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footer2.xml" ContentType="application/vnd.openxmlformats-officedocument.wordprocessingml.footer+xml"/>
  <Override PartName="/word/charts/chart5.xml" ContentType="application/vnd.openxmlformats-officedocument.drawingml.chart+xml"/>
  <Override PartName="/word/theme/themeOverride4.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right"/>
        <w:tblBorders>
          <w:top w:val="nil"/>
          <w:left w:val="nil"/>
          <w:bottom w:val="nil"/>
          <w:right w:val="nil"/>
        </w:tblBorders>
        <w:tblLayout w:type="fixed"/>
        <w:tblLook w:val="0000" w:firstRow="0" w:lastRow="0" w:firstColumn="0" w:lastColumn="0" w:noHBand="0" w:noVBand="0"/>
      </w:tblPr>
      <w:tblGrid>
        <w:gridCol w:w="5103"/>
      </w:tblGrid>
      <w:tr w:rsidR="00441A95" w:rsidRPr="00A45602" w:rsidTr="00EE04A1">
        <w:trPr>
          <w:trHeight w:val="1705"/>
          <w:jc w:val="right"/>
        </w:trPr>
        <w:tc>
          <w:tcPr>
            <w:tcW w:w="5103" w:type="dxa"/>
          </w:tcPr>
          <w:p w:rsidR="00441A95" w:rsidRPr="00A45602" w:rsidRDefault="00441A95" w:rsidP="00D84206">
            <w:pPr>
              <w:autoSpaceDE w:val="0"/>
              <w:autoSpaceDN w:val="0"/>
              <w:adjustRightInd w:val="0"/>
              <w:spacing w:line="360" w:lineRule="auto"/>
              <w:ind w:firstLine="0"/>
              <w:jc w:val="left"/>
              <w:rPr>
                <w:rFonts w:eastAsiaTheme="minorHAnsi" w:cs="Times New Roman"/>
                <w:color w:val="000000"/>
                <w:sz w:val="23"/>
                <w:szCs w:val="23"/>
              </w:rPr>
            </w:pPr>
            <w:r w:rsidRPr="00A45602">
              <w:rPr>
                <w:rFonts w:eastAsiaTheme="minorHAnsi" w:cs="Times New Roman"/>
                <w:color w:val="000000"/>
                <w:sz w:val="23"/>
                <w:szCs w:val="23"/>
              </w:rPr>
              <w:t xml:space="preserve">УТВЕРЖДЕНО </w:t>
            </w:r>
          </w:p>
          <w:p w:rsidR="00441A95" w:rsidRDefault="00441A95" w:rsidP="00D84206">
            <w:pPr>
              <w:autoSpaceDE w:val="0"/>
              <w:autoSpaceDN w:val="0"/>
              <w:adjustRightInd w:val="0"/>
              <w:spacing w:line="360" w:lineRule="auto"/>
              <w:ind w:firstLine="0"/>
              <w:jc w:val="left"/>
              <w:rPr>
                <w:rFonts w:eastAsiaTheme="minorHAnsi" w:cs="Times New Roman"/>
                <w:color w:val="000000"/>
                <w:sz w:val="23"/>
                <w:szCs w:val="23"/>
              </w:rPr>
            </w:pPr>
            <w:r w:rsidRPr="00A45602">
              <w:rPr>
                <w:rFonts w:eastAsiaTheme="minorHAnsi" w:cs="Times New Roman"/>
                <w:color w:val="000000"/>
                <w:sz w:val="23"/>
                <w:szCs w:val="23"/>
              </w:rPr>
              <w:t xml:space="preserve">Постановлением Администрации </w:t>
            </w:r>
          </w:p>
          <w:p w:rsidR="00441A95" w:rsidRPr="00A45602" w:rsidRDefault="00EE04A1" w:rsidP="00D84206">
            <w:pPr>
              <w:autoSpaceDE w:val="0"/>
              <w:autoSpaceDN w:val="0"/>
              <w:adjustRightInd w:val="0"/>
              <w:spacing w:line="360" w:lineRule="auto"/>
              <w:ind w:firstLine="0"/>
              <w:jc w:val="left"/>
              <w:rPr>
                <w:rFonts w:eastAsiaTheme="minorHAnsi" w:cs="Times New Roman"/>
                <w:color w:val="000000"/>
                <w:sz w:val="23"/>
                <w:szCs w:val="23"/>
              </w:rPr>
            </w:pPr>
            <w:r>
              <w:rPr>
                <w:rFonts w:eastAsiaTheme="minorHAnsi" w:cs="Times New Roman"/>
                <w:color w:val="000000"/>
                <w:sz w:val="23"/>
                <w:szCs w:val="23"/>
              </w:rPr>
              <w:t>Невьянского городского округа</w:t>
            </w:r>
            <w:r w:rsidR="00441A95" w:rsidRPr="00A45602">
              <w:rPr>
                <w:rFonts w:eastAsiaTheme="minorHAnsi" w:cs="Times New Roman"/>
                <w:color w:val="000000"/>
                <w:sz w:val="23"/>
                <w:szCs w:val="23"/>
              </w:rPr>
              <w:t xml:space="preserve"> </w:t>
            </w:r>
          </w:p>
          <w:p w:rsidR="00441A95" w:rsidRPr="00A45602" w:rsidRDefault="00441A95" w:rsidP="00D84206">
            <w:pPr>
              <w:autoSpaceDE w:val="0"/>
              <w:autoSpaceDN w:val="0"/>
              <w:adjustRightInd w:val="0"/>
              <w:spacing w:line="360" w:lineRule="auto"/>
              <w:ind w:firstLine="0"/>
              <w:jc w:val="left"/>
              <w:rPr>
                <w:rFonts w:eastAsiaTheme="minorHAnsi" w:cs="Times New Roman"/>
                <w:color w:val="000000"/>
                <w:sz w:val="23"/>
                <w:szCs w:val="23"/>
              </w:rPr>
            </w:pPr>
            <w:r w:rsidRPr="00A45602">
              <w:rPr>
                <w:rFonts w:eastAsiaTheme="minorHAnsi" w:cs="Times New Roman"/>
                <w:color w:val="000000"/>
                <w:sz w:val="23"/>
                <w:szCs w:val="23"/>
              </w:rPr>
              <w:t>от «____» ______________ 201</w:t>
            </w:r>
            <w:r>
              <w:rPr>
                <w:rFonts w:eastAsiaTheme="minorHAnsi" w:cs="Times New Roman"/>
                <w:color w:val="000000"/>
                <w:sz w:val="23"/>
                <w:szCs w:val="23"/>
              </w:rPr>
              <w:t>8</w:t>
            </w:r>
            <w:r w:rsidRPr="00A45602">
              <w:rPr>
                <w:rFonts w:eastAsiaTheme="minorHAnsi" w:cs="Times New Roman"/>
                <w:color w:val="000000"/>
                <w:sz w:val="23"/>
                <w:szCs w:val="23"/>
              </w:rPr>
              <w:t xml:space="preserve"> г. № _____</w:t>
            </w:r>
          </w:p>
          <w:p w:rsidR="00441A95" w:rsidRPr="00A45602" w:rsidRDefault="00441A95" w:rsidP="00D84206">
            <w:pPr>
              <w:autoSpaceDE w:val="0"/>
              <w:autoSpaceDN w:val="0"/>
              <w:adjustRightInd w:val="0"/>
              <w:spacing w:line="360" w:lineRule="auto"/>
              <w:ind w:firstLine="0"/>
              <w:jc w:val="left"/>
              <w:rPr>
                <w:rFonts w:eastAsiaTheme="minorHAnsi" w:cs="Times New Roman"/>
                <w:color w:val="000000"/>
                <w:sz w:val="23"/>
                <w:szCs w:val="23"/>
              </w:rPr>
            </w:pPr>
          </w:p>
        </w:tc>
      </w:tr>
    </w:tbl>
    <w:p w:rsidR="0065279C" w:rsidRDefault="0065279C" w:rsidP="0065279C">
      <w:pPr>
        <w:ind w:firstLine="0"/>
        <w:rPr>
          <w:rFonts w:cs="Times New Roman"/>
          <w:noProof/>
          <w:szCs w:val="26"/>
          <w:shd w:val="clear" w:color="auto" w:fill="FFFFFF"/>
          <w:lang w:eastAsia="ru-RU"/>
        </w:rPr>
      </w:pPr>
    </w:p>
    <w:p w:rsidR="00EE04A1" w:rsidRDefault="00EE04A1" w:rsidP="0065279C">
      <w:pPr>
        <w:ind w:firstLine="0"/>
        <w:rPr>
          <w:rFonts w:cs="Times New Roman"/>
          <w:noProof/>
          <w:szCs w:val="26"/>
          <w:shd w:val="clear" w:color="auto" w:fill="FFFFFF"/>
          <w:lang w:eastAsia="ru-RU"/>
        </w:rPr>
      </w:pPr>
    </w:p>
    <w:p w:rsidR="009E40ED" w:rsidRDefault="00EE04A1" w:rsidP="00904C2A">
      <w:pPr>
        <w:ind w:firstLine="0"/>
        <w:jc w:val="center"/>
        <w:rPr>
          <w:rFonts w:cs="Times New Roman"/>
          <w:szCs w:val="26"/>
          <w:shd w:val="clear" w:color="auto" w:fill="FFFFFF"/>
        </w:rPr>
      </w:pPr>
      <w:r>
        <w:rPr>
          <w:rFonts w:ascii="Arial" w:hAnsi="Arial" w:cs="Arial"/>
          <w:b/>
          <w:bCs/>
          <w:noProof/>
          <w:sz w:val="36"/>
          <w:szCs w:val="36"/>
          <w:lang w:eastAsia="ru-RU"/>
        </w:rPr>
        <w:drawing>
          <wp:inline distT="0" distB="0" distL="0" distR="0" wp14:anchorId="4B90E5CF" wp14:editId="10CD088C">
            <wp:extent cx="1952625" cy="242667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
                      <a:extLst>
                        <a:ext uri="{28A0092B-C50C-407E-A947-70E740481C1C}">
                          <a14:useLocalDpi xmlns:a14="http://schemas.microsoft.com/office/drawing/2010/main" val="0"/>
                        </a:ext>
                      </a:extLst>
                    </a:blip>
                    <a:srcRect l="26383" t="-4369"/>
                    <a:stretch/>
                  </pic:blipFill>
                  <pic:spPr bwMode="auto">
                    <a:xfrm>
                      <a:off x="0" y="0"/>
                      <a:ext cx="1952625" cy="2426673"/>
                    </a:xfrm>
                    <a:prstGeom prst="rect">
                      <a:avLst/>
                    </a:prstGeom>
                    <a:noFill/>
                    <a:ln>
                      <a:noFill/>
                    </a:ln>
                    <a:extLst>
                      <a:ext uri="{53640926-AAD7-44D8-BBD7-CCE9431645EC}">
                        <a14:shadowObscured xmlns:a14="http://schemas.microsoft.com/office/drawing/2010/main"/>
                      </a:ext>
                    </a:extLst>
                  </pic:spPr>
                </pic:pic>
              </a:graphicData>
            </a:graphic>
          </wp:inline>
        </w:drawing>
      </w:r>
    </w:p>
    <w:p w:rsidR="0065279C" w:rsidRDefault="0065279C" w:rsidP="00E258AC">
      <w:pPr>
        <w:jc w:val="center"/>
        <w:rPr>
          <w:rFonts w:ascii="Arial" w:hAnsi="Arial" w:cs="Arial"/>
          <w:b/>
          <w:sz w:val="48"/>
          <w:szCs w:val="48"/>
          <w:shd w:val="clear" w:color="auto" w:fill="FFFFFF"/>
        </w:rPr>
      </w:pPr>
    </w:p>
    <w:p w:rsidR="00E258AC" w:rsidRPr="009E40ED" w:rsidRDefault="00E258AC" w:rsidP="00E258AC">
      <w:pPr>
        <w:jc w:val="center"/>
        <w:rPr>
          <w:rFonts w:ascii="Arial" w:hAnsi="Arial" w:cs="Arial"/>
          <w:b/>
          <w:sz w:val="48"/>
          <w:szCs w:val="48"/>
          <w:shd w:val="clear" w:color="auto" w:fill="FFFFFF"/>
        </w:rPr>
      </w:pPr>
      <w:r w:rsidRPr="009E40ED">
        <w:rPr>
          <w:rFonts w:ascii="Arial" w:hAnsi="Arial" w:cs="Arial"/>
          <w:b/>
          <w:sz w:val="48"/>
          <w:szCs w:val="48"/>
          <w:shd w:val="clear" w:color="auto" w:fill="FFFFFF"/>
        </w:rPr>
        <w:t xml:space="preserve">Программа комплексного развития </w:t>
      </w:r>
    </w:p>
    <w:p w:rsidR="00441A95" w:rsidRDefault="00441A95" w:rsidP="00441A95">
      <w:pPr>
        <w:jc w:val="center"/>
        <w:rPr>
          <w:rFonts w:ascii="Arial" w:hAnsi="Arial" w:cs="Arial"/>
          <w:b/>
          <w:sz w:val="48"/>
          <w:szCs w:val="48"/>
          <w:shd w:val="clear" w:color="auto" w:fill="FFFFFF"/>
        </w:rPr>
      </w:pPr>
      <w:r w:rsidRPr="00441A95">
        <w:rPr>
          <w:rFonts w:ascii="Arial" w:hAnsi="Arial" w:cs="Arial"/>
          <w:b/>
          <w:sz w:val="48"/>
          <w:szCs w:val="48"/>
          <w:shd w:val="clear" w:color="auto" w:fill="FFFFFF"/>
        </w:rPr>
        <w:t xml:space="preserve">транспортной инфраструктуры </w:t>
      </w:r>
    </w:p>
    <w:p w:rsidR="00441A95" w:rsidRDefault="00EE04A1" w:rsidP="00441A95">
      <w:pPr>
        <w:jc w:val="center"/>
        <w:rPr>
          <w:rFonts w:ascii="Arial" w:hAnsi="Arial" w:cs="Arial"/>
          <w:b/>
          <w:sz w:val="48"/>
          <w:szCs w:val="48"/>
          <w:shd w:val="clear" w:color="auto" w:fill="FFFFFF"/>
        </w:rPr>
      </w:pPr>
      <w:r>
        <w:rPr>
          <w:rFonts w:ascii="Arial" w:hAnsi="Arial" w:cs="Arial"/>
          <w:b/>
          <w:sz w:val="48"/>
          <w:szCs w:val="48"/>
          <w:shd w:val="clear" w:color="auto" w:fill="FFFFFF"/>
        </w:rPr>
        <w:t>Невьянского городского округа</w:t>
      </w:r>
    </w:p>
    <w:p w:rsidR="009D1883" w:rsidRPr="009E40ED" w:rsidRDefault="00441A95" w:rsidP="00441A95">
      <w:pPr>
        <w:jc w:val="center"/>
        <w:rPr>
          <w:rFonts w:ascii="Arial" w:hAnsi="Arial" w:cs="Arial"/>
          <w:b/>
          <w:sz w:val="48"/>
          <w:szCs w:val="48"/>
          <w:shd w:val="clear" w:color="auto" w:fill="FFFFFF"/>
        </w:rPr>
      </w:pPr>
      <w:r w:rsidRPr="00441A95">
        <w:rPr>
          <w:rFonts w:ascii="Arial" w:hAnsi="Arial" w:cs="Arial"/>
          <w:b/>
          <w:sz w:val="48"/>
          <w:szCs w:val="48"/>
          <w:shd w:val="clear" w:color="auto" w:fill="FFFFFF"/>
        </w:rPr>
        <w:t xml:space="preserve">на </w:t>
      </w:r>
      <w:r w:rsidR="00EE04A1" w:rsidRPr="00EE04A1">
        <w:rPr>
          <w:rFonts w:ascii="Arial" w:hAnsi="Arial" w:cs="Arial"/>
          <w:b/>
          <w:sz w:val="48"/>
          <w:szCs w:val="48"/>
          <w:shd w:val="clear" w:color="auto" w:fill="FFFFFF"/>
        </w:rPr>
        <w:t>2018-2031 годы</w:t>
      </w:r>
    </w:p>
    <w:p w:rsidR="009D1883" w:rsidRDefault="009D1883" w:rsidP="00E258AC">
      <w:pPr>
        <w:jc w:val="center"/>
        <w:rPr>
          <w:rFonts w:ascii="Arial" w:hAnsi="Arial" w:cs="Arial"/>
          <w:b/>
          <w:sz w:val="40"/>
          <w:szCs w:val="40"/>
          <w:shd w:val="clear" w:color="auto" w:fill="FFFFFF"/>
        </w:rPr>
      </w:pPr>
    </w:p>
    <w:p w:rsidR="000A2E65" w:rsidRPr="006E404D" w:rsidRDefault="000A2E65" w:rsidP="00904C2A">
      <w:pPr>
        <w:rPr>
          <w:rFonts w:cs="Times New Roman"/>
          <w:bCs/>
          <w:szCs w:val="26"/>
        </w:rPr>
      </w:pPr>
    </w:p>
    <w:p w:rsidR="00D22EE0" w:rsidRDefault="00D22EE0" w:rsidP="00E258AC">
      <w:pPr>
        <w:ind w:firstLine="567"/>
        <w:jc w:val="left"/>
        <w:rPr>
          <w:rFonts w:cs="Times New Roman"/>
          <w:b/>
          <w:sz w:val="24"/>
          <w:szCs w:val="24"/>
        </w:rPr>
      </w:pPr>
    </w:p>
    <w:p w:rsidR="0065279C" w:rsidRDefault="0065279C" w:rsidP="00E258AC">
      <w:pPr>
        <w:ind w:firstLine="567"/>
        <w:jc w:val="left"/>
        <w:rPr>
          <w:rFonts w:cs="Times New Roman"/>
          <w:b/>
          <w:sz w:val="24"/>
          <w:szCs w:val="24"/>
        </w:rPr>
      </w:pPr>
    </w:p>
    <w:p w:rsidR="00EE04A1" w:rsidRDefault="00EE04A1" w:rsidP="00E258AC">
      <w:pPr>
        <w:ind w:firstLine="567"/>
        <w:jc w:val="left"/>
        <w:rPr>
          <w:rFonts w:cs="Times New Roman"/>
          <w:b/>
          <w:sz w:val="24"/>
          <w:szCs w:val="24"/>
        </w:rPr>
      </w:pPr>
    </w:p>
    <w:p w:rsidR="00EE04A1" w:rsidRDefault="00EE04A1" w:rsidP="00E258AC">
      <w:pPr>
        <w:ind w:firstLine="567"/>
        <w:jc w:val="left"/>
        <w:rPr>
          <w:rFonts w:cs="Times New Roman"/>
          <w:b/>
          <w:sz w:val="24"/>
          <w:szCs w:val="24"/>
        </w:rPr>
      </w:pPr>
    </w:p>
    <w:p w:rsidR="0065279C" w:rsidRDefault="0065279C" w:rsidP="00E258AC">
      <w:pPr>
        <w:ind w:firstLine="567"/>
        <w:jc w:val="left"/>
        <w:rPr>
          <w:rFonts w:cs="Times New Roman"/>
          <w:b/>
          <w:sz w:val="24"/>
          <w:szCs w:val="24"/>
        </w:rPr>
      </w:pPr>
    </w:p>
    <w:p w:rsidR="00E258AC" w:rsidRPr="006E404D" w:rsidRDefault="00E258AC" w:rsidP="00E258AC">
      <w:pPr>
        <w:ind w:firstLine="567"/>
        <w:jc w:val="left"/>
        <w:rPr>
          <w:rFonts w:cs="Times New Roman"/>
          <w:b/>
          <w:sz w:val="24"/>
          <w:szCs w:val="24"/>
        </w:rPr>
      </w:pPr>
      <w:r w:rsidRPr="006E404D">
        <w:rPr>
          <w:rFonts w:cs="Times New Roman"/>
          <w:b/>
          <w:sz w:val="24"/>
          <w:szCs w:val="24"/>
        </w:rPr>
        <w:t>Разработал:</w:t>
      </w:r>
    </w:p>
    <w:p w:rsidR="00E258AC" w:rsidRPr="006E404D" w:rsidRDefault="00E258AC" w:rsidP="00E258AC">
      <w:pPr>
        <w:ind w:firstLine="567"/>
        <w:jc w:val="left"/>
        <w:rPr>
          <w:rFonts w:cs="Times New Roman"/>
          <w:snapToGrid w:val="0"/>
          <w:sz w:val="24"/>
          <w:szCs w:val="24"/>
        </w:rPr>
      </w:pPr>
      <w:r w:rsidRPr="006E404D">
        <w:rPr>
          <w:rFonts w:cs="Times New Roman"/>
          <w:snapToGrid w:val="0"/>
          <w:sz w:val="24"/>
          <w:szCs w:val="24"/>
        </w:rPr>
        <w:t>Индивидуальный предприниматель ________________</w:t>
      </w:r>
      <w:r w:rsidRPr="006E404D">
        <w:rPr>
          <w:rFonts w:cs="Times New Roman"/>
          <w:sz w:val="24"/>
          <w:szCs w:val="24"/>
        </w:rPr>
        <w:t xml:space="preserve">_____________ </w:t>
      </w:r>
      <w:r w:rsidRPr="006E404D">
        <w:rPr>
          <w:rFonts w:cs="Times New Roman"/>
          <w:snapToGrid w:val="0"/>
          <w:sz w:val="24"/>
          <w:szCs w:val="24"/>
        </w:rPr>
        <w:t>В.Н. Гилязов</w:t>
      </w:r>
    </w:p>
    <w:p w:rsidR="00E258AC" w:rsidRDefault="00E258AC" w:rsidP="00904C2A">
      <w:pPr>
        <w:ind w:hanging="57"/>
        <w:jc w:val="center"/>
        <w:rPr>
          <w:rFonts w:cs="Times New Roman"/>
          <w:snapToGrid w:val="0"/>
          <w:sz w:val="24"/>
          <w:szCs w:val="24"/>
        </w:rPr>
      </w:pPr>
    </w:p>
    <w:p w:rsidR="009208C0" w:rsidRPr="006E404D" w:rsidRDefault="009208C0" w:rsidP="00904C2A">
      <w:pPr>
        <w:ind w:hanging="57"/>
        <w:jc w:val="center"/>
        <w:rPr>
          <w:rFonts w:cs="Times New Roman"/>
          <w:bCs/>
          <w:szCs w:val="26"/>
        </w:rPr>
      </w:pPr>
    </w:p>
    <w:p w:rsidR="008F34F2" w:rsidRDefault="008F34F2" w:rsidP="00E258AC">
      <w:pPr>
        <w:ind w:hanging="57"/>
        <w:jc w:val="center"/>
        <w:rPr>
          <w:rFonts w:ascii="Arial" w:hAnsi="Arial" w:cs="Arial"/>
          <w:b/>
          <w:bCs/>
          <w:sz w:val="18"/>
          <w:szCs w:val="18"/>
        </w:rPr>
      </w:pPr>
    </w:p>
    <w:p w:rsidR="008F34F2" w:rsidRDefault="008F34F2" w:rsidP="00E258AC">
      <w:pPr>
        <w:ind w:hanging="57"/>
        <w:jc w:val="center"/>
        <w:rPr>
          <w:rFonts w:ascii="Arial" w:hAnsi="Arial" w:cs="Arial"/>
          <w:b/>
          <w:bCs/>
          <w:sz w:val="18"/>
          <w:szCs w:val="18"/>
        </w:rPr>
      </w:pPr>
    </w:p>
    <w:p w:rsidR="00BC2DCD" w:rsidRDefault="00BC2DCD" w:rsidP="00E258AC">
      <w:pPr>
        <w:ind w:hanging="57"/>
        <w:jc w:val="center"/>
        <w:rPr>
          <w:rFonts w:ascii="Arial" w:hAnsi="Arial" w:cs="Arial"/>
          <w:b/>
          <w:bCs/>
          <w:sz w:val="18"/>
          <w:szCs w:val="18"/>
        </w:rPr>
      </w:pPr>
    </w:p>
    <w:p w:rsidR="0065279C" w:rsidRDefault="0065279C" w:rsidP="00E258AC">
      <w:pPr>
        <w:ind w:hanging="57"/>
        <w:jc w:val="center"/>
        <w:rPr>
          <w:rFonts w:ascii="Arial" w:hAnsi="Arial" w:cs="Arial"/>
          <w:b/>
          <w:bCs/>
          <w:sz w:val="18"/>
          <w:szCs w:val="18"/>
        </w:rPr>
      </w:pPr>
    </w:p>
    <w:p w:rsidR="0065279C" w:rsidRDefault="0065279C" w:rsidP="00E258AC">
      <w:pPr>
        <w:ind w:hanging="57"/>
        <w:jc w:val="center"/>
        <w:rPr>
          <w:rFonts w:ascii="Arial" w:hAnsi="Arial" w:cs="Arial"/>
          <w:b/>
          <w:bCs/>
          <w:sz w:val="18"/>
          <w:szCs w:val="18"/>
        </w:rPr>
      </w:pPr>
    </w:p>
    <w:p w:rsidR="00EE04A1" w:rsidRDefault="00EE04A1" w:rsidP="00E258AC">
      <w:pPr>
        <w:ind w:hanging="57"/>
        <w:jc w:val="center"/>
        <w:rPr>
          <w:rFonts w:ascii="Arial" w:hAnsi="Arial" w:cs="Arial"/>
          <w:b/>
          <w:bCs/>
          <w:sz w:val="16"/>
          <w:szCs w:val="16"/>
        </w:rPr>
      </w:pPr>
    </w:p>
    <w:p w:rsidR="00E258AC" w:rsidRPr="00A549DC" w:rsidRDefault="008D2022" w:rsidP="00E258AC">
      <w:pPr>
        <w:ind w:hanging="57"/>
        <w:jc w:val="center"/>
        <w:rPr>
          <w:rFonts w:ascii="Arial" w:hAnsi="Arial" w:cs="Arial"/>
          <w:b/>
          <w:bCs/>
          <w:sz w:val="16"/>
          <w:szCs w:val="16"/>
        </w:rPr>
      </w:pPr>
      <w:r>
        <w:rPr>
          <w:rFonts w:ascii="Arial" w:hAnsi="Arial" w:cs="Arial"/>
          <w:b/>
          <w:bCs/>
          <w:sz w:val="16"/>
          <w:szCs w:val="16"/>
        </w:rPr>
        <w:t>2018</w:t>
      </w:r>
    </w:p>
    <w:p w:rsidR="005360CB" w:rsidRDefault="00DF37AC" w:rsidP="00D05F1C">
      <w:pPr>
        <w:pStyle w:val="1a"/>
      </w:pPr>
      <w:r w:rsidRPr="009208C0">
        <w:rPr>
          <w:rStyle w:val="af5"/>
          <w:rFonts w:ascii="Arial" w:hAnsi="Arial" w:cs="Arial"/>
          <w:b/>
          <w:sz w:val="16"/>
          <w:szCs w:val="16"/>
        </w:rPr>
        <w:lastRenderedPageBreak/>
        <w:t>Оглавление</w:t>
      </w:r>
      <w:r w:rsidR="00BC275C" w:rsidRPr="009208C0">
        <w:rPr>
          <w:rStyle w:val="af5"/>
          <w:rFonts w:ascii="Arial" w:hAnsi="Arial" w:cs="Arial"/>
          <w:b/>
          <w:sz w:val="16"/>
          <w:szCs w:val="16"/>
        </w:rPr>
        <w:fldChar w:fldCharType="begin"/>
      </w:r>
      <w:r w:rsidR="0056610B" w:rsidRPr="009208C0">
        <w:rPr>
          <w:rStyle w:val="af5"/>
          <w:rFonts w:ascii="Arial" w:hAnsi="Arial" w:cs="Arial"/>
          <w:b/>
          <w:sz w:val="16"/>
          <w:szCs w:val="16"/>
        </w:rPr>
        <w:instrText xml:space="preserve"> TOC \o "1-3" \h \z \u </w:instrText>
      </w:r>
      <w:r w:rsidR="00BC275C" w:rsidRPr="009208C0">
        <w:rPr>
          <w:rStyle w:val="af5"/>
          <w:rFonts w:ascii="Arial" w:hAnsi="Arial" w:cs="Arial"/>
          <w:b/>
          <w:sz w:val="16"/>
          <w:szCs w:val="16"/>
        </w:rPr>
        <w:fldChar w:fldCharType="separate"/>
      </w:r>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66" w:history="1">
        <w:r w:rsidR="005360CB" w:rsidRPr="005360CB">
          <w:rPr>
            <w:rStyle w:val="af5"/>
            <w:rFonts w:ascii="Arial" w:hAnsi="Arial" w:cs="Arial"/>
            <w:noProof/>
            <w:sz w:val="16"/>
            <w:szCs w:val="16"/>
          </w:rPr>
          <w:t>ПЕРЕЧЕНЬ РИСУНКОВ</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_Toc530144566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67" w:history="1">
        <w:r w:rsidR="005360CB" w:rsidRPr="005360CB">
          <w:rPr>
            <w:rStyle w:val="af5"/>
            <w:rFonts w:ascii="Arial" w:hAnsi="Arial" w:cs="Arial"/>
            <w:noProof/>
            <w:sz w:val="16"/>
            <w:szCs w:val="16"/>
          </w:rPr>
          <w:t>ПЕРЕЧЕНЬ ПРИЛОЖЕНИЙ</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_Toc530144567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68" w:history="1">
        <w:r w:rsidR="005360CB" w:rsidRPr="005360CB">
          <w:rPr>
            <w:rStyle w:val="af5"/>
            <w:rFonts w:ascii="Arial" w:hAnsi="Arial" w:cs="Arial"/>
            <w:noProof/>
            <w:sz w:val="16"/>
            <w:szCs w:val="16"/>
          </w:rPr>
          <w:t>ПЕРЕЧЕНЬ ТАБЛИЦ</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_Toc530144568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69" w:history="1">
        <w:r w:rsidR="005360CB" w:rsidRPr="005360CB">
          <w:rPr>
            <w:rStyle w:val="af5"/>
            <w:rFonts w:ascii="Arial" w:hAnsi="Arial" w:cs="Arial"/>
            <w:noProof/>
            <w:sz w:val="16"/>
            <w:szCs w:val="16"/>
          </w:rPr>
          <w:t>ПЕРЕЧЕНЬ ИСПОЛЬЗУЕМЫХ ТЕРМИНОВ,</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_Toc530144569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0" w:history="1">
        <w:r w:rsidR="005360CB" w:rsidRPr="005360CB">
          <w:rPr>
            <w:rStyle w:val="af5"/>
            <w:rFonts w:ascii="Arial" w:hAnsi="Arial" w:cs="Arial"/>
            <w:noProof/>
            <w:sz w:val="16"/>
            <w:szCs w:val="16"/>
          </w:rPr>
          <w:t>ОПРЕДЕЛЕНИЙ И СОКРАЩЕНИЙ</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1" w:history="1">
        <w:r w:rsidR="005360CB" w:rsidRPr="005360CB">
          <w:rPr>
            <w:rStyle w:val="af5"/>
            <w:rFonts w:ascii="Arial" w:hAnsi="Arial" w:cs="Arial"/>
            <w:noProof/>
            <w:sz w:val="16"/>
            <w:szCs w:val="16"/>
          </w:rPr>
          <w:t>ВВЕДЕНИЕ</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_Toc530144571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6</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2" w:history="1">
        <w:r w:rsidR="005360CB" w:rsidRPr="005360CB">
          <w:rPr>
            <w:rStyle w:val="af5"/>
            <w:rFonts w:ascii="Arial" w:hAnsi="Arial" w:cs="Arial"/>
            <w:noProof/>
            <w:sz w:val="16"/>
            <w:szCs w:val="16"/>
          </w:rPr>
          <w:t>Раздел 1. Паспорт программы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_Toc530144572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3" w:history="1">
        <w:r w:rsidR="005360CB" w:rsidRPr="005360CB">
          <w:rPr>
            <w:rStyle w:val="af5"/>
            <w:rFonts w:ascii="Arial" w:hAnsi="Arial" w:cs="Arial"/>
            <w:noProof/>
            <w:sz w:val="16"/>
            <w:szCs w:val="16"/>
          </w:rPr>
          <w:t>Раздел 2. Характеристика существующего состояния транспортной инфраструктуры.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_Toc530144573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4" w:history="1">
        <w:r w:rsidR="005360CB" w:rsidRPr="005360CB">
          <w:rPr>
            <w:rStyle w:val="af5"/>
            <w:rFonts w:ascii="Arial" w:hAnsi="Arial" w:cs="Arial"/>
            <w:noProof/>
            <w:sz w:val="16"/>
            <w:szCs w:val="16"/>
          </w:rPr>
          <w:t>2.1 Сбор и систематизация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_Toc530144574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5" w:history="1">
        <w:r w:rsidR="005360CB" w:rsidRPr="005360CB">
          <w:rPr>
            <w:rStyle w:val="af5"/>
            <w:rFonts w:ascii="Arial" w:hAnsi="Arial" w:cs="Arial"/>
            <w:noProof/>
            <w:sz w:val="16"/>
            <w:szCs w:val="16"/>
          </w:rPr>
          <w:t>2.2 Анализ положения Невьянского ГО в структуре пространственной организации субъектов Российской Федерации.</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_Toc530144575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11</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6" w:history="1">
        <w:r w:rsidR="005360CB" w:rsidRPr="005360CB">
          <w:rPr>
            <w:rStyle w:val="af5"/>
            <w:rFonts w:ascii="Arial" w:hAnsi="Arial" w:cs="Arial"/>
            <w:noProof/>
            <w:sz w:val="16"/>
            <w:szCs w:val="16"/>
          </w:rPr>
          <w:t>2.3 Природные условия.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_Toc530144576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7" w:history="1">
        <w:r w:rsidR="005360CB" w:rsidRPr="005360CB">
          <w:rPr>
            <w:rStyle w:val="af5"/>
            <w:rFonts w:ascii="Arial" w:hAnsi="Arial" w:cs="Arial"/>
            <w:noProof/>
            <w:sz w:val="16"/>
            <w:szCs w:val="16"/>
          </w:rPr>
          <w:t>2.4 Социально-экономическая характеристика, характеристика градостроительной деятельности на территории округа, включая деятельность в сфере транспорта, оценку транспортного спроса.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_Toc530144577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14</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8" w:history="1">
        <w:r w:rsidR="005360CB" w:rsidRPr="005360CB">
          <w:rPr>
            <w:rStyle w:val="af5"/>
            <w:rFonts w:ascii="Arial" w:hAnsi="Arial" w:cs="Arial"/>
            <w:noProof/>
            <w:sz w:val="16"/>
            <w:szCs w:val="16"/>
          </w:rPr>
          <w:t>2.5. Характеристика сети дорог, параметры дорожного движения, оценка качества содержания дорог.</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79" w:history="1">
        <w:r w:rsidR="005360CB" w:rsidRPr="005360CB">
          <w:rPr>
            <w:rStyle w:val="af5"/>
            <w:rFonts w:ascii="Arial" w:hAnsi="Arial" w:cs="Arial"/>
            <w:noProof/>
            <w:sz w:val="16"/>
            <w:szCs w:val="16"/>
          </w:rPr>
          <w:t>Выводы: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_Toc530144579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20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0" w:history="1">
        <w:r w:rsidR="005360CB" w:rsidRPr="005360CB">
          <w:rPr>
            <w:rStyle w:val="af5"/>
            <w:rFonts w:ascii="Arial" w:hAnsi="Arial" w:cs="Arial"/>
            <w:noProof/>
            <w:sz w:val="16"/>
            <w:szCs w:val="16"/>
          </w:rPr>
          <w:t>2.6 Анализ состава парка транспортных средств и уровня автомобилизации в невьянском ГО, обеспеченность парковками (парковочными местами).</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24</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1" w:history="1">
        <w:r w:rsidR="005360CB" w:rsidRPr="005360CB">
          <w:rPr>
            <w:rStyle w:val="af5"/>
            <w:rFonts w:ascii="Arial" w:hAnsi="Arial" w:cs="Arial"/>
            <w:noProof/>
            <w:sz w:val="16"/>
            <w:szCs w:val="16"/>
          </w:rPr>
          <w:t>2.7 Характеристика работы транспортных средств общего пользования, включая анализ пассажиропотока.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_Toc530144581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25</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2" w:history="1">
        <w:r w:rsidR="005360CB" w:rsidRPr="005360CB">
          <w:rPr>
            <w:rStyle w:val="af5"/>
            <w:rFonts w:ascii="Arial" w:hAnsi="Arial" w:cs="Arial"/>
            <w:noProof/>
            <w:sz w:val="16"/>
            <w:szCs w:val="16"/>
          </w:rPr>
          <w:t>2.8 Характеристика условий пешеходного и велосипедного передвижения.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_Toc530144582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3" w:history="1">
        <w:r w:rsidR="005360CB" w:rsidRPr="005360CB">
          <w:rPr>
            <w:rStyle w:val="af5"/>
            <w:rFonts w:ascii="Arial" w:hAnsi="Arial" w:cs="Arial"/>
            <w:noProof/>
            <w:sz w:val="16"/>
            <w:szCs w:val="16"/>
          </w:rPr>
          <w:t>2.9 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_Toc530144583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31</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4" w:history="1">
        <w:r w:rsidR="005360CB" w:rsidRPr="005360CB">
          <w:rPr>
            <w:rStyle w:val="af5"/>
            <w:rFonts w:ascii="Arial" w:hAnsi="Arial" w:cs="Arial"/>
            <w:noProof/>
            <w:sz w:val="16"/>
            <w:szCs w:val="16"/>
          </w:rPr>
          <w:t>2.10 Анализ уровня безопасности дорожного движения.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_Toc530144584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5" w:history="1">
        <w:r w:rsidR="005360CB" w:rsidRPr="005360CB">
          <w:rPr>
            <w:rStyle w:val="af5"/>
            <w:rFonts w:ascii="Arial" w:hAnsi="Arial" w:cs="Arial"/>
            <w:noProof/>
            <w:sz w:val="16"/>
            <w:szCs w:val="16"/>
          </w:rPr>
          <w:t>2.11 Оценка уровня негативного воздействия транспортной инфраструктуры на окружающую среду, безопасность и здоровье населения.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_Toc530144585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37</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6" w:history="1">
        <w:r w:rsidR="005360CB" w:rsidRPr="005360CB">
          <w:rPr>
            <w:rStyle w:val="af5"/>
            <w:rFonts w:ascii="Arial" w:hAnsi="Arial" w:cs="Arial"/>
            <w:noProof/>
            <w:sz w:val="16"/>
            <w:szCs w:val="16"/>
          </w:rPr>
          <w:t>2.12 Характеристика существующих условий и перспектив развития и размещения транспортной инфраструктуры Невьянского ГО.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_Toc530144586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7" w:history="1">
        <w:r w:rsidR="005360CB" w:rsidRPr="005360CB">
          <w:rPr>
            <w:rStyle w:val="af5"/>
            <w:rFonts w:ascii="Arial" w:hAnsi="Arial" w:cs="Arial"/>
            <w:noProof/>
            <w:sz w:val="16"/>
            <w:szCs w:val="16"/>
          </w:rPr>
          <w:t>2.12 Оценка нормативно-правовой базы, необходимой для функционирования и развития транспортной инфраструктуры Невьянского ГО.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_Toc530144587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39</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8" w:history="1">
        <w:r w:rsidR="005360CB" w:rsidRPr="005360CB">
          <w:rPr>
            <w:rStyle w:val="af5"/>
            <w:rFonts w:ascii="Arial" w:hAnsi="Arial" w:cs="Arial"/>
            <w:noProof/>
            <w:sz w:val="16"/>
            <w:szCs w:val="16"/>
          </w:rPr>
          <w:t>2.13 Оценка финансирования транспортной инфраструктуры.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89" w:history="1">
        <w:r w:rsidR="005360CB" w:rsidRPr="005360CB">
          <w:rPr>
            <w:rStyle w:val="af5"/>
            <w:rFonts w:ascii="Arial" w:hAnsi="Arial" w:cs="Arial"/>
            <w:noProof/>
            <w:sz w:val="16"/>
            <w:szCs w:val="16"/>
          </w:rPr>
          <w:t>Раздел 3. Прогноз транспортного спроса, изменения объемов и характера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_Toc530144589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0" w:history="1">
        <w:r w:rsidR="005360CB" w:rsidRPr="005360CB">
          <w:rPr>
            <w:rStyle w:val="af5"/>
            <w:rFonts w:ascii="Arial" w:hAnsi="Arial" w:cs="Arial"/>
            <w:noProof/>
            <w:sz w:val="16"/>
            <w:szCs w:val="16"/>
          </w:rPr>
          <w:t>передвижения населения и перевозок грузов на территории Невьянского ГО.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1" w:history="1">
        <w:r w:rsidR="005360CB" w:rsidRPr="005360CB">
          <w:rPr>
            <w:rStyle w:val="af5"/>
            <w:rFonts w:ascii="Arial" w:hAnsi="Arial" w:cs="Arial"/>
            <w:noProof/>
            <w:sz w:val="16"/>
            <w:szCs w:val="16"/>
          </w:rPr>
          <w:t>3.1 Прогноз социально-экономического и градостроительного развития Невьянского ГО.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_Toc530144591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2" w:history="1">
        <w:r w:rsidR="005360CB" w:rsidRPr="005360CB">
          <w:rPr>
            <w:rStyle w:val="af5"/>
            <w:rFonts w:ascii="Arial" w:hAnsi="Arial" w:cs="Arial"/>
            <w:noProof/>
            <w:sz w:val="16"/>
            <w:szCs w:val="16"/>
          </w:rPr>
          <w:t>3.2 Прогноз транспортного спроса Невьянского ГО, объемов и характера передвижения населения и перевозок грузов по видам транспорта, имеющегося на территории округа.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_Toc530144592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3" w:history="1">
        <w:r w:rsidR="005360CB" w:rsidRPr="005360CB">
          <w:rPr>
            <w:rStyle w:val="af5"/>
            <w:rFonts w:ascii="Arial" w:hAnsi="Arial" w:cs="Arial"/>
            <w:noProof/>
            <w:sz w:val="16"/>
            <w:szCs w:val="16"/>
          </w:rPr>
          <w:t>3.3 Прогноз развития транспортной инфраструктуры по видам транспорта.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_Toc530144593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4" w:history="1">
        <w:r w:rsidR="005360CB" w:rsidRPr="005360CB">
          <w:rPr>
            <w:rStyle w:val="af5"/>
            <w:rFonts w:ascii="Arial" w:hAnsi="Arial" w:cs="Arial"/>
            <w:noProof/>
            <w:sz w:val="16"/>
            <w:szCs w:val="16"/>
          </w:rPr>
          <w:t>3.4 Прогноз развития дорожной сети Невьянского ГО.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_Toc530144594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49</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5" w:history="1">
        <w:r w:rsidR="005360CB" w:rsidRPr="005360CB">
          <w:rPr>
            <w:rStyle w:val="af5"/>
            <w:rFonts w:ascii="Arial" w:hAnsi="Arial" w:cs="Arial"/>
            <w:noProof/>
            <w:sz w:val="16"/>
            <w:szCs w:val="16"/>
          </w:rPr>
          <w:t>3.5 Прогноз уровня автомобилизации, параметров дорожного движения.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_Toc530144595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6" w:history="1">
        <w:r w:rsidR="005360CB" w:rsidRPr="005360CB">
          <w:rPr>
            <w:rStyle w:val="af5"/>
            <w:rFonts w:ascii="Arial" w:hAnsi="Arial" w:cs="Arial"/>
            <w:noProof/>
            <w:sz w:val="16"/>
            <w:szCs w:val="16"/>
          </w:rPr>
          <w:t>3.6 Прогноз показателей безопасности дорожного движения.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_Toc530144596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7" w:history="1">
        <w:r w:rsidR="005360CB" w:rsidRPr="005360CB">
          <w:rPr>
            <w:rStyle w:val="af5"/>
            <w:rFonts w:ascii="Arial" w:hAnsi="Arial" w:cs="Arial"/>
            <w:noProof/>
            <w:sz w:val="16"/>
            <w:szCs w:val="16"/>
          </w:rPr>
          <w:t>3.7. Прогноз негативного воздействия транспортной инфраструктуры на окружающую среду и здоровье человека.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_Toc530144597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51</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8" w:history="1">
        <w:r w:rsidR="005360CB" w:rsidRPr="005360CB">
          <w:rPr>
            <w:rStyle w:val="af5"/>
            <w:rFonts w:ascii="Arial" w:hAnsi="Arial" w:cs="Arial"/>
            <w:noProof/>
            <w:sz w:val="16"/>
            <w:szCs w:val="16"/>
          </w:rPr>
          <w:t>Раздел 4. Укрупненная оценка принципиальных вариантов развития транспортной инфраструктуры и выбор предлагаемого к реализации варианта.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99" w:history="1">
        <w:r w:rsidR="005360CB" w:rsidRPr="005360CB">
          <w:rPr>
            <w:rStyle w:val="af5"/>
            <w:rFonts w:ascii="Arial" w:hAnsi="Arial" w:cs="Arial"/>
            <w:noProof/>
            <w:sz w:val="16"/>
            <w:szCs w:val="16"/>
          </w:rPr>
          <w:t>Раздел 5. 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_Toc530144599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55</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0" w:history="1">
        <w:r w:rsidR="005360CB" w:rsidRPr="005360CB">
          <w:rPr>
            <w:rStyle w:val="af5"/>
            <w:rFonts w:ascii="Arial" w:hAnsi="Arial" w:cs="Arial"/>
            <w:noProof/>
            <w:sz w:val="16"/>
            <w:szCs w:val="16"/>
          </w:rPr>
          <w:t>Раздел 6. Мероприятия по развитию транспортной инфраструктуры (по решению заказчика в соответствии с потребностями в развитии объектов транспортной инфраструктуры).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59</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1" w:history="1">
        <w:r w:rsidR="005360CB" w:rsidRPr="005360CB">
          <w:rPr>
            <w:rStyle w:val="af5"/>
            <w:rFonts w:ascii="Arial" w:hAnsi="Arial" w:cs="Arial"/>
            <w:noProof/>
            <w:sz w:val="16"/>
            <w:szCs w:val="16"/>
          </w:rPr>
          <w:t>Раздел 7.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включает укрупненную оценку необходимых инвестиций с разбивкой по видам транспорта и дорожному хозяйству, целям и задачам программы, источникам финансирования, включая средства бюджетов всех уровней, внебюджетные средства.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_Toc530144601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62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2" w:history="1">
        <w:r w:rsidR="005360CB" w:rsidRPr="005360CB">
          <w:rPr>
            <w:rStyle w:val="af5"/>
            <w:rFonts w:ascii="Arial" w:hAnsi="Arial" w:cs="Arial"/>
            <w:noProof/>
            <w:sz w:val="16"/>
            <w:szCs w:val="16"/>
          </w:rPr>
          <w:t>Раздел 8.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включает оценку социально-экономической эффективности и соответствия нормативам градостроительного проектирования, в том числе с разбивкой по видам транспорта, целям и задачам программы.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_Toc530144602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3" w:history="1">
        <w:r w:rsidR="005360CB" w:rsidRPr="005360CB">
          <w:rPr>
            <w:rStyle w:val="af5"/>
            <w:rFonts w:ascii="Arial" w:hAnsi="Arial" w:cs="Arial"/>
            <w:noProof/>
            <w:sz w:val="16"/>
            <w:szCs w:val="16"/>
          </w:rPr>
          <w:t>Раздел 9.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Невьянского ГО.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_Toc530144603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4" w:history="1">
        <w:r w:rsidR="005360CB" w:rsidRPr="005360CB">
          <w:rPr>
            <w:rStyle w:val="af5"/>
            <w:rFonts w:ascii="Arial" w:hAnsi="Arial" w:cs="Arial"/>
            <w:noProof/>
            <w:sz w:val="16"/>
            <w:szCs w:val="16"/>
          </w:rPr>
          <w:t>9.1. Механизм реализации Программы.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_Toc530144604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5" w:history="1">
        <w:r w:rsidR="005360CB" w:rsidRPr="005360CB">
          <w:rPr>
            <w:rStyle w:val="af5"/>
            <w:rFonts w:ascii="Arial" w:hAnsi="Arial" w:cs="Arial"/>
            <w:noProof/>
            <w:sz w:val="16"/>
            <w:szCs w:val="16"/>
          </w:rPr>
          <w:t>9.2 Мониторинг выполнения Программы.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_Toc530144605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6" w:history="1">
        <w:r w:rsidR="005360CB" w:rsidRPr="005360CB">
          <w:rPr>
            <w:rStyle w:val="af5"/>
            <w:rFonts w:ascii="Arial" w:hAnsi="Arial" w:cs="Arial"/>
            <w:noProof/>
            <w:sz w:val="16"/>
            <w:szCs w:val="16"/>
          </w:rPr>
          <w:t>9.3. Корректировка Программы.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_Toc530144606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7" w:history="1">
        <w:r w:rsidR="005360CB" w:rsidRPr="005360CB">
          <w:rPr>
            <w:rStyle w:val="af5"/>
            <w:rFonts w:ascii="Arial" w:hAnsi="Arial" w:cs="Arial"/>
            <w:noProof/>
            <w:sz w:val="16"/>
            <w:szCs w:val="16"/>
          </w:rPr>
          <w:t>9.4. Обеспечение  правового и информационного обеспечения деятельности в сфере проектирования, строительства, реконструкции объектов транспортной инфраструктуры.</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_Toc530144607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08" w:history="1">
        <w:r w:rsidR="005360CB" w:rsidRPr="005360CB">
          <w:rPr>
            <w:rStyle w:val="af5"/>
            <w:rFonts w:ascii="Arial" w:hAnsi="Arial" w:cs="Arial"/>
            <w:noProof/>
            <w:sz w:val="16"/>
            <w:szCs w:val="16"/>
          </w:rPr>
          <w:t>БИБЛИОГРАФИЧЕСКИЙ СПИСОК.</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102</w:t>
        </w:r>
        <w:r w:rsidR="005360CB" w:rsidRPr="005360CB">
          <w:rPr>
            <w:rStyle w:val="af5"/>
            <w:rFonts w:ascii="Arial" w:hAnsi="Arial" w:cs="Arial"/>
            <w:noProof/>
            <w:webHidden/>
            <w:sz w:val="16"/>
            <w:szCs w:val="16"/>
          </w:rPr>
          <w:fldChar w:fldCharType="end"/>
        </w:r>
      </w:hyperlink>
    </w:p>
    <w:p w:rsidR="007F6092" w:rsidRPr="008C64B3" w:rsidRDefault="00BC275C" w:rsidP="00D05F1C">
      <w:pPr>
        <w:pStyle w:val="1a"/>
        <w:rPr>
          <w:rFonts w:cs="Times New Roman"/>
        </w:rPr>
      </w:pPr>
      <w:r w:rsidRPr="009208C0">
        <w:rPr>
          <w:rStyle w:val="af5"/>
          <w:rFonts w:ascii="Arial" w:hAnsi="Arial" w:cs="Arial"/>
          <w:sz w:val="16"/>
          <w:szCs w:val="16"/>
        </w:rPr>
        <w:fldChar w:fldCharType="end"/>
      </w:r>
      <w:bookmarkStart w:id="0" w:name="_Toc417544220"/>
    </w:p>
    <w:p w:rsidR="009208C0" w:rsidRDefault="009208C0" w:rsidP="003E299A">
      <w:pPr>
        <w:pStyle w:val="1f3"/>
        <w:outlineLvl w:val="0"/>
        <w:rPr>
          <w:sz w:val="24"/>
          <w:szCs w:val="24"/>
        </w:rPr>
      </w:pPr>
      <w:bookmarkStart w:id="1" w:name="_Toc480894061"/>
    </w:p>
    <w:p w:rsidR="009208C0" w:rsidRDefault="009208C0" w:rsidP="003E299A">
      <w:pPr>
        <w:pStyle w:val="1f3"/>
        <w:outlineLvl w:val="0"/>
        <w:rPr>
          <w:sz w:val="24"/>
          <w:szCs w:val="24"/>
        </w:rPr>
      </w:pPr>
    </w:p>
    <w:p w:rsidR="009208C0" w:rsidRDefault="009208C0" w:rsidP="003E299A">
      <w:pPr>
        <w:pStyle w:val="1f3"/>
        <w:outlineLvl w:val="0"/>
        <w:rPr>
          <w:sz w:val="24"/>
          <w:szCs w:val="24"/>
        </w:rPr>
      </w:pPr>
    </w:p>
    <w:p w:rsidR="003E299A" w:rsidRPr="008C64B3" w:rsidRDefault="003E299A" w:rsidP="003E299A">
      <w:pPr>
        <w:pStyle w:val="1f3"/>
        <w:outlineLvl w:val="0"/>
        <w:rPr>
          <w:sz w:val="24"/>
          <w:szCs w:val="24"/>
        </w:rPr>
      </w:pPr>
      <w:bookmarkStart w:id="2" w:name="_Toc530144566"/>
      <w:r w:rsidRPr="008C64B3">
        <w:rPr>
          <w:sz w:val="24"/>
          <w:szCs w:val="24"/>
        </w:rPr>
        <w:t>ПЕРЕЧЕНЬ РИСУНКОВ</w:t>
      </w:r>
      <w:bookmarkEnd w:id="2"/>
    </w:p>
    <w:p w:rsidR="005360CB" w:rsidRPr="005360CB" w:rsidRDefault="00D05F1C" w:rsidP="005360CB">
      <w:pPr>
        <w:pStyle w:val="affffffa"/>
        <w:tabs>
          <w:tab w:val="right" w:leader="dot" w:pos="9911"/>
        </w:tabs>
        <w:ind w:firstLine="0"/>
        <w:rPr>
          <w:rStyle w:val="af5"/>
          <w:rFonts w:ascii="Arial" w:hAnsi="Arial" w:cs="Arial"/>
          <w:noProof/>
          <w:sz w:val="16"/>
          <w:szCs w:val="16"/>
        </w:rPr>
      </w:pPr>
      <w:r w:rsidRPr="00D05F1C">
        <w:rPr>
          <w:rStyle w:val="af5"/>
          <w:rFonts w:ascii="Arial" w:hAnsi="Arial" w:cs="Arial"/>
          <w:sz w:val="16"/>
          <w:szCs w:val="16"/>
        </w:rPr>
        <w:fldChar w:fldCharType="begin"/>
      </w:r>
      <w:r w:rsidRPr="00D05F1C">
        <w:rPr>
          <w:rStyle w:val="af5"/>
          <w:rFonts w:ascii="Arial" w:hAnsi="Arial" w:cs="Arial"/>
          <w:sz w:val="16"/>
          <w:szCs w:val="16"/>
        </w:rPr>
        <w:instrText xml:space="preserve"> TOC \h \z \c "Рисунок" </w:instrText>
      </w:r>
      <w:r w:rsidRPr="00D05F1C">
        <w:rPr>
          <w:rStyle w:val="af5"/>
          <w:rFonts w:ascii="Arial" w:hAnsi="Arial" w:cs="Arial"/>
          <w:sz w:val="16"/>
          <w:szCs w:val="16"/>
        </w:rPr>
        <w:fldChar w:fldCharType="separate"/>
      </w:r>
      <w:hyperlink w:anchor="_Toc530144488" w:history="1">
        <w:r w:rsidR="005360CB" w:rsidRPr="005360CB">
          <w:rPr>
            <w:rStyle w:val="af5"/>
            <w:rFonts w:ascii="Arial" w:hAnsi="Arial" w:cs="Arial"/>
            <w:noProof/>
            <w:sz w:val="16"/>
            <w:szCs w:val="16"/>
          </w:rPr>
          <w:t>Рисунок 1 Положение Невьянского ГО на карте основных автомобильных и железных дорог Свердловской области.</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_Toc530144488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13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89" w:history="1">
        <w:r w:rsidR="005360CB" w:rsidRPr="005360CB">
          <w:rPr>
            <w:rStyle w:val="af5"/>
            <w:rFonts w:ascii="Arial" w:hAnsi="Arial" w:cs="Arial"/>
            <w:noProof/>
            <w:sz w:val="16"/>
            <w:szCs w:val="16"/>
          </w:rPr>
          <w:t>Рисунок 2 Структура дорог по виду дорожного покрытия.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_Toc530144489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20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0" w:history="1">
        <w:r w:rsidR="005360CB" w:rsidRPr="005360CB">
          <w:rPr>
            <w:rStyle w:val="af5"/>
            <w:rFonts w:ascii="Arial" w:hAnsi="Arial" w:cs="Arial"/>
            <w:noProof/>
            <w:sz w:val="16"/>
            <w:szCs w:val="16"/>
          </w:rPr>
          <w:t>Рисунок 3  Схема сети дорог общего пользования регионального значения.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23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1" w:history="1">
        <w:r w:rsidR="005360CB" w:rsidRPr="005360CB">
          <w:rPr>
            <w:rStyle w:val="af5"/>
            <w:rFonts w:ascii="Arial" w:hAnsi="Arial" w:cs="Arial"/>
            <w:noProof/>
            <w:sz w:val="16"/>
            <w:szCs w:val="16"/>
          </w:rPr>
          <w:t>Рисунок 4 Анализ общественного автотранспорта по сроку эксплуатации</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_Toc530144491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27</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2" w:history="1">
        <w:r w:rsidR="005360CB" w:rsidRPr="005360CB">
          <w:rPr>
            <w:rStyle w:val="af5"/>
            <w:rFonts w:ascii="Arial" w:hAnsi="Arial" w:cs="Arial"/>
            <w:noProof/>
            <w:sz w:val="16"/>
            <w:szCs w:val="16"/>
          </w:rPr>
          <w:t>Рисунок 5 Структура и динамика ДТП в целом на всех автодорогах общего пользования.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_Toc530144492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33</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3" w:history="1">
        <w:r w:rsidR="005360CB" w:rsidRPr="005360CB">
          <w:rPr>
            <w:rStyle w:val="af5"/>
            <w:rFonts w:ascii="Arial" w:hAnsi="Arial" w:cs="Arial"/>
            <w:noProof/>
            <w:sz w:val="16"/>
            <w:szCs w:val="16"/>
          </w:rPr>
          <w:t>Рисунок 6 структура и динамика ДТП на дорогах местного значения.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_Toc530144493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34</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4" w:history="1">
        <w:r w:rsidR="005360CB" w:rsidRPr="005360CB">
          <w:rPr>
            <w:rStyle w:val="af5"/>
            <w:rFonts w:ascii="Arial" w:hAnsi="Arial" w:cs="Arial"/>
            <w:noProof/>
            <w:sz w:val="16"/>
            <w:szCs w:val="16"/>
          </w:rPr>
          <w:t>Рисунок 7 Объём финансирования на ремонт,  капитальный ремонт и содержание дорог ОП МЗ</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_Toc530144494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40</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5" w:history="1">
        <w:r w:rsidR="005360CB" w:rsidRPr="005360CB">
          <w:rPr>
            <w:rStyle w:val="af5"/>
            <w:rFonts w:ascii="Arial" w:hAnsi="Arial" w:cs="Arial"/>
            <w:noProof/>
            <w:sz w:val="16"/>
            <w:szCs w:val="16"/>
          </w:rPr>
          <w:t>Рисунок 8 Динамика численности населения Невьянском ГО за период с 2012 по 2017гг.</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_Toc530144495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42</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6" w:history="1">
        <w:r w:rsidR="005360CB" w:rsidRPr="005360CB">
          <w:rPr>
            <w:rStyle w:val="af5"/>
            <w:rFonts w:ascii="Arial" w:hAnsi="Arial" w:cs="Arial"/>
            <w:noProof/>
            <w:sz w:val="16"/>
            <w:szCs w:val="16"/>
          </w:rPr>
          <w:t>Рисунок 9 Зоны перспективного жилищного строительства.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_Toc530144496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47</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7" w:history="1">
        <w:r w:rsidR="005360CB" w:rsidRPr="005360CB">
          <w:rPr>
            <w:rStyle w:val="af5"/>
            <w:rFonts w:ascii="Arial" w:hAnsi="Arial" w:cs="Arial"/>
            <w:noProof/>
            <w:sz w:val="16"/>
            <w:szCs w:val="16"/>
          </w:rPr>
          <w:t>Рисунок 12 Туристический пешеходный маршрут в г. Невьянске.</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_Toc530144497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57</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8" w:history="1">
        <w:r w:rsidR="005360CB" w:rsidRPr="005360CB">
          <w:rPr>
            <w:rStyle w:val="af5"/>
            <w:rFonts w:ascii="Arial" w:hAnsi="Arial" w:cs="Arial"/>
            <w:noProof/>
            <w:sz w:val="16"/>
            <w:szCs w:val="16"/>
          </w:rPr>
          <w:t>Рисунок 10 Приблизительные маршруты прохождения велосипедных дорожек.</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_Toc530144498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57</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499" w:history="1">
        <w:r w:rsidR="005360CB" w:rsidRPr="005360CB">
          <w:rPr>
            <w:rStyle w:val="af5"/>
            <w:rFonts w:ascii="Arial" w:hAnsi="Arial" w:cs="Arial"/>
            <w:noProof/>
            <w:sz w:val="16"/>
            <w:szCs w:val="16"/>
          </w:rPr>
          <w:t>Рисунок 11 Участок автодороги «Восточный объезд города Невьянска»</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_Toc530144499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58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500" w:history="1">
        <w:r w:rsidR="005360CB" w:rsidRPr="005360CB">
          <w:rPr>
            <w:rStyle w:val="af5"/>
            <w:rFonts w:ascii="Arial" w:hAnsi="Arial" w:cs="Arial"/>
            <w:noProof/>
            <w:sz w:val="16"/>
            <w:szCs w:val="16"/>
          </w:rPr>
          <w:t>Рисунок 13 Распределение затрат по источникам финансирования по годам реализации.</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_Toc530144500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63</w:t>
        </w:r>
        <w:r w:rsidR="005360CB" w:rsidRPr="005360CB">
          <w:rPr>
            <w:rStyle w:val="af5"/>
            <w:rFonts w:ascii="Arial" w:hAnsi="Arial" w:cs="Arial"/>
            <w:noProof/>
            <w:webHidden/>
            <w:sz w:val="16"/>
            <w:szCs w:val="16"/>
          </w:rPr>
          <w:fldChar w:fldCharType="end"/>
        </w:r>
      </w:hyperlink>
    </w:p>
    <w:p w:rsidR="003E299A" w:rsidRPr="008C64B3" w:rsidRDefault="00D05F1C" w:rsidP="00D05F1C">
      <w:pPr>
        <w:pStyle w:val="1a"/>
      </w:pPr>
      <w:r w:rsidRPr="00D05F1C">
        <w:rPr>
          <w:rStyle w:val="af5"/>
          <w:rFonts w:ascii="Arial" w:hAnsi="Arial" w:cs="Arial"/>
          <w:sz w:val="16"/>
          <w:szCs w:val="16"/>
        </w:rPr>
        <w:fldChar w:fldCharType="end"/>
      </w:r>
    </w:p>
    <w:p w:rsidR="003E299A" w:rsidRPr="008C64B3" w:rsidRDefault="003E299A" w:rsidP="003E299A">
      <w:pPr>
        <w:pStyle w:val="1f3"/>
        <w:outlineLvl w:val="0"/>
        <w:rPr>
          <w:sz w:val="24"/>
          <w:szCs w:val="24"/>
        </w:rPr>
      </w:pPr>
      <w:bookmarkStart w:id="3" w:name="_Toc530144567"/>
      <w:r w:rsidRPr="008C64B3">
        <w:rPr>
          <w:sz w:val="24"/>
          <w:szCs w:val="24"/>
        </w:rPr>
        <w:t>ПЕРЕЧЕНЬ ПРИЛОЖЕНИЙ</w:t>
      </w:r>
      <w:bookmarkEnd w:id="3"/>
    </w:p>
    <w:p w:rsidR="005360CB" w:rsidRPr="005360CB" w:rsidRDefault="003E299A" w:rsidP="005360CB">
      <w:pPr>
        <w:pStyle w:val="affffffa"/>
        <w:tabs>
          <w:tab w:val="right" w:leader="dot" w:pos="9911"/>
        </w:tabs>
        <w:ind w:firstLine="0"/>
        <w:rPr>
          <w:rStyle w:val="af5"/>
          <w:rFonts w:ascii="Arial" w:hAnsi="Arial" w:cs="Arial"/>
          <w:noProof/>
          <w:sz w:val="16"/>
          <w:szCs w:val="16"/>
        </w:rPr>
      </w:pPr>
      <w:r w:rsidRPr="00D57AE8">
        <w:rPr>
          <w:rStyle w:val="af5"/>
          <w:rFonts w:ascii="Arial" w:hAnsi="Arial" w:cs="Arial"/>
          <w:sz w:val="16"/>
          <w:szCs w:val="16"/>
        </w:rPr>
        <w:fldChar w:fldCharType="begin"/>
      </w:r>
      <w:r w:rsidRPr="00D57AE8">
        <w:rPr>
          <w:rStyle w:val="af5"/>
          <w:rFonts w:ascii="Arial" w:hAnsi="Arial" w:cs="Arial"/>
          <w:sz w:val="16"/>
          <w:szCs w:val="16"/>
        </w:rPr>
        <w:instrText xml:space="preserve"> TOC \h \z \c "Приложение" </w:instrText>
      </w:r>
      <w:r w:rsidRPr="00D57AE8">
        <w:rPr>
          <w:rStyle w:val="af5"/>
          <w:rFonts w:ascii="Arial" w:hAnsi="Arial" w:cs="Arial"/>
          <w:sz w:val="16"/>
          <w:szCs w:val="16"/>
        </w:rPr>
        <w:fldChar w:fldCharType="separate"/>
      </w:r>
      <w:hyperlink w:anchor="_Toc530144609" w:history="1">
        <w:r w:rsidR="005360CB" w:rsidRPr="005360CB">
          <w:rPr>
            <w:rStyle w:val="af5"/>
            <w:rFonts w:ascii="Arial" w:hAnsi="Arial" w:cs="Arial"/>
            <w:noProof/>
            <w:sz w:val="16"/>
            <w:szCs w:val="16"/>
          </w:rPr>
          <w:t>Приложение 1 Перечень автомобильных дорог общего пользования регионального значения.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_Toc530144609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75</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10" w:history="1">
        <w:r w:rsidR="005360CB" w:rsidRPr="005360CB">
          <w:rPr>
            <w:rStyle w:val="af5"/>
            <w:rFonts w:ascii="Arial" w:hAnsi="Arial" w:cs="Arial"/>
            <w:noProof/>
            <w:sz w:val="16"/>
            <w:szCs w:val="16"/>
          </w:rPr>
          <w:t>Приложение 2 Перечень автомобильных дорог общего пользования местного значения.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_Toc530144610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76</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11" w:history="1">
        <w:r w:rsidR="005360CB" w:rsidRPr="005360CB">
          <w:rPr>
            <w:rStyle w:val="af5"/>
            <w:rFonts w:ascii="Arial" w:hAnsi="Arial" w:cs="Arial"/>
            <w:noProof/>
            <w:sz w:val="16"/>
            <w:szCs w:val="16"/>
          </w:rPr>
          <w:t>Приложение 3 Расписание и маршруты движения автобусов пригородного и междугороднего сообщения.</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_Toc530144611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88</w:t>
        </w:r>
        <w:r w:rsidR="005360CB" w:rsidRPr="005360CB">
          <w:rPr>
            <w:rStyle w:val="af5"/>
            <w:rFonts w:ascii="Arial" w:hAnsi="Arial" w:cs="Arial"/>
            <w:noProof/>
            <w:webHidden/>
            <w:sz w:val="16"/>
            <w:szCs w:val="16"/>
          </w:rPr>
          <w:fldChar w:fldCharType="end"/>
        </w:r>
      </w:hyperlink>
    </w:p>
    <w:p w:rsidR="005360CB" w:rsidRPr="005360CB" w:rsidRDefault="00BB2B75" w:rsidP="005360CB">
      <w:pPr>
        <w:pStyle w:val="affffffa"/>
        <w:tabs>
          <w:tab w:val="right" w:leader="dot" w:pos="9911"/>
        </w:tabs>
        <w:ind w:firstLine="0"/>
        <w:rPr>
          <w:rStyle w:val="af5"/>
          <w:rFonts w:ascii="Arial" w:hAnsi="Arial" w:cs="Arial"/>
          <w:noProof/>
          <w:sz w:val="16"/>
          <w:szCs w:val="16"/>
        </w:rPr>
      </w:pPr>
      <w:hyperlink w:anchor="_Toc530144612" w:history="1">
        <w:r w:rsidR="005360CB" w:rsidRPr="005360CB">
          <w:rPr>
            <w:rStyle w:val="af5"/>
            <w:rFonts w:ascii="Arial" w:hAnsi="Arial" w:cs="Arial"/>
            <w:noProof/>
            <w:sz w:val="16"/>
            <w:szCs w:val="16"/>
          </w:rPr>
          <w:t>Приложение 4 Сведения о ДТП произошедших на территории Невьянского ГО за период с 2015 по 2017 гг включительно.</w:t>
        </w:r>
        <w:r w:rsidR="005360CB" w:rsidRPr="005360CB">
          <w:rPr>
            <w:rStyle w:val="af5"/>
            <w:rFonts w:ascii="Arial" w:hAnsi="Arial" w:cs="Arial"/>
            <w:noProof/>
            <w:webHidden/>
            <w:sz w:val="16"/>
            <w:szCs w:val="16"/>
          </w:rPr>
          <w:tab/>
        </w:r>
        <w:r w:rsidR="005360CB" w:rsidRPr="005360CB">
          <w:rPr>
            <w:rStyle w:val="af5"/>
            <w:rFonts w:ascii="Arial" w:hAnsi="Arial" w:cs="Arial"/>
            <w:noProof/>
            <w:webHidden/>
            <w:sz w:val="16"/>
            <w:szCs w:val="16"/>
          </w:rPr>
          <w:fldChar w:fldCharType="begin"/>
        </w:r>
        <w:r w:rsidR="005360CB" w:rsidRPr="005360CB">
          <w:rPr>
            <w:rStyle w:val="af5"/>
            <w:rFonts w:ascii="Arial" w:hAnsi="Arial" w:cs="Arial"/>
            <w:noProof/>
            <w:webHidden/>
            <w:sz w:val="16"/>
            <w:szCs w:val="16"/>
          </w:rPr>
          <w:instrText xml:space="preserve"> PAGEREF _Toc530144612 \h </w:instrText>
        </w:r>
        <w:r w:rsidR="005360CB" w:rsidRPr="005360CB">
          <w:rPr>
            <w:rStyle w:val="af5"/>
            <w:rFonts w:ascii="Arial" w:hAnsi="Arial" w:cs="Arial"/>
            <w:noProof/>
            <w:webHidden/>
            <w:sz w:val="16"/>
            <w:szCs w:val="16"/>
          </w:rPr>
        </w:r>
        <w:r w:rsidR="005360CB" w:rsidRPr="005360CB">
          <w:rPr>
            <w:rStyle w:val="af5"/>
            <w:rFonts w:ascii="Arial" w:hAnsi="Arial" w:cs="Arial"/>
            <w:noProof/>
            <w:webHidden/>
            <w:sz w:val="16"/>
            <w:szCs w:val="16"/>
          </w:rPr>
          <w:fldChar w:fldCharType="separate"/>
        </w:r>
        <w:r w:rsidR="00A007FA">
          <w:rPr>
            <w:rStyle w:val="af5"/>
            <w:rFonts w:ascii="Arial" w:hAnsi="Arial" w:cs="Arial"/>
            <w:noProof/>
            <w:webHidden/>
            <w:sz w:val="16"/>
            <w:szCs w:val="16"/>
          </w:rPr>
          <w:t>90</w:t>
        </w:r>
        <w:r w:rsidR="005360CB" w:rsidRPr="005360CB">
          <w:rPr>
            <w:rStyle w:val="af5"/>
            <w:rFonts w:ascii="Arial" w:hAnsi="Arial" w:cs="Arial"/>
            <w:noProof/>
            <w:webHidden/>
            <w:sz w:val="16"/>
            <w:szCs w:val="16"/>
          </w:rPr>
          <w:fldChar w:fldCharType="end"/>
        </w:r>
      </w:hyperlink>
    </w:p>
    <w:p w:rsidR="003E299A" w:rsidRDefault="003E299A" w:rsidP="00D05F1C">
      <w:pPr>
        <w:pStyle w:val="1a"/>
      </w:pPr>
      <w:r w:rsidRPr="00D57AE8">
        <w:rPr>
          <w:rStyle w:val="af5"/>
          <w:rFonts w:ascii="Arial" w:hAnsi="Arial" w:cs="Arial"/>
          <w:sz w:val="16"/>
          <w:szCs w:val="16"/>
        </w:rPr>
        <w:fldChar w:fldCharType="end"/>
      </w:r>
    </w:p>
    <w:p w:rsidR="00185AEE" w:rsidRDefault="00185AEE" w:rsidP="00307A5C">
      <w:pPr>
        <w:pStyle w:val="1f3"/>
        <w:outlineLvl w:val="0"/>
        <w:rPr>
          <w:sz w:val="24"/>
          <w:szCs w:val="24"/>
        </w:rPr>
      </w:pPr>
      <w:bookmarkStart w:id="4" w:name="_Toc530144568"/>
    </w:p>
    <w:p w:rsidR="002A214E" w:rsidRPr="008C64B3" w:rsidRDefault="002A214E" w:rsidP="00307A5C">
      <w:pPr>
        <w:pStyle w:val="1f3"/>
        <w:outlineLvl w:val="0"/>
        <w:rPr>
          <w:sz w:val="24"/>
          <w:szCs w:val="24"/>
        </w:rPr>
      </w:pPr>
      <w:r w:rsidRPr="008C64B3">
        <w:rPr>
          <w:sz w:val="24"/>
          <w:szCs w:val="24"/>
        </w:rPr>
        <w:t>ПЕРЕЧЕНЬ ТАБЛИЦ</w:t>
      </w:r>
      <w:bookmarkEnd w:id="4"/>
    </w:p>
    <w:p w:rsidR="00185AEE" w:rsidRPr="00185AEE" w:rsidRDefault="002A214E" w:rsidP="00185AEE">
      <w:pPr>
        <w:pStyle w:val="affffffa"/>
        <w:tabs>
          <w:tab w:val="right" w:leader="dot" w:pos="9911"/>
        </w:tabs>
        <w:ind w:firstLine="0"/>
        <w:rPr>
          <w:rStyle w:val="af5"/>
          <w:rFonts w:ascii="Arial" w:hAnsi="Arial" w:cs="Arial"/>
          <w:noProof/>
          <w:sz w:val="16"/>
          <w:szCs w:val="16"/>
        </w:rPr>
      </w:pPr>
      <w:r w:rsidRPr="005360CB">
        <w:rPr>
          <w:rStyle w:val="af5"/>
          <w:rFonts w:ascii="Arial" w:hAnsi="Arial" w:cs="Arial"/>
          <w:noProof/>
          <w:sz w:val="16"/>
          <w:szCs w:val="16"/>
        </w:rPr>
        <w:fldChar w:fldCharType="begin"/>
      </w:r>
      <w:r w:rsidRPr="005360CB">
        <w:rPr>
          <w:rStyle w:val="af5"/>
          <w:rFonts w:ascii="Arial" w:hAnsi="Arial" w:cs="Arial"/>
          <w:noProof/>
          <w:sz w:val="16"/>
          <w:szCs w:val="16"/>
        </w:rPr>
        <w:instrText xml:space="preserve"> TOC \h \z \c "Таблица" </w:instrText>
      </w:r>
      <w:r w:rsidRPr="005360CB">
        <w:rPr>
          <w:rStyle w:val="af5"/>
          <w:rFonts w:ascii="Arial" w:hAnsi="Arial" w:cs="Arial"/>
          <w:noProof/>
          <w:sz w:val="16"/>
          <w:szCs w:val="16"/>
        </w:rPr>
        <w:fldChar w:fldCharType="separate"/>
      </w:r>
      <w:hyperlink w:anchor="_Toc530149481" w:history="1">
        <w:r w:rsidR="00185AEE" w:rsidRPr="00185AEE">
          <w:rPr>
            <w:rStyle w:val="af5"/>
            <w:rFonts w:ascii="Arial" w:hAnsi="Arial" w:cs="Arial"/>
            <w:noProof/>
            <w:sz w:val="16"/>
            <w:szCs w:val="16"/>
          </w:rPr>
          <w:t>Таблица 1 Расстояние от г. Невьянска до близлежащих городов по автодорогам.</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_Toc530149481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12</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2" w:history="1">
        <w:r w:rsidR="00185AEE" w:rsidRPr="00185AEE">
          <w:rPr>
            <w:rStyle w:val="af5"/>
            <w:rFonts w:ascii="Arial" w:hAnsi="Arial" w:cs="Arial"/>
            <w:noProof/>
            <w:sz w:val="16"/>
            <w:szCs w:val="16"/>
          </w:rPr>
          <w:t>Таблица 2  Климатические характеристики</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_Toc530149482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12</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3" w:history="1">
        <w:r w:rsidR="00185AEE" w:rsidRPr="00185AEE">
          <w:rPr>
            <w:rStyle w:val="af5"/>
            <w:rFonts w:ascii="Arial" w:hAnsi="Arial" w:cs="Arial"/>
            <w:noProof/>
            <w:sz w:val="16"/>
            <w:szCs w:val="16"/>
          </w:rPr>
          <w:t>Таблица 3 Общая информация по административно-территориальному устройству Невьянского ГО и численности населения.</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_Toc530149483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14</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4" w:history="1">
        <w:r w:rsidR="00185AEE" w:rsidRPr="00185AEE">
          <w:rPr>
            <w:rStyle w:val="af5"/>
            <w:rFonts w:ascii="Arial" w:hAnsi="Arial" w:cs="Arial"/>
            <w:noProof/>
            <w:sz w:val="16"/>
            <w:szCs w:val="16"/>
          </w:rPr>
          <w:t>Таблица 4 Темпы нового жилищного строительства за 2014-2017гг.</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_Toc530149484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18</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5" w:history="1">
        <w:r w:rsidR="00185AEE" w:rsidRPr="00185AEE">
          <w:rPr>
            <w:rStyle w:val="af5"/>
            <w:rFonts w:ascii="Arial" w:hAnsi="Arial" w:cs="Arial"/>
            <w:noProof/>
            <w:sz w:val="16"/>
            <w:szCs w:val="16"/>
          </w:rPr>
          <w:t>Таблица 5 Предложения по перспективному жилищному строительству.</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_Toc530149485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18</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6" w:history="1">
        <w:r w:rsidR="00185AEE" w:rsidRPr="00185AEE">
          <w:rPr>
            <w:rStyle w:val="af5"/>
            <w:rFonts w:ascii="Arial" w:hAnsi="Arial" w:cs="Arial"/>
            <w:noProof/>
            <w:sz w:val="16"/>
            <w:szCs w:val="16"/>
          </w:rPr>
          <w:t>Таблица 6 Общие сведения по автомобильным дорогам за период с 2014 по 2017 гг.</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_Toc530149486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20</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7" w:history="1">
        <w:r w:rsidR="00185AEE" w:rsidRPr="00185AEE">
          <w:rPr>
            <w:rStyle w:val="af5"/>
            <w:rFonts w:ascii="Arial" w:hAnsi="Arial" w:cs="Arial"/>
            <w:noProof/>
            <w:sz w:val="16"/>
            <w:szCs w:val="16"/>
          </w:rPr>
          <w:t>Таблица 7  Уровень автомобилизации по России и Свердловской области.</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_Toc530149487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24</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8" w:history="1">
        <w:r w:rsidR="00185AEE" w:rsidRPr="00185AEE">
          <w:rPr>
            <w:rStyle w:val="af5"/>
            <w:rFonts w:ascii="Arial" w:hAnsi="Arial" w:cs="Arial"/>
            <w:noProof/>
            <w:sz w:val="16"/>
            <w:szCs w:val="16"/>
          </w:rPr>
          <w:t>Таблица 8 Информация по платным автостоянкам.</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_Toc530149488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24</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89" w:history="1">
        <w:r w:rsidR="00185AEE" w:rsidRPr="00185AEE">
          <w:rPr>
            <w:rStyle w:val="af5"/>
            <w:rFonts w:ascii="Arial" w:hAnsi="Arial" w:cs="Arial"/>
            <w:noProof/>
            <w:sz w:val="16"/>
            <w:szCs w:val="16"/>
          </w:rPr>
          <w:t>Таблица 9 Перечень остановочных комплексов.</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_Toc530149489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26</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0" w:history="1">
        <w:r w:rsidR="00185AEE" w:rsidRPr="00185AEE">
          <w:rPr>
            <w:rStyle w:val="af5"/>
            <w:rFonts w:ascii="Arial" w:hAnsi="Arial" w:cs="Arial"/>
            <w:noProof/>
            <w:sz w:val="16"/>
            <w:szCs w:val="16"/>
          </w:rPr>
          <w:t>Таблица 10 Сведения об организациях осуществляющих внутригородские пассажирские перевозки</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_Toc530149490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27</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1" w:history="1">
        <w:r w:rsidR="00185AEE" w:rsidRPr="00185AEE">
          <w:rPr>
            <w:rStyle w:val="af5"/>
            <w:rFonts w:ascii="Arial" w:hAnsi="Arial" w:cs="Arial"/>
            <w:noProof/>
            <w:sz w:val="16"/>
            <w:szCs w:val="16"/>
          </w:rPr>
          <w:t>Таблица 11 Информация по муниципальным маршрутам движения общественного автотранспорта</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_Toc530149491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28</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2" w:history="1">
        <w:r w:rsidR="00185AEE" w:rsidRPr="00185AEE">
          <w:rPr>
            <w:rStyle w:val="af5"/>
            <w:rFonts w:ascii="Arial" w:hAnsi="Arial" w:cs="Arial"/>
            <w:noProof/>
            <w:sz w:val="16"/>
            <w:szCs w:val="16"/>
          </w:rPr>
          <w:t>Таблица 12 Сводные сведения по муниципальным маршрутам движения общественного автотранспорта.</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_Toc530149492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30</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3" w:history="1">
        <w:r w:rsidR="00185AEE" w:rsidRPr="00185AEE">
          <w:rPr>
            <w:rStyle w:val="af5"/>
            <w:rFonts w:ascii="Arial" w:hAnsi="Arial" w:cs="Arial"/>
            <w:noProof/>
            <w:sz w:val="16"/>
            <w:szCs w:val="16"/>
          </w:rPr>
          <w:t>Таблица 13 Состав автобусного парка.</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_Toc530149493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30</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4" w:history="1">
        <w:r w:rsidR="00185AEE" w:rsidRPr="00185AEE">
          <w:rPr>
            <w:rStyle w:val="af5"/>
            <w:rFonts w:ascii="Arial" w:hAnsi="Arial" w:cs="Arial"/>
            <w:noProof/>
            <w:sz w:val="16"/>
            <w:szCs w:val="16"/>
          </w:rPr>
          <w:t>Таблица 14 Перечень организаций  (филиалов) осуществляющих эксплуатацию автодорог ОП МЗ.</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_Toc530149494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31</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5" w:history="1">
        <w:r w:rsidR="00185AEE" w:rsidRPr="00185AEE">
          <w:rPr>
            <w:rStyle w:val="af5"/>
            <w:rFonts w:ascii="Arial" w:hAnsi="Arial" w:cs="Arial"/>
            <w:noProof/>
            <w:sz w:val="16"/>
            <w:szCs w:val="16"/>
          </w:rPr>
          <w:t>Таблица 15 Сводный анализ уровня безопасности дорожного движения в целом на всех автодорогах общего пользования Невьянского ГО.</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_Toc530149495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35</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6" w:history="1">
        <w:r w:rsidR="00185AEE" w:rsidRPr="00185AEE">
          <w:rPr>
            <w:rStyle w:val="af5"/>
            <w:rFonts w:ascii="Arial" w:hAnsi="Arial" w:cs="Arial"/>
            <w:noProof/>
            <w:sz w:val="16"/>
            <w:szCs w:val="16"/>
          </w:rPr>
          <w:t>Таблица 16 Сводный анализ уровня безопасности дорожного движения на автодорогах общего пользования местного значения Невьянского ГО</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_Toc530149496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36</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7" w:history="1">
        <w:r w:rsidR="00185AEE" w:rsidRPr="00185AEE">
          <w:rPr>
            <w:rStyle w:val="af5"/>
            <w:rFonts w:ascii="Arial" w:hAnsi="Arial" w:cs="Arial"/>
            <w:noProof/>
            <w:sz w:val="16"/>
            <w:szCs w:val="16"/>
          </w:rPr>
          <w:t>Таблица 17 Объём  финансирования на ремонт,  капитальный ремонт и содержание дорог ОП МЗ.</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_Toc530149497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40</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8" w:history="1">
        <w:r w:rsidR="00185AEE" w:rsidRPr="00185AEE">
          <w:rPr>
            <w:rStyle w:val="af5"/>
            <w:rFonts w:ascii="Arial" w:hAnsi="Arial" w:cs="Arial"/>
            <w:noProof/>
            <w:sz w:val="16"/>
            <w:szCs w:val="16"/>
          </w:rPr>
          <w:t>Таблица 18 Динамика численности населения Невьянском ГО за период с 2012 по 2017гг.</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_Toc530149498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42</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499" w:history="1">
        <w:r w:rsidR="00185AEE" w:rsidRPr="00185AEE">
          <w:rPr>
            <w:rStyle w:val="af5"/>
            <w:rFonts w:ascii="Arial" w:hAnsi="Arial" w:cs="Arial"/>
            <w:noProof/>
            <w:sz w:val="16"/>
            <w:szCs w:val="16"/>
          </w:rPr>
          <w:t>Таблица 19 Прогноз численности населения до 2035 г. чел.</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_Toc530149499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43</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500" w:history="1">
        <w:r w:rsidR="00185AEE" w:rsidRPr="00185AEE">
          <w:rPr>
            <w:rStyle w:val="af5"/>
            <w:rFonts w:ascii="Arial" w:hAnsi="Arial" w:cs="Arial"/>
            <w:noProof/>
            <w:sz w:val="16"/>
            <w:szCs w:val="16"/>
          </w:rPr>
          <w:t>Таблица 20 Объемы нового жилищного строительства</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_Toc530149500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45</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501" w:history="1">
        <w:r w:rsidR="00185AEE" w:rsidRPr="00185AEE">
          <w:rPr>
            <w:rStyle w:val="af5"/>
            <w:rFonts w:ascii="Arial" w:hAnsi="Arial" w:cs="Arial"/>
            <w:noProof/>
            <w:sz w:val="16"/>
            <w:szCs w:val="16"/>
          </w:rPr>
          <w:t>Таблица 21 Основные задачи для развития ТИ до 2031 года по каждому принципиальному варианту</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_Toc530149501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53</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502" w:history="1">
        <w:r w:rsidR="00185AEE" w:rsidRPr="00185AEE">
          <w:rPr>
            <w:rStyle w:val="af5"/>
            <w:rFonts w:ascii="Arial" w:hAnsi="Arial" w:cs="Arial"/>
            <w:noProof/>
            <w:sz w:val="16"/>
            <w:szCs w:val="16"/>
          </w:rPr>
          <w:t>Таблица 22 Показатели, характеризующие существующее состояние транспортной инфраструктуры и целевые показатели развития ТИ Невьянского ГО.</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_Toc530149502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54</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503" w:history="1">
        <w:r w:rsidR="00185AEE" w:rsidRPr="00185AEE">
          <w:rPr>
            <w:rStyle w:val="af5"/>
            <w:rFonts w:ascii="Arial" w:hAnsi="Arial" w:cs="Arial"/>
            <w:noProof/>
            <w:sz w:val="16"/>
            <w:szCs w:val="16"/>
          </w:rPr>
          <w:t>Таблица 23 Расчёт удельной стоимости строительства автодорог, мостов, тротуаров и велосипедных дорожек в ценах 2018 года.</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_Toc530149503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64</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504" w:history="1">
        <w:r w:rsidR="00185AEE" w:rsidRPr="00185AEE">
          <w:rPr>
            <w:rStyle w:val="af5"/>
            <w:rFonts w:ascii="Arial" w:hAnsi="Arial" w:cs="Arial"/>
            <w:noProof/>
            <w:sz w:val="16"/>
            <w:szCs w:val="16"/>
          </w:rPr>
          <w:t>Таблица 24 Перечень проектов и оценочные затраты на реализацию проектов (мероприятий) в ценах 2018 года.</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_Toc530149504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65</w:t>
        </w:r>
        <w:r w:rsidR="00185AEE" w:rsidRPr="00185AEE">
          <w:rPr>
            <w:rStyle w:val="af5"/>
            <w:rFonts w:ascii="Arial" w:hAnsi="Arial" w:cs="Arial"/>
            <w:noProof/>
            <w:webHidden/>
            <w:sz w:val="16"/>
            <w:szCs w:val="16"/>
          </w:rPr>
          <w:fldChar w:fldCharType="end"/>
        </w:r>
      </w:hyperlink>
    </w:p>
    <w:p w:rsidR="00185AEE" w:rsidRPr="00185AEE" w:rsidRDefault="00BB2B75" w:rsidP="00185AEE">
      <w:pPr>
        <w:pStyle w:val="affffffa"/>
        <w:tabs>
          <w:tab w:val="right" w:leader="dot" w:pos="9911"/>
        </w:tabs>
        <w:ind w:firstLine="0"/>
        <w:rPr>
          <w:rStyle w:val="af5"/>
          <w:rFonts w:ascii="Arial" w:hAnsi="Arial" w:cs="Arial"/>
          <w:noProof/>
          <w:sz w:val="16"/>
          <w:szCs w:val="16"/>
        </w:rPr>
      </w:pPr>
      <w:hyperlink w:anchor="_Toc530149505" w:history="1">
        <w:r w:rsidR="00185AEE" w:rsidRPr="00185AEE">
          <w:rPr>
            <w:rStyle w:val="af5"/>
            <w:rFonts w:ascii="Arial" w:hAnsi="Arial" w:cs="Arial"/>
            <w:noProof/>
            <w:sz w:val="16"/>
            <w:szCs w:val="16"/>
          </w:rPr>
          <w:t>Таблица 25 График финансирования проектов (мероприятий) с распределением по источникам финансирования.</w:t>
        </w:r>
        <w:r w:rsidR="00185AEE" w:rsidRPr="00185AEE">
          <w:rPr>
            <w:rStyle w:val="af5"/>
            <w:rFonts w:ascii="Arial" w:hAnsi="Arial" w:cs="Arial"/>
            <w:noProof/>
            <w:webHidden/>
            <w:sz w:val="16"/>
            <w:szCs w:val="16"/>
          </w:rPr>
          <w:tab/>
        </w:r>
        <w:r w:rsidR="00185AEE" w:rsidRPr="00185AEE">
          <w:rPr>
            <w:rStyle w:val="af5"/>
            <w:rFonts w:ascii="Arial" w:hAnsi="Arial" w:cs="Arial"/>
            <w:noProof/>
            <w:webHidden/>
            <w:sz w:val="16"/>
            <w:szCs w:val="16"/>
          </w:rPr>
          <w:fldChar w:fldCharType="begin"/>
        </w:r>
        <w:r w:rsidR="00185AEE" w:rsidRPr="00185AEE">
          <w:rPr>
            <w:rStyle w:val="af5"/>
            <w:rFonts w:ascii="Arial" w:hAnsi="Arial" w:cs="Arial"/>
            <w:noProof/>
            <w:webHidden/>
            <w:sz w:val="16"/>
            <w:szCs w:val="16"/>
          </w:rPr>
          <w:instrText xml:space="preserve"> PAGEREF _Toc530149505 \h </w:instrText>
        </w:r>
        <w:r w:rsidR="00185AEE" w:rsidRPr="00185AEE">
          <w:rPr>
            <w:rStyle w:val="af5"/>
            <w:rFonts w:ascii="Arial" w:hAnsi="Arial" w:cs="Arial"/>
            <w:noProof/>
            <w:webHidden/>
            <w:sz w:val="16"/>
            <w:szCs w:val="16"/>
          </w:rPr>
        </w:r>
        <w:r w:rsidR="00185AEE" w:rsidRPr="00185AEE">
          <w:rPr>
            <w:rStyle w:val="af5"/>
            <w:rFonts w:ascii="Arial" w:hAnsi="Arial" w:cs="Arial"/>
            <w:noProof/>
            <w:webHidden/>
            <w:sz w:val="16"/>
            <w:szCs w:val="16"/>
          </w:rPr>
          <w:fldChar w:fldCharType="separate"/>
        </w:r>
        <w:r w:rsidR="00A007FA">
          <w:rPr>
            <w:rStyle w:val="af5"/>
            <w:rFonts w:ascii="Arial" w:hAnsi="Arial" w:cs="Arial"/>
            <w:noProof/>
            <w:webHidden/>
            <w:sz w:val="16"/>
            <w:szCs w:val="16"/>
          </w:rPr>
          <w:t>68</w:t>
        </w:r>
        <w:r w:rsidR="00185AEE" w:rsidRPr="00185AEE">
          <w:rPr>
            <w:rStyle w:val="af5"/>
            <w:rFonts w:ascii="Arial" w:hAnsi="Arial" w:cs="Arial"/>
            <w:noProof/>
            <w:webHidden/>
            <w:sz w:val="16"/>
            <w:szCs w:val="16"/>
          </w:rPr>
          <w:fldChar w:fldCharType="end"/>
        </w:r>
      </w:hyperlink>
    </w:p>
    <w:p w:rsidR="002A214E" w:rsidRPr="003E299A" w:rsidRDefault="002A214E" w:rsidP="00185AEE">
      <w:pPr>
        <w:pStyle w:val="affffffa"/>
        <w:tabs>
          <w:tab w:val="right" w:leader="dot" w:pos="9911"/>
        </w:tabs>
        <w:ind w:firstLine="0"/>
      </w:pPr>
      <w:r w:rsidRPr="005360CB">
        <w:rPr>
          <w:rStyle w:val="af5"/>
          <w:rFonts w:ascii="Arial" w:hAnsi="Arial" w:cs="Arial"/>
          <w:noProof/>
          <w:sz w:val="16"/>
          <w:szCs w:val="16"/>
        </w:rPr>
        <w:fldChar w:fldCharType="end"/>
      </w:r>
    </w:p>
    <w:p w:rsidR="002A214E" w:rsidRDefault="002A214E" w:rsidP="003E299A">
      <w:pPr>
        <w:pStyle w:val="1f3"/>
        <w:ind w:left="284"/>
        <w:outlineLvl w:val="0"/>
      </w:pPr>
    </w:p>
    <w:p w:rsidR="002A214E" w:rsidRDefault="002A214E" w:rsidP="00307A5C">
      <w:pPr>
        <w:pStyle w:val="1f3"/>
        <w:outlineLvl w:val="0"/>
      </w:pPr>
    </w:p>
    <w:p w:rsidR="006D2E8B" w:rsidRDefault="006D2E8B" w:rsidP="00307A5C">
      <w:pPr>
        <w:pStyle w:val="1f3"/>
        <w:outlineLvl w:val="0"/>
        <w:sectPr w:rsidR="006D2E8B" w:rsidSect="002336DE">
          <w:headerReference w:type="default" r:id="rId9"/>
          <w:footerReference w:type="default" r:id="rId10"/>
          <w:headerReference w:type="first" r:id="rId11"/>
          <w:pgSz w:w="11906" w:h="16838" w:code="9"/>
          <w:pgMar w:top="567" w:right="567" w:bottom="567" w:left="1418" w:header="567" w:footer="567" w:gutter="0"/>
          <w:cols w:space="708"/>
          <w:titlePg/>
          <w:docGrid w:linePitch="381"/>
        </w:sectPr>
      </w:pPr>
    </w:p>
    <w:p w:rsidR="00A911A1" w:rsidRDefault="009E40ED" w:rsidP="00307A5C">
      <w:pPr>
        <w:pStyle w:val="1f3"/>
        <w:outlineLvl w:val="0"/>
      </w:pPr>
      <w:bookmarkStart w:id="5" w:name="_Toc530144569"/>
      <w:r w:rsidRPr="002868B7">
        <w:lastRenderedPageBreak/>
        <w:t>ПЕРЕЧЕНЬ ИСПОЛЬЗУЕМЫХ ТЕРМИНОВ,</w:t>
      </w:r>
      <w:bookmarkEnd w:id="5"/>
      <w:r w:rsidRPr="002868B7">
        <w:t xml:space="preserve"> </w:t>
      </w:r>
    </w:p>
    <w:p w:rsidR="009E40ED" w:rsidRPr="002868B7" w:rsidRDefault="009E40ED" w:rsidP="00307A5C">
      <w:pPr>
        <w:pStyle w:val="1f3"/>
        <w:outlineLvl w:val="0"/>
      </w:pPr>
      <w:bookmarkStart w:id="6" w:name="_Toc530144570"/>
      <w:r w:rsidRPr="002868B7">
        <w:t>ОПРЕДЕЛЕНИЙ И СОКРАЩЕНИЙ</w:t>
      </w:r>
      <w:bookmarkEnd w:id="1"/>
      <w:bookmarkEnd w:id="6"/>
    </w:p>
    <w:p w:rsidR="009E40ED" w:rsidRPr="009E1569" w:rsidRDefault="009E40ED" w:rsidP="009E40ED">
      <w:pPr>
        <w:ind w:firstLine="374"/>
        <w:rPr>
          <w:rFonts w:cs="Times New Roman"/>
          <w:sz w:val="24"/>
          <w:szCs w:val="24"/>
        </w:rPr>
      </w:pPr>
      <w:r w:rsidRPr="009E1569">
        <w:rPr>
          <w:rFonts w:cs="Times New Roman"/>
          <w:sz w:val="24"/>
          <w:szCs w:val="24"/>
        </w:rPr>
        <w:t>В настоящем документе используются следующие термины и сокращения:</w:t>
      </w:r>
    </w:p>
    <w:p w:rsidR="009E40ED" w:rsidRPr="009E1569" w:rsidRDefault="009E40ED" w:rsidP="009E40ED">
      <w:pPr>
        <w:ind w:firstLine="374"/>
        <w:rPr>
          <w:rFonts w:cs="Times New Roman"/>
          <w:sz w:val="24"/>
          <w:szCs w:val="24"/>
        </w:rPr>
      </w:pPr>
    </w:p>
    <w:p w:rsidR="009E40ED" w:rsidRDefault="009E40ED" w:rsidP="009E40ED">
      <w:pPr>
        <w:ind w:firstLine="374"/>
        <w:jc w:val="center"/>
        <w:rPr>
          <w:rFonts w:cs="Times New Roman"/>
          <w:b/>
          <w:sz w:val="24"/>
          <w:szCs w:val="24"/>
        </w:rPr>
      </w:pPr>
      <w:r w:rsidRPr="009E1569">
        <w:rPr>
          <w:rFonts w:cs="Times New Roman"/>
          <w:b/>
          <w:sz w:val="24"/>
          <w:szCs w:val="24"/>
        </w:rPr>
        <w:t>Термины.</w:t>
      </w:r>
    </w:p>
    <w:p w:rsidR="009E40ED" w:rsidRPr="009E1569" w:rsidRDefault="009E40ED" w:rsidP="009E40ED">
      <w:pPr>
        <w:ind w:firstLine="374"/>
        <w:jc w:val="center"/>
        <w:rPr>
          <w:rFonts w:cs="Times New Roman"/>
          <w:b/>
          <w:sz w:val="24"/>
          <w:szCs w:val="24"/>
        </w:rPr>
      </w:pPr>
    </w:p>
    <w:p w:rsidR="00BC429D" w:rsidRDefault="00BC429D" w:rsidP="00507D2D">
      <w:pPr>
        <w:ind w:firstLine="567"/>
        <w:rPr>
          <w:rFonts w:cs="Times New Roman"/>
          <w:sz w:val="24"/>
          <w:szCs w:val="24"/>
        </w:rPr>
      </w:pPr>
      <w:r>
        <w:rPr>
          <w:rFonts w:cs="Times New Roman"/>
          <w:b/>
          <w:i/>
          <w:sz w:val="24"/>
          <w:szCs w:val="24"/>
        </w:rPr>
        <w:t xml:space="preserve">Автомобильная дорога </w:t>
      </w:r>
      <w:r w:rsidRPr="00BC429D">
        <w:rPr>
          <w:rFonts w:cs="Times New Roman"/>
          <w:sz w:val="24"/>
          <w:szCs w:val="24"/>
        </w:rPr>
        <w:t>- комплекс конструктивных элементов, предназначенных для движения с установленными скоростями, нагрузками и габаритами автомобилей и иных наземных транспортных средств, осуществляющих перевозки пассажиров и (или) грузов, а также участки земель, предоставленные для их размещения.</w:t>
      </w:r>
    </w:p>
    <w:p w:rsidR="00BC429D" w:rsidRDefault="00BC429D" w:rsidP="00507D2D">
      <w:pPr>
        <w:ind w:firstLine="567"/>
        <w:rPr>
          <w:rFonts w:cs="Times New Roman"/>
          <w:sz w:val="24"/>
          <w:szCs w:val="24"/>
        </w:rPr>
      </w:pPr>
      <w:r>
        <w:rPr>
          <w:rFonts w:cs="Times New Roman"/>
          <w:b/>
          <w:i/>
          <w:sz w:val="24"/>
          <w:szCs w:val="24"/>
        </w:rPr>
        <w:t>Д</w:t>
      </w:r>
      <w:r w:rsidRPr="00BC429D">
        <w:rPr>
          <w:rFonts w:cs="Times New Roman"/>
          <w:b/>
          <w:i/>
          <w:sz w:val="24"/>
          <w:szCs w:val="24"/>
        </w:rPr>
        <w:t>орожная сеть</w:t>
      </w:r>
      <w:r>
        <w:rPr>
          <w:rFonts w:cs="Times New Roman"/>
          <w:b/>
          <w:i/>
          <w:sz w:val="24"/>
          <w:szCs w:val="24"/>
        </w:rPr>
        <w:t xml:space="preserve"> </w:t>
      </w:r>
      <w:r w:rsidRPr="00BC429D">
        <w:rPr>
          <w:rFonts w:cs="Times New Roman"/>
          <w:sz w:val="24"/>
          <w:szCs w:val="24"/>
        </w:rPr>
        <w:t>- совокупность всех общественных дорог на определенной территории.</w:t>
      </w:r>
    </w:p>
    <w:p w:rsidR="00BC429D" w:rsidRDefault="00BC429D" w:rsidP="00507D2D">
      <w:pPr>
        <w:ind w:firstLine="567"/>
        <w:rPr>
          <w:rFonts w:cs="Times New Roman"/>
          <w:sz w:val="24"/>
          <w:szCs w:val="24"/>
        </w:rPr>
      </w:pPr>
      <w:r>
        <w:rPr>
          <w:rFonts w:cs="Times New Roman"/>
          <w:b/>
          <w:i/>
          <w:sz w:val="24"/>
          <w:szCs w:val="24"/>
        </w:rPr>
        <w:t xml:space="preserve">Интенсивность движения </w:t>
      </w:r>
      <w:r w:rsidRPr="00BC429D">
        <w:rPr>
          <w:rFonts w:cs="Times New Roman"/>
          <w:sz w:val="24"/>
          <w:szCs w:val="24"/>
        </w:rPr>
        <w:t>- количество транспортных средств, проходящих через поперечное сечение автомобильной дороги в единицу времени.</w:t>
      </w:r>
    </w:p>
    <w:p w:rsidR="00B37F6E" w:rsidRDefault="00B37F6E" w:rsidP="00507D2D">
      <w:pPr>
        <w:ind w:firstLine="567"/>
        <w:rPr>
          <w:rFonts w:cs="Times New Roman"/>
          <w:sz w:val="24"/>
          <w:szCs w:val="24"/>
        </w:rPr>
      </w:pPr>
      <w:r w:rsidRPr="00B37F6E">
        <w:rPr>
          <w:rFonts w:cs="Times New Roman"/>
          <w:b/>
          <w:i/>
          <w:sz w:val="24"/>
          <w:szCs w:val="24"/>
        </w:rPr>
        <w:t>Интелле</w:t>
      </w:r>
      <w:r w:rsidR="006D2E8B">
        <w:rPr>
          <w:rFonts w:cs="Times New Roman"/>
          <w:b/>
          <w:i/>
          <w:sz w:val="24"/>
          <w:szCs w:val="24"/>
        </w:rPr>
        <w:t>ктуальная транспортная система</w:t>
      </w:r>
      <w:r w:rsidRPr="00B37F6E">
        <w:rPr>
          <w:rFonts w:cs="Times New Roman"/>
          <w:sz w:val="24"/>
          <w:szCs w:val="24"/>
        </w:rPr>
        <w:t xml:space="preserve"> — это интеллектуальная система, использующая инновационные разработки в моделировании транспортных систем и регулировании транспортных потоков, предоставляющая конечным потребителям большую информативность и безопасность, а также качественно повышающая уровень взаимодействия участников движения по сравнению с обычными транспортными системами.</w:t>
      </w:r>
    </w:p>
    <w:p w:rsidR="00BC429D" w:rsidRDefault="00BC429D" w:rsidP="00507D2D">
      <w:pPr>
        <w:ind w:firstLine="567"/>
        <w:rPr>
          <w:rFonts w:cs="Times New Roman"/>
          <w:sz w:val="24"/>
          <w:szCs w:val="24"/>
        </w:rPr>
      </w:pPr>
      <w:r>
        <w:rPr>
          <w:rFonts w:cs="Times New Roman"/>
          <w:b/>
          <w:i/>
          <w:sz w:val="24"/>
          <w:szCs w:val="24"/>
        </w:rPr>
        <w:t>К</w:t>
      </w:r>
      <w:r w:rsidRPr="00BC429D">
        <w:rPr>
          <w:rFonts w:cs="Times New Roman"/>
          <w:b/>
          <w:i/>
          <w:sz w:val="24"/>
          <w:szCs w:val="24"/>
        </w:rPr>
        <w:t>а</w:t>
      </w:r>
      <w:r>
        <w:rPr>
          <w:rFonts w:cs="Times New Roman"/>
          <w:b/>
          <w:i/>
          <w:sz w:val="24"/>
          <w:szCs w:val="24"/>
        </w:rPr>
        <w:t>тегория автомобильной дороги</w:t>
      </w:r>
      <w:r w:rsidRPr="00BC429D">
        <w:rPr>
          <w:rFonts w:cs="Times New Roman"/>
          <w:sz w:val="24"/>
          <w:szCs w:val="24"/>
        </w:rPr>
        <w:t xml:space="preserve"> - характеристика, определяющая технические парамет</w:t>
      </w:r>
      <w:r>
        <w:rPr>
          <w:rFonts w:cs="Times New Roman"/>
          <w:sz w:val="24"/>
          <w:szCs w:val="24"/>
        </w:rPr>
        <w:t>ры автомобильной дороги.</w:t>
      </w:r>
    </w:p>
    <w:p w:rsidR="00BC429D" w:rsidRDefault="00BC429D" w:rsidP="00507D2D">
      <w:pPr>
        <w:ind w:firstLine="567"/>
        <w:rPr>
          <w:rFonts w:cs="Times New Roman"/>
          <w:sz w:val="24"/>
          <w:szCs w:val="24"/>
        </w:rPr>
      </w:pPr>
      <w:r>
        <w:rPr>
          <w:rFonts w:cs="Times New Roman"/>
          <w:b/>
          <w:i/>
          <w:sz w:val="24"/>
          <w:szCs w:val="24"/>
        </w:rPr>
        <w:t>К</w:t>
      </w:r>
      <w:r w:rsidRPr="00BC429D">
        <w:rPr>
          <w:rFonts w:cs="Times New Roman"/>
          <w:b/>
          <w:i/>
          <w:sz w:val="24"/>
          <w:szCs w:val="24"/>
        </w:rPr>
        <w:t>атегория автомобильной дороги (проектная)</w:t>
      </w:r>
      <w:r>
        <w:rPr>
          <w:rFonts w:cs="Times New Roman"/>
          <w:b/>
          <w:i/>
          <w:sz w:val="24"/>
          <w:szCs w:val="24"/>
        </w:rPr>
        <w:t xml:space="preserve"> </w:t>
      </w:r>
      <w:r w:rsidRPr="00BC429D">
        <w:rPr>
          <w:rFonts w:cs="Times New Roman"/>
          <w:sz w:val="24"/>
          <w:szCs w:val="24"/>
        </w:rPr>
        <w:t xml:space="preserve">- </w:t>
      </w:r>
      <w:r w:rsidR="00300586">
        <w:rPr>
          <w:rFonts w:cs="Times New Roman"/>
          <w:sz w:val="24"/>
          <w:szCs w:val="24"/>
        </w:rPr>
        <w:t>к</w:t>
      </w:r>
      <w:r w:rsidRPr="00BC429D">
        <w:rPr>
          <w:rFonts w:cs="Times New Roman"/>
          <w:sz w:val="24"/>
          <w:szCs w:val="24"/>
        </w:rPr>
        <w:t>ритерий, характеризующий значение автомобильной дороги в общей транспортной сети страны и определяемый интенсивностью движения на ней. В соответствии с категорией назначаются все технические параметры дороги.</w:t>
      </w:r>
    </w:p>
    <w:p w:rsidR="00300586" w:rsidRDefault="00300586" w:rsidP="00507D2D">
      <w:pPr>
        <w:ind w:firstLine="567"/>
        <w:rPr>
          <w:rFonts w:cs="Times New Roman"/>
          <w:sz w:val="24"/>
          <w:szCs w:val="24"/>
        </w:rPr>
      </w:pPr>
      <w:r>
        <w:rPr>
          <w:rFonts w:cs="Times New Roman"/>
          <w:b/>
          <w:i/>
          <w:sz w:val="24"/>
          <w:szCs w:val="24"/>
        </w:rPr>
        <w:t xml:space="preserve">Пешеходная дорожка </w:t>
      </w:r>
      <w:r w:rsidRPr="00300586">
        <w:rPr>
          <w:rFonts w:cs="Times New Roman"/>
          <w:sz w:val="24"/>
          <w:szCs w:val="24"/>
        </w:rPr>
        <w:t>- размещаемое за пределами земляного полотна инженерное сооружение, предназначенное для движения пешеходов вне населенных пунктов в полосе отвода или придорожной полосе автомобильной дороги.</w:t>
      </w:r>
    </w:p>
    <w:p w:rsidR="00300586" w:rsidRDefault="00300586" w:rsidP="00507D2D">
      <w:pPr>
        <w:ind w:firstLine="567"/>
        <w:rPr>
          <w:rFonts w:cs="Times New Roman"/>
          <w:sz w:val="24"/>
          <w:szCs w:val="24"/>
        </w:rPr>
      </w:pPr>
      <w:r>
        <w:rPr>
          <w:rFonts w:cs="Times New Roman"/>
          <w:b/>
          <w:i/>
          <w:sz w:val="24"/>
          <w:szCs w:val="24"/>
        </w:rPr>
        <w:t>Р</w:t>
      </w:r>
      <w:r w:rsidRPr="00300586">
        <w:rPr>
          <w:rFonts w:cs="Times New Roman"/>
          <w:b/>
          <w:i/>
          <w:sz w:val="24"/>
          <w:szCs w:val="24"/>
        </w:rPr>
        <w:t>еко</w:t>
      </w:r>
      <w:r>
        <w:rPr>
          <w:rFonts w:cs="Times New Roman"/>
          <w:b/>
          <w:i/>
          <w:sz w:val="24"/>
          <w:szCs w:val="24"/>
        </w:rPr>
        <w:t xml:space="preserve">нструкция автомобильной дороги </w:t>
      </w:r>
      <w:r w:rsidRPr="00300586">
        <w:rPr>
          <w:rFonts w:cs="Times New Roman"/>
          <w:b/>
          <w:sz w:val="24"/>
          <w:szCs w:val="24"/>
        </w:rPr>
        <w:t xml:space="preserve">- </w:t>
      </w:r>
      <w:r>
        <w:rPr>
          <w:rFonts w:cs="Times New Roman"/>
          <w:sz w:val="24"/>
          <w:szCs w:val="24"/>
        </w:rPr>
        <w:t>с</w:t>
      </w:r>
      <w:r w:rsidRPr="00300586">
        <w:rPr>
          <w:rFonts w:cs="Times New Roman"/>
          <w:sz w:val="24"/>
          <w:szCs w:val="24"/>
        </w:rPr>
        <w:t>овокупность работ, при выполнении которых осуществляется изменение параметров автомобильной дороги, ее участков, ведущее к изменению класса и (или) категории автомобильной дороги, либо влекущее за собой изменение границы полосы отвода автомобильной дороги.</w:t>
      </w:r>
    </w:p>
    <w:p w:rsidR="00507D2D" w:rsidRDefault="00507D2D" w:rsidP="00507D2D">
      <w:pPr>
        <w:ind w:firstLine="567"/>
        <w:rPr>
          <w:rFonts w:cs="Times New Roman"/>
          <w:sz w:val="24"/>
          <w:szCs w:val="24"/>
        </w:rPr>
      </w:pPr>
      <w:r w:rsidRPr="009E1569">
        <w:rPr>
          <w:rFonts w:cs="Times New Roman"/>
          <w:b/>
          <w:i/>
          <w:sz w:val="24"/>
          <w:szCs w:val="24"/>
        </w:rPr>
        <w:t>Техническое состояние</w:t>
      </w:r>
      <w:r w:rsidRPr="009E1569">
        <w:rPr>
          <w:rFonts w:cs="Times New Roman"/>
          <w:sz w:val="24"/>
          <w:szCs w:val="24"/>
        </w:rPr>
        <w:t xml:space="preserve"> – совокупность параметров, качественных признаков и пределов их допустимых значений, установленных технической, эксплуатационной и </w:t>
      </w:r>
      <w:proofErr w:type="gramStart"/>
      <w:r w:rsidRPr="009E1569">
        <w:rPr>
          <w:rFonts w:cs="Times New Roman"/>
          <w:sz w:val="24"/>
          <w:szCs w:val="24"/>
        </w:rPr>
        <w:t>другой  нормативной</w:t>
      </w:r>
      <w:proofErr w:type="gramEnd"/>
      <w:r w:rsidRPr="009E1569">
        <w:rPr>
          <w:rFonts w:cs="Times New Roman"/>
          <w:sz w:val="24"/>
          <w:szCs w:val="24"/>
        </w:rPr>
        <w:t xml:space="preserve">   документацией.</w:t>
      </w:r>
    </w:p>
    <w:p w:rsidR="00507D2D" w:rsidRDefault="00507D2D" w:rsidP="00507D2D">
      <w:pPr>
        <w:ind w:firstLine="567"/>
        <w:rPr>
          <w:rFonts w:cs="Times New Roman"/>
          <w:sz w:val="24"/>
          <w:szCs w:val="24"/>
          <w:lang w:eastAsia="ru-RU"/>
        </w:rPr>
      </w:pPr>
      <w:r w:rsidRPr="00507D2D">
        <w:rPr>
          <w:rFonts w:cs="Times New Roman"/>
          <w:b/>
          <w:i/>
          <w:sz w:val="24"/>
          <w:szCs w:val="24"/>
          <w:lang w:eastAsia="ru-RU"/>
        </w:rPr>
        <w:t>Транспортная инфраструктура</w:t>
      </w:r>
      <w:r w:rsidRPr="004C4E4D">
        <w:rPr>
          <w:rFonts w:cs="Times New Roman"/>
          <w:sz w:val="24"/>
          <w:szCs w:val="24"/>
          <w:lang w:eastAsia="ru-RU"/>
        </w:rPr>
        <w:t xml:space="preserve"> </w:t>
      </w:r>
      <w:r>
        <w:rPr>
          <w:rFonts w:cs="Times New Roman"/>
          <w:sz w:val="24"/>
          <w:szCs w:val="24"/>
          <w:lang w:eastAsia="ru-RU"/>
        </w:rPr>
        <w:t>-</w:t>
      </w:r>
      <w:r w:rsidRPr="004C4E4D">
        <w:rPr>
          <w:rFonts w:cs="Times New Roman"/>
          <w:sz w:val="24"/>
          <w:szCs w:val="24"/>
          <w:lang w:eastAsia="ru-RU"/>
        </w:rPr>
        <w:t xml:space="preserve"> это совокупность всех видов транспорта и транспортных структур, деятельность которых направлена на создание благоприятных условий функционирования всех отраслей экономики, т.е. совокупность материально-технических систем транспорта, предназначенных для обеспечения экономической и неэкономической деятельности человека. </w:t>
      </w:r>
      <w:r w:rsidRPr="00507D2D">
        <w:rPr>
          <w:rFonts w:cs="Times New Roman"/>
          <w:sz w:val="24"/>
          <w:szCs w:val="24"/>
          <w:lang w:eastAsia="ru-RU"/>
        </w:rPr>
        <w:t>Транспортная инфраструктура - это система коммуникаций и объектов городского и внешнего пассажирского и грузового транспорта, включающая улично-дорожную сеть, линии и сооружения внеуличного транспорта, объекты обслуживания пассажиров, объекты обработки грузов, объекты постоянного и временного хранения и технического обслуживания транспортных средств.</w:t>
      </w:r>
    </w:p>
    <w:p w:rsidR="009E40ED" w:rsidRPr="009E1569" w:rsidRDefault="009E40ED" w:rsidP="00507D2D">
      <w:pPr>
        <w:ind w:firstLine="567"/>
        <w:rPr>
          <w:rFonts w:cs="Times New Roman"/>
          <w:sz w:val="24"/>
          <w:szCs w:val="24"/>
        </w:rPr>
      </w:pPr>
      <w:r w:rsidRPr="009E1569">
        <w:rPr>
          <w:rFonts w:cs="Times New Roman"/>
          <w:b/>
          <w:i/>
          <w:sz w:val="24"/>
          <w:szCs w:val="24"/>
        </w:rPr>
        <w:t>Энергосбережение –</w:t>
      </w:r>
      <w:r>
        <w:rPr>
          <w:rFonts w:cs="Times New Roman"/>
          <w:b/>
          <w:i/>
          <w:sz w:val="24"/>
          <w:szCs w:val="24"/>
        </w:rPr>
        <w:t xml:space="preserve"> </w:t>
      </w:r>
      <w:r w:rsidRPr="009E1569">
        <w:rPr>
          <w:rFonts w:cs="Times New Roman"/>
          <w:sz w:val="24"/>
          <w:szCs w:val="24"/>
        </w:rPr>
        <w:t xml:space="preserve">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 </w:t>
      </w:r>
    </w:p>
    <w:p w:rsidR="009E40ED" w:rsidRPr="009E1569" w:rsidRDefault="009E40ED" w:rsidP="00507D2D">
      <w:pPr>
        <w:ind w:firstLine="567"/>
        <w:rPr>
          <w:rFonts w:cs="Times New Roman"/>
          <w:sz w:val="24"/>
          <w:szCs w:val="24"/>
        </w:rPr>
      </w:pPr>
      <w:r w:rsidRPr="009E1569">
        <w:rPr>
          <w:rFonts w:cs="Times New Roman"/>
          <w:b/>
          <w:i/>
          <w:sz w:val="24"/>
          <w:szCs w:val="24"/>
        </w:rPr>
        <w:lastRenderedPageBreak/>
        <w:t>Энергетическая эффективность</w:t>
      </w:r>
      <w:r w:rsidRPr="009E1569">
        <w:rPr>
          <w:rFonts w:cs="Times New Roman"/>
          <w:sz w:val="24"/>
          <w:szCs w:val="24"/>
        </w:rPr>
        <w:t xml:space="preserve"> – характеристики, отражающие отношение полезного эффекта от использования энергетических ресурсов к затратам энергетических ресурсов, произведенным в целях получения такого эффекта, применительно к продукции, технологическому процессу, юридическому лицу, индивидуальному предпринимателю.</w:t>
      </w:r>
    </w:p>
    <w:p w:rsidR="006D2E8B" w:rsidRDefault="006D2E8B" w:rsidP="009E40ED">
      <w:pPr>
        <w:ind w:firstLine="374"/>
        <w:jc w:val="center"/>
        <w:rPr>
          <w:rFonts w:cs="Times New Roman"/>
          <w:b/>
          <w:sz w:val="24"/>
          <w:szCs w:val="24"/>
        </w:rPr>
      </w:pPr>
    </w:p>
    <w:p w:rsidR="009E40ED" w:rsidRDefault="009E40ED" w:rsidP="009E40ED">
      <w:pPr>
        <w:ind w:firstLine="374"/>
        <w:jc w:val="center"/>
        <w:rPr>
          <w:rFonts w:cs="Times New Roman"/>
          <w:b/>
          <w:sz w:val="24"/>
          <w:szCs w:val="24"/>
        </w:rPr>
      </w:pPr>
      <w:r w:rsidRPr="009E1569">
        <w:rPr>
          <w:rFonts w:cs="Times New Roman"/>
          <w:b/>
          <w:sz w:val="24"/>
          <w:szCs w:val="24"/>
        </w:rPr>
        <w:t>Сокращения.</w:t>
      </w:r>
    </w:p>
    <w:p w:rsidR="00247262" w:rsidRDefault="00247262" w:rsidP="009E40ED">
      <w:pPr>
        <w:tabs>
          <w:tab w:val="left" w:pos="851"/>
        </w:tabs>
        <w:ind w:firstLine="567"/>
        <w:rPr>
          <w:rFonts w:cs="Times New Roman"/>
          <w:b/>
          <w:sz w:val="24"/>
          <w:szCs w:val="24"/>
        </w:rPr>
      </w:pPr>
    </w:p>
    <w:p w:rsidR="00247262" w:rsidRDefault="00247262" w:rsidP="009E40ED">
      <w:pPr>
        <w:tabs>
          <w:tab w:val="left" w:pos="851"/>
        </w:tabs>
        <w:ind w:firstLine="567"/>
        <w:rPr>
          <w:rFonts w:cs="Times New Roman"/>
          <w:b/>
          <w:i/>
          <w:sz w:val="24"/>
          <w:szCs w:val="24"/>
        </w:rPr>
      </w:pPr>
      <w:r>
        <w:rPr>
          <w:rFonts w:cs="Times New Roman"/>
          <w:b/>
          <w:i/>
          <w:sz w:val="24"/>
          <w:szCs w:val="24"/>
        </w:rPr>
        <w:t xml:space="preserve">АЗС – </w:t>
      </w:r>
      <w:r w:rsidRPr="00247262">
        <w:rPr>
          <w:rFonts w:cs="Times New Roman"/>
          <w:sz w:val="24"/>
          <w:szCs w:val="24"/>
        </w:rPr>
        <w:t>автозаправочная станция.</w:t>
      </w:r>
    </w:p>
    <w:p w:rsidR="00247262" w:rsidRDefault="00247262" w:rsidP="009E40ED">
      <w:pPr>
        <w:tabs>
          <w:tab w:val="left" w:pos="851"/>
        </w:tabs>
        <w:ind w:firstLine="567"/>
        <w:rPr>
          <w:rFonts w:cs="Times New Roman"/>
          <w:b/>
          <w:i/>
          <w:sz w:val="24"/>
          <w:szCs w:val="24"/>
        </w:rPr>
      </w:pPr>
      <w:r>
        <w:rPr>
          <w:rFonts w:cs="Times New Roman"/>
          <w:b/>
          <w:i/>
          <w:sz w:val="24"/>
          <w:szCs w:val="24"/>
        </w:rPr>
        <w:t xml:space="preserve">АГЗС – </w:t>
      </w:r>
      <w:r w:rsidRPr="00247262">
        <w:rPr>
          <w:rFonts w:cs="Times New Roman"/>
          <w:sz w:val="24"/>
          <w:szCs w:val="24"/>
        </w:rPr>
        <w:t>автогазозаправочная станция.</w:t>
      </w:r>
    </w:p>
    <w:p w:rsidR="00B75AF1" w:rsidRDefault="00B75AF1" w:rsidP="009E40ED">
      <w:pPr>
        <w:tabs>
          <w:tab w:val="left" w:pos="851"/>
        </w:tabs>
        <w:ind w:firstLine="567"/>
        <w:rPr>
          <w:rFonts w:cs="Times New Roman"/>
          <w:b/>
          <w:i/>
          <w:sz w:val="24"/>
          <w:szCs w:val="24"/>
        </w:rPr>
      </w:pPr>
      <w:r>
        <w:rPr>
          <w:rFonts w:cs="Times New Roman"/>
          <w:b/>
          <w:i/>
          <w:sz w:val="24"/>
          <w:szCs w:val="24"/>
        </w:rPr>
        <w:t xml:space="preserve">БДД </w:t>
      </w:r>
      <w:r w:rsidRPr="00B75AF1">
        <w:rPr>
          <w:rFonts w:cs="Times New Roman"/>
          <w:sz w:val="24"/>
          <w:szCs w:val="24"/>
        </w:rPr>
        <w:t>– безопасность дорожного движения.</w:t>
      </w:r>
    </w:p>
    <w:p w:rsidR="009E40ED" w:rsidRDefault="009E40ED" w:rsidP="009E40ED">
      <w:pPr>
        <w:tabs>
          <w:tab w:val="left" w:pos="851"/>
        </w:tabs>
        <w:ind w:firstLine="567"/>
        <w:rPr>
          <w:rFonts w:cs="Times New Roman"/>
          <w:sz w:val="24"/>
          <w:szCs w:val="24"/>
        </w:rPr>
      </w:pPr>
      <w:r w:rsidRPr="00246FBE">
        <w:rPr>
          <w:rFonts w:cs="Times New Roman"/>
          <w:b/>
          <w:i/>
          <w:sz w:val="24"/>
          <w:szCs w:val="24"/>
        </w:rPr>
        <w:t xml:space="preserve">ГИС </w:t>
      </w:r>
      <w:r>
        <w:rPr>
          <w:rFonts w:cs="Times New Roman"/>
          <w:sz w:val="24"/>
          <w:szCs w:val="24"/>
        </w:rPr>
        <w:t>– геоинформационная система.</w:t>
      </w:r>
    </w:p>
    <w:p w:rsidR="00607C15" w:rsidRDefault="00607C15" w:rsidP="00307A5C">
      <w:pPr>
        <w:tabs>
          <w:tab w:val="left" w:pos="851"/>
        </w:tabs>
        <w:ind w:firstLine="567"/>
        <w:rPr>
          <w:rFonts w:cs="Times New Roman"/>
          <w:sz w:val="24"/>
          <w:szCs w:val="24"/>
          <w:lang w:eastAsia="ru-RU"/>
        </w:rPr>
      </w:pPr>
      <w:r w:rsidRPr="00607C15">
        <w:rPr>
          <w:rFonts w:cs="Times New Roman"/>
          <w:b/>
          <w:i/>
          <w:sz w:val="24"/>
          <w:szCs w:val="24"/>
          <w:lang w:eastAsia="ru-RU"/>
        </w:rPr>
        <w:t xml:space="preserve">ГП </w:t>
      </w:r>
      <w:r>
        <w:rPr>
          <w:rFonts w:cs="Times New Roman"/>
          <w:sz w:val="24"/>
          <w:szCs w:val="24"/>
          <w:lang w:eastAsia="ru-RU"/>
        </w:rPr>
        <w:t>– генеральный план.</w:t>
      </w:r>
    </w:p>
    <w:p w:rsidR="00EE04A1" w:rsidRDefault="00EE04A1" w:rsidP="00307A5C">
      <w:pPr>
        <w:tabs>
          <w:tab w:val="left" w:pos="851"/>
        </w:tabs>
        <w:ind w:firstLine="567"/>
        <w:rPr>
          <w:rFonts w:cs="Times New Roman"/>
          <w:sz w:val="24"/>
          <w:szCs w:val="24"/>
          <w:lang w:eastAsia="ru-RU"/>
        </w:rPr>
      </w:pPr>
      <w:r w:rsidRPr="00EE04A1">
        <w:rPr>
          <w:rFonts w:cs="Times New Roman"/>
          <w:b/>
          <w:i/>
          <w:sz w:val="24"/>
          <w:szCs w:val="24"/>
          <w:lang w:eastAsia="ru-RU"/>
        </w:rPr>
        <w:t>ГО</w:t>
      </w:r>
      <w:r>
        <w:rPr>
          <w:rFonts w:cs="Times New Roman"/>
          <w:sz w:val="24"/>
          <w:szCs w:val="24"/>
          <w:lang w:eastAsia="ru-RU"/>
        </w:rPr>
        <w:t xml:space="preserve"> – городской округ.</w:t>
      </w:r>
    </w:p>
    <w:p w:rsidR="006D2E8B" w:rsidRDefault="006D2E8B" w:rsidP="00307A5C">
      <w:pPr>
        <w:tabs>
          <w:tab w:val="left" w:pos="851"/>
        </w:tabs>
        <w:ind w:firstLine="567"/>
        <w:rPr>
          <w:rFonts w:cs="Times New Roman"/>
          <w:sz w:val="24"/>
          <w:szCs w:val="24"/>
          <w:lang w:eastAsia="ru-RU"/>
        </w:rPr>
      </w:pPr>
      <w:r w:rsidRPr="006D2E8B">
        <w:rPr>
          <w:rFonts w:cs="Times New Roman"/>
          <w:b/>
          <w:i/>
          <w:sz w:val="24"/>
          <w:szCs w:val="24"/>
          <w:lang w:eastAsia="ru-RU"/>
        </w:rPr>
        <w:t>ГЧП</w:t>
      </w:r>
      <w:r>
        <w:rPr>
          <w:rFonts w:cs="Times New Roman"/>
          <w:sz w:val="24"/>
          <w:szCs w:val="24"/>
          <w:lang w:eastAsia="ru-RU"/>
        </w:rPr>
        <w:t xml:space="preserve"> – государственно-частное партнёрство.</w:t>
      </w:r>
    </w:p>
    <w:p w:rsidR="00156B2E" w:rsidRDefault="00156B2E" w:rsidP="00307A5C">
      <w:pPr>
        <w:tabs>
          <w:tab w:val="left" w:pos="851"/>
        </w:tabs>
        <w:ind w:firstLine="567"/>
        <w:rPr>
          <w:rFonts w:cs="Times New Roman"/>
          <w:sz w:val="24"/>
          <w:szCs w:val="24"/>
          <w:lang w:eastAsia="ru-RU"/>
        </w:rPr>
      </w:pPr>
      <w:r w:rsidRPr="00156B2E">
        <w:rPr>
          <w:rFonts w:cs="Times New Roman"/>
          <w:b/>
          <w:i/>
          <w:sz w:val="24"/>
          <w:szCs w:val="24"/>
          <w:lang w:eastAsia="ru-RU"/>
        </w:rPr>
        <w:t>ДТП</w:t>
      </w:r>
      <w:r>
        <w:rPr>
          <w:rFonts w:cs="Times New Roman"/>
          <w:sz w:val="24"/>
          <w:szCs w:val="24"/>
          <w:lang w:eastAsia="ru-RU"/>
        </w:rPr>
        <w:t xml:space="preserve"> – дорожно-транспортное происшествие.</w:t>
      </w:r>
    </w:p>
    <w:p w:rsidR="006D2E8B" w:rsidRDefault="006D2E8B" w:rsidP="00307A5C">
      <w:pPr>
        <w:tabs>
          <w:tab w:val="left" w:pos="851"/>
        </w:tabs>
        <w:ind w:firstLine="567"/>
        <w:rPr>
          <w:rFonts w:cs="Times New Roman"/>
          <w:sz w:val="24"/>
          <w:szCs w:val="24"/>
          <w:lang w:eastAsia="ru-RU"/>
        </w:rPr>
      </w:pPr>
      <w:r w:rsidRPr="006D2E8B">
        <w:rPr>
          <w:rFonts w:cs="Times New Roman"/>
          <w:b/>
          <w:i/>
          <w:sz w:val="24"/>
          <w:szCs w:val="24"/>
          <w:lang w:eastAsia="ru-RU"/>
        </w:rPr>
        <w:t>ИТС</w:t>
      </w:r>
      <w:r>
        <w:rPr>
          <w:rFonts w:cs="Times New Roman"/>
          <w:sz w:val="24"/>
          <w:szCs w:val="24"/>
          <w:lang w:eastAsia="ru-RU"/>
        </w:rPr>
        <w:t xml:space="preserve"> - и</w:t>
      </w:r>
      <w:r w:rsidRPr="006D2E8B">
        <w:rPr>
          <w:rFonts w:cs="Times New Roman"/>
          <w:sz w:val="24"/>
          <w:szCs w:val="24"/>
          <w:lang w:eastAsia="ru-RU"/>
        </w:rPr>
        <w:t>нтелл</w:t>
      </w:r>
      <w:r>
        <w:rPr>
          <w:rFonts w:cs="Times New Roman"/>
          <w:sz w:val="24"/>
          <w:szCs w:val="24"/>
          <w:lang w:eastAsia="ru-RU"/>
        </w:rPr>
        <w:t>ектуальная транспортная система.</w:t>
      </w:r>
    </w:p>
    <w:p w:rsidR="009E40ED" w:rsidRDefault="009E40ED" w:rsidP="009E40ED">
      <w:pPr>
        <w:overflowPunct w:val="0"/>
        <w:autoSpaceDE w:val="0"/>
        <w:autoSpaceDN w:val="0"/>
        <w:adjustRightInd w:val="0"/>
        <w:ind w:firstLine="567"/>
        <w:textAlignment w:val="baseline"/>
        <w:rPr>
          <w:rFonts w:cs="Times New Roman"/>
          <w:sz w:val="24"/>
          <w:szCs w:val="24"/>
        </w:rPr>
      </w:pPr>
      <w:r w:rsidRPr="00246FBE">
        <w:rPr>
          <w:rFonts w:cs="Times New Roman"/>
          <w:b/>
          <w:i/>
          <w:sz w:val="24"/>
          <w:szCs w:val="24"/>
        </w:rPr>
        <w:t xml:space="preserve">КИП </w:t>
      </w:r>
      <w:r w:rsidRPr="00246FBE">
        <w:rPr>
          <w:rFonts w:cs="Times New Roman"/>
          <w:sz w:val="24"/>
          <w:szCs w:val="24"/>
        </w:rPr>
        <w:t>– контрольно-измерительные приборы.</w:t>
      </w:r>
    </w:p>
    <w:p w:rsidR="005360CB" w:rsidRPr="00246FBE" w:rsidRDefault="005360CB" w:rsidP="009E40ED">
      <w:pPr>
        <w:overflowPunct w:val="0"/>
        <w:autoSpaceDE w:val="0"/>
        <w:autoSpaceDN w:val="0"/>
        <w:adjustRightInd w:val="0"/>
        <w:ind w:firstLine="567"/>
        <w:textAlignment w:val="baseline"/>
        <w:rPr>
          <w:rFonts w:cs="Times New Roman"/>
          <w:sz w:val="24"/>
          <w:szCs w:val="24"/>
        </w:rPr>
      </w:pPr>
      <w:r w:rsidRPr="005360CB">
        <w:rPr>
          <w:rFonts w:cs="Times New Roman"/>
          <w:b/>
          <w:i/>
          <w:sz w:val="24"/>
          <w:szCs w:val="24"/>
        </w:rPr>
        <w:t xml:space="preserve">МЗ </w:t>
      </w:r>
      <w:r>
        <w:rPr>
          <w:rFonts w:cs="Times New Roman"/>
          <w:sz w:val="24"/>
          <w:szCs w:val="24"/>
        </w:rPr>
        <w:t>– местного значения.</w:t>
      </w:r>
    </w:p>
    <w:p w:rsidR="009E40ED" w:rsidRDefault="009E40ED" w:rsidP="009E40ED">
      <w:pPr>
        <w:tabs>
          <w:tab w:val="left" w:pos="851"/>
        </w:tabs>
        <w:ind w:firstLine="567"/>
        <w:rPr>
          <w:rFonts w:cs="Times New Roman"/>
          <w:sz w:val="24"/>
          <w:szCs w:val="24"/>
        </w:rPr>
      </w:pPr>
      <w:r w:rsidRPr="00335D31">
        <w:rPr>
          <w:rFonts w:cs="Times New Roman"/>
          <w:b/>
          <w:i/>
          <w:sz w:val="24"/>
          <w:szCs w:val="24"/>
        </w:rPr>
        <w:t xml:space="preserve">МКД </w:t>
      </w:r>
      <w:r w:rsidRPr="00335D31">
        <w:rPr>
          <w:rFonts w:cs="Times New Roman"/>
          <w:sz w:val="24"/>
          <w:szCs w:val="24"/>
        </w:rPr>
        <w:t>– многоквартирный жилой дом.</w:t>
      </w:r>
    </w:p>
    <w:p w:rsidR="00307A5C" w:rsidRDefault="00307A5C" w:rsidP="009E40ED">
      <w:pPr>
        <w:tabs>
          <w:tab w:val="left" w:pos="851"/>
        </w:tabs>
        <w:ind w:firstLine="567"/>
        <w:rPr>
          <w:rFonts w:cs="Times New Roman"/>
          <w:sz w:val="24"/>
          <w:szCs w:val="24"/>
        </w:rPr>
      </w:pPr>
      <w:r w:rsidRPr="00307A5C">
        <w:rPr>
          <w:rFonts w:cs="Times New Roman"/>
          <w:b/>
          <w:i/>
          <w:sz w:val="24"/>
          <w:szCs w:val="24"/>
        </w:rPr>
        <w:t xml:space="preserve">МО </w:t>
      </w:r>
      <w:r>
        <w:rPr>
          <w:rFonts w:cs="Times New Roman"/>
          <w:sz w:val="24"/>
          <w:szCs w:val="24"/>
        </w:rPr>
        <w:t>– муниципальное образование.</w:t>
      </w:r>
    </w:p>
    <w:p w:rsidR="009E40ED" w:rsidRPr="00246FBE" w:rsidRDefault="009E40ED" w:rsidP="009E40ED">
      <w:pPr>
        <w:tabs>
          <w:tab w:val="left" w:pos="851"/>
        </w:tabs>
        <w:ind w:firstLine="567"/>
        <w:rPr>
          <w:rFonts w:cs="Times New Roman"/>
          <w:sz w:val="24"/>
          <w:szCs w:val="24"/>
        </w:rPr>
      </w:pPr>
      <w:r w:rsidRPr="00246FBE">
        <w:rPr>
          <w:rFonts w:cs="Times New Roman"/>
          <w:b/>
          <w:i/>
          <w:sz w:val="24"/>
          <w:szCs w:val="24"/>
        </w:rPr>
        <w:t xml:space="preserve">НДТ </w:t>
      </w:r>
      <w:r w:rsidRPr="00246FBE">
        <w:rPr>
          <w:rFonts w:cs="Times New Roman"/>
          <w:sz w:val="24"/>
          <w:szCs w:val="24"/>
        </w:rPr>
        <w:t>– наилучшие доступные технологии</w:t>
      </w:r>
      <w:r>
        <w:rPr>
          <w:rFonts w:cs="Times New Roman"/>
          <w:sz w:val="24"/>
          <w:szCs w:val="24"/>
        </w:rPr>
        <w:t>.</w:t>
      </w:r>
    </w:p>
    <w:p w:rsidR="009E40ED" w:rsidRDefault="009E40ED" w:rsidP="009E40ED">
      <w:pPr>
        <w:tabs>
          <w:tab w:val="left" w:pos="851"/>
        </w:tabs>
        <w:ind w:firstLine="567"/>
        <w:rPr>
          <w:rFonts w:cs="Times New Roman"/>
          <w:sz w:val="24"/>
          <w:szCs w:val="24"/>
        </w:rPr>
      </w:pPr>
      <w:r w:rsidRPr="00246FBE">
        <w:rPr>
          <w:rFonts w:cs="Times New Roman"/>
          <w:b/>
          <w:i/>
          <w:sz w:val="24"/>
          <w:szCs w:val="24"/>
        </w:rPr>
        <w:t>НТД</w:t>
      </w:r>
      <w:r w:rsidRPr="00246FBE">
        <w:rPr>
          <w:rFonts w:cs="Times New Roman"/>
          <w:sz w:val="24"/>
          <w:szCs w:val="24"/>
        </w:rPr>
        <w:t xml:space="preserve"> – норма</w:t>
      </w:r>
      <w:r>
        <w:rPr>
          <w:rFonts w:cs="Times New Roman"/>
          <w:sz w:val="24"/>
          <w:szCs w:val="24"/>
        </w:rPr>
        <w:t>тивно-техническая документация.</w:t>
      </w:r>
    </w:p>
    <w:p w:rsidR="005360CB" w:rsidRPr="00246FBE" w:rsidRDefault="005360CB" w:rsidP="009E40ED">
      <w:pPr>
        <w:tabs>
          <w:tab w:val="left" w:pos="851"/>
        </w:tabs>
        <w:ind w:firstLine="567"/>
        <w:rPr>
          <w:rFonts w:cs="Times New Roman"/>
          <w:sz w:val="24"/>
          <w:szCs w:val="24"/>
        </w:rPr>
      </w:pPr>
      <w:r w:rsidRPr="005360CB">
        <w:rPr>
          <w:rFonts w:cs="Times New Roman"/>
          <w:b/>
          <w:i/>
          <w:sz w:val="24"/>
          <w:szCs w:val="24"/>
        </w:rPr>
        <w:t>ОП</w:t>
      </w:r>
      <w:r>
        <w:rPr>
          <w:rFonts w:cs="Times New Roman"/>
          <w:sz w:val="24"/>
          <w:szCs w:val="24"/>
        </w:rPr>
        <w:t xml:space="preserve"> – общего пользования.</w:t>
      </w:r>
    </w:p>
    <w:p w:rsidR="009E40ED" w:rsidRDefault="009E40ED" w:rsidP="009E40ED">
      <w:pPr>
        <w:tabs>
          <w:tab w:val="left" w:pos="851"/>
        </w:tabs>
        <w:ind w:firstLine="567"/>
        <w:rPr>
          <w:rFonts w:cs="Times New Roman"/>
          <w:sz w:val="24"/>
          <w:szCs w:val="24"/>
        </w:rPr>
      </w:pPr>
      <w:r w:rsidRPr="00246FBE">
        <w:rPr>
          <w:rFonts w:cs="Times New Roman"/>
          <w:b/>
          <w:i/>
          <w:sz w:val="24"/>
          <w:szCs w:val="24"/>
        </w:rPr>
        <w:t>ПИР</w:t>
      </w:r>
      <w:r w:rsidRPr="00246FBE">
        <w:rPr>
          <w:rFonts w:cs="Times New Roman"/>
          <w:sz w:val="24"/>
          <w:szCs w:val="24"/>
        </w:rPr>
        <w:t xml:space="preserve"> – </w:t>
      </w:r>
      <w:r>
        <w:rPr>
          <w:rFonts w:cs="Times New Roman"/>
          <w:sz w:val="24"/>
          <w:szCs w:val="24"/>
        </w:rPr>
        <w:t>проектно-изыскательские работы.</w:t>
      </w:r>
    </w:p>
    <w:p w:rsidR="004C4E4D" w:rsidRDefault="00156B2E" w:rsidP="009E40ED">
      <w:pPr>
        <w:tabs>
          <w:tab w:val="left" w:pos="851"/>
        </w:tabs>
        <w:ind w:firstLine="567"/>
        <w:rPr>
          <w:rFonts w:cs="Times New Roman"/>
          <w:b/>
          <w:i/>
          <w:sz w:val="24"/>
          <w:szCs w:val="24"/>
        </w:rPr>
      </w:pPr>
      <w:r w:rsidRPr="00156B2E">
        <w:rPr>
          <w:rFonts w:cs="Times New Roman"/>
          <w:b/>
          <w:i/>
          <w:sz w:val="24"/>
          <w:szCs w:val="24"/>
        </w:rPr>
        <w:t>ПДД</w:t>
      </w:r>
      <w:r>
        <w:rPr>
          <w:rFonts w:cs="Times New Roman"/>
          <w:sz w:val="24"/>
          <w:szCs w:val="24"/>
        </w:rPr>
        <w:t xml:space="preserve"> – правила дорожного движения.</w:t>
      </w:r>
      <w:r w:rsidR="004C4E4D" w:rsidRPr="00B75AF1">
        <w:rPr>
          <w:rFonts w:cs="Times New Roman"/>
          <w:b/>
          <w:i/>
          <w:sz w:val="24"/>
          <w:szCs w:val="24"/>
        </w:rPr>
        <w:t xml:space="preserve"> </w:t>
      </w:r>
    </w:p>
    <w:p w:rsidR="005360CB" w:rsidRPr="005360CB" w:rsidRDefault="005360CB" w:rsidP="009E40ED">
      <w:pPr>
        <w:tabs>
          <w:tab w:val="left" w:pos="851"/>
        </w:tabs>
        <w:ind w:firstLine="567"/>
        <w:rPr>
          <w:rFonts w:cs="Times New Roman"/>
          <w:sz w:val="24"/>
          <w:szCs w:val="24"/>
        </w:rPr>
      </w:pPr>
      <w:r>
        <w:rPr>
          <w:rFonts w:cs="Times New Roman"/>
          <w:b/>
          <w:i/>
          <w:sz w:val="24"/>
          <w:szCs w:val="24"/>
        </w:rPr>
        <w:t xml:space="preserve">РЗ – </w:t>
      </w:r>
      <w:r>
        <w:rPr>
          <w:rFonts w:cs="Times New Roman"/>
          <w:sz w:val="24"/>
          <w:szCs w:val="24"/>
        </w:rPr>
        <w:t>регионального значения;</w:t>
      </w:r>
    </w:p>
    <w:p w:rsidR="00ED3FB6" w:rsidRDefault="00ED3FB6" w:rsidP="009E40ED">
      <w:pPr>
        <w:tabs>
          <w:tab w:val="left" w:pos="851"/>
        </w:tabs>
        <w:ind w:firstLine="567"/>
        <w:rPr>
          <w:rFonts w:cs="Times New Roman"/>
          <w:sz w:val="24"/>
          <w:szCs w:val="24"/>
        </w:rPr>
      </w:pPr>
      <w:r>
        <w:rPr>
          <w:rFonts w:cs="Times New Roman"/>
          <w:b/>
          <w:i/>
          <w:sz w:val="24"/>
          <w:szCs w:val="24"/>
        </w:rPr>
        <w:t xml:space="preserve">ТИ – </w:t>
      </w:r>
      <w:r w:rsidRPr="00ED3FB6">
        <w:rPr>
          <w:rFonts w:cs="Times New Roman"/>
          <w:sz w:val="24"/>
          <w:szCs w:val="24"/>
        </w:rPr>
        <w:t>транспортная инфраструктура.</w:t>
      </w:r>
    </w:p>
    <w:p w:rsidR="00A911A1" w:rsidRDefault="00A911A1" w:rsidP="009E40ED">
      <w:pPr>
        <w:tabs>
          <w:tab w:val="left" w:pos="851"/>
        </w:tabs>
        <w:ind w:firstLine="567"/>
        <w:rPr>
          <w:rFonts w:cs="Times New Roman"/>
          <w:b/>
          <w:i/>
          <w:sz w:val="24"/>
          <w:szCs w:val="24"/>
        </w:rPr>
      </w:pPr>
      <w:r w:rsidRPr="00A911A1">
        <w:rPr>
          <w:rFonts w:cs="Times New Roman"/>
          <w:b/>
          <w:i/>
          <w:sz w:val="24"/>
          <w:szCs w:val="24"/>
        </w:rPr>
        <w:t>УДС</w:t>
      </w:r>
      <w:r>
        <w:rPr>
          <w:rFonts w:cs="Times New Roman"/>
          <w:sz w:val="24"/>
          <w:szCs w:val="24"/>
        </w:rPr>
        <w:t xml:space="preserve"> – улично-дорожная сеть.</w:t>
      </w:r>
    </w:p>
    <w:p w:rsidR="00B75AF1" w:rsidRDefault="00B75AF1" w:rsidP="009E40ED">
      <w:pPr>
        <w:tabs>
          <w:tab w:val="left" w:pos="851"/>
        </w:tabs>
        <w:ind w:firstLine="567"/>
        <w:rPr>
          <w:rFonts w:cs="Times New Roman"/>
          <w:sz w:val="24"/>
          <w:szCs w:val="24"/>
        </w:rPr>
      </w:pPr>
      <w:r w:rsidRPr="00B75AF1">
        <w:rPr>
          <w:rFonts w:cs="Times New Roman"/>
          <w:b/>
          <w:i/>
          <w:sz w:val="24"/>
          <w:szCs w:val="24"/>
        </w:rPr>
        <w:t>ФАД</w:t>
      </w:r>
      <w:r>
        <w:rPr>
          <w:rFonts w:cs="Times New Roman"/>
          <w:sz w:val="24"/>
          <w:szCs w:val="24"/>
        </w:rPr>
        <w:t xml:space="preserve"> – федеральная автодорога.</w:t>
      </w:r>
    </w:p>
    <w:p w:rsidR="009E40ED" w:rsidRDefault="009E40ED" w:rsidP="00C64304">
      <w:pPr>
        <w:spacing w:line="240" w:lineRule="auto"/>
        <w:ind w:firstLine="0"/>
        <w:jc w:val="center"/>
        <w:rPr>
          <w:rFonts w:cs="Times New Roman"/>
          <w:b/>
          <w:sz w:val="28"/>
          <w:szCs w:val="28"/>
          <w:lang w:eastAsia="ru-RU"/>
        </w:rPr>
      </w:pPr>
    </w:p>
    <w:p w:rsidR="00307A5C" w:rsidRPr="00307A5C" w:rsidRDefault="00307A5C" w:rsidP="00307A5C">
      <w:pPr>
        <w:tabs>
          <w:tab w:val="left" w:pos="851"/>
        </w:tabs>
        <w:ind w:firstLine="567"/>
        <w:rPr>
          <w:rFonts w:cs="Times New Roman"/>
          <w:sz w:val="24"/>
          <w:szCs w:val="24"/>
          <w:lang w:eastAsia="ru-RU"/>
        </w:rPr>
      </w:pPr>
    </w:p>
    <w:p w:rsidR="009E40ED" w:rsidRDefault="009E40ED" w:rsidP="00C64304">
      <w:pPr>
        <w:spacing w:line="240" w:lineRule="auto"/>
        <w:ind w:firstLine="0"/>
        <w:jc w:val="center"/>
        <w:rPr>
          <w:rFonts w:cs="Times New Roman"/>
          <w:b/>
          <w:sz w:val="28"/>
          <w:szCs w:val="28"/>
          <w:lang w:eastAsia="ru-RU"/>
        </w:rPr>
      </w:pPr>
    </w:p>
    <w:p w:rsidR="00307A5C" w:rsidRDefault="00307A5C" w:rsidP="00C64304">
      <w:pPr>
        <w:spacing w:line="240" w:lineRule="auto"/>
        <w:ind w:firstLine="0"/>
        <w:jc w:val="center"/>
        <w:rPr>
          <w:rFonts w:cs="Times New Roman"/>
          <w:b/>
          <w:sz w:val="28"/>
          <w:szCs w:val="28"/>
          <w:lang w:eastAsia="ru-RU"/>
        </w:rPr>
      </w:pPr>
    </w:p>
    <w:p w:rsidR="00307A5C" w:rsidRDefault="00307A5C" w:rsidP="00C64304">
      <w:pPr>
        <w:spacing w:line="240" w:lineRule="auto"/>
        <w:ind w:firstLine="0"/>
        <w:jc w:val="center"/>
        <w:rPr>
          <w:rFonts w:cs="Times New Roman"/>
          <w:b/>
          <w:sz w:val="28"/>
          <w:szCs w:val="28"/>
          <w:lang w:eastAsia="ru-RU"/>
        </w:rPr>
      </w:pPr>
    </w:p>
    <w:p w:rsidR="00307A5C" w:rsidRDefault="00307A5C" w:rsidP="00C64304">
      <w:pPr>
        <w:spacing w:line="240" w:lineRule="auto"/>
        <w:ind w:firstLine="0"/>
        <w:jc w:val="center"/>
        <w:rPr>
          <w:rFonts w:cs="Times New Roman"/>
          <w:b/>
          <w:sz w:val="28"/>
          <w:szCs w:val="28"/>
          <w:lang w:eastAsia="ru-RU"/>
        </w:rPr>
      </w:pPr>
    </w:p>
    <w:p w:rsidR="00307A5C" w:rsidRDefault="00307A5C" w:rsidP="00C64304">
      <w:pPr>
        <w:spacing w:line="240" w:lineRule="auto"/>
        <w:ind w:firstLine="0"/>
        <w:jc w:val="center"/>
        <w:rPr>
          <w:rFonts w:cs="Times New Roman"/>
          <w:b/>
          <w:sz w:val="28"/>
          <w:szCs w:val="28"/>
          <w:lang w:eastAsia="ru-RU"/>
        </w:rPr>
      </w:pPr>
    </w:p>
    <w:p w:rsidR="00307A5C" w:rsidRDefault="00307A5C" w:rsidP="00C64304">
      <w:pPr>
        <w:spacing w:line="240" w:lineRule="auto"/>
        <w:ind w:firstLine="0"/>
        <w:jc w:val="center"/>
        <w:rPr>
          <w:rFonts w:cs="Times New Roman"/>
          <w:b/>
          <w:sz w:val="28"/>
          <w:szCs w:val="28"/>
          <w:lang w:eastAsia="ru-RU"/>
        </w:rPr>
      </w:pPr>
    </w:p>
    <w:p w:rsidR="009D1883" w:rsidRDefault="009D1883" w:rsidP="004A6186">
      <w:pPr>
        <w:spacing w:after="240" w:line="240" w:lineRule="auto"/>
        <w:ind w:firstLine="0"/>
        <w:jc w:val="center"/>
        <w:rPr>
          <w:rFonts w:cs="Times New Roman"/>
          <w:b/>
          <w:sz w:val="28"/>
          <w:szCs w:val="28"/>
          <w:lang w:eastAsia="ru-RU"/>
        </w:rPr>
      </w:pPr>
    </w:p>
    <w:p w:rsidR="009F2EFF" w:rsidRDefault="009F2EFF" w:rsidP="004A6186">
      <w:pPr>
        <w:spacing w:after="240" w:line="240" w:lineRule="auto"/>
        <w:ind w:firstLine="0"/>
        <w:jc w:val="center"/>
        <w:rPr>
          <w:rFonts w:cs="Times New Roman"/>
          <w:b/>
          <w:sz w:val="28"/>
          <w:szCs w:val="28"/>
          <w:lang w:eastAsia="ru-RU"/>
        </w:rPr>
        <w:sectPr w:rsidR="009F2EFF" w:rsidSect="0065279C">
          <w:pgSz w:w="11906" w:h="16838" w:code="9"/>
          <w:pgMar w:top="567" w:right="567" w:bottom="567" w:left="1418" w:header="567" w:footer="567" w:gutter="0"/>
          <w:cols w:space="708"/>
          <w:titlePg/>
          <w:docGrid w:linePitch="381"/>
        </w:sectPr>
      </w:pPr>
    </w:p>
    <w:p w:rsidR="00C64304" w:rsidRPr="00E45CA3" w:rsidRDefault="001D62A1" w:rsidP="006D2E8B">
      <w:pPr>
        <w:pStyle w:val="11"/>
        <w:spacing w:before="0" w:after="240"/>
        <w:ind w:firstLine="0"/>
        <w:jc w:val="center"/>
        <w:rPr>
          <w:sz w:val="28"/>
          <w:szCs w:val="28"/>
          <w:lang w:eastAsia="ru-RU"/>
        </w:rPr>
      </w:pPr>
      <w:bookmarkStart w:id="7" w:name="_Toc530144571"/>
      <w:r w:rsidRPr="00E45CA3">
        <w:rPr>
          <w:sz w:val="28"/>
          <w:szCs w:val="28"/>
          <w:lang w:eastAsia="ru-RU"/>
        </w:rPr>
        <w:lastRenderedPageBreak/>
        <w:t>ВВЕДЕНИЕ</w:t>
      </w:r>
      <w:bookmarkEnd w:id="7"/>
    </w:p>
    <w:p w:rsidR="00C64304" w:rsidRDefault="00156B2E" w:rsidP="00156B2E">
      <w:pPr>
        <w:ind w:firstLine="567"/>
        <w:rPr>
          <w:rFonts w:cs="Times New Roman"/>
          <w:sz w:val="24"/>
          <w:szCs w:val="24"/>
          <w:lang w:eastAsia="ru-RU"/>
        </w:rPr>
      </w:pPr>
      <w:r w:rsidRPr="00156B2E">
        <w:rPr>
          <w:rFonts w:cs="Times New Roman"/>
          <w:sz w:val="24"/>
          <w:szCs w:val="24"/>
          <w:lang w:eastAsia="ru-RU"/>
        </w:rPr>
        <w:t>П</w:t>
      </w:r>
      <w:r>
        <w:rPr>
          <w:rFonts w:cs="Times New Roman"/>
          <w:sz w:val="24"/>
          <w:szCs w:val="24"/>
          <w:lang w:eastAsia="ru-RU"/>
        </w:rPr>
        <w:t xml:space="preserve">рограмма комплексного развития </w:t>
      </w:r>
      <w:r w:rsidRPr="00156B2E">
        <w:rPr>
          <w:rFonts w:cs="Times New Roman"/>
          <w:sz w:val="24"/>
          <w:szCs w:val="24"/>
          <w:lang w:eastAsia="ru-RU"/>
        </w:rPr>
        <w:t xml:space="preserve">транспортной инфраструктуры </w:t>
      </w:r>
      <w:r w:rsidR="00EE04A1">
        <w:rPr>
          <w:rFonts w:cs="Times New Roman"/>
          <w:sz w:val="24"/>
          <w:szCs w:val="24"/>
          <w:lang w:eastAsia="ru-RU"/>
        </w:rPr>
        <w:t xml:space="preserve">Невьянского городского округа </w:t>
      </w:r>
      <w:r w:rsidR="00EE04A1" w:rsidRPr="00EE04A1">
        <w:rPr>
          <w:rFonts w:cs="Times New Roman"/>
          <w:sz w:val="24"/>
          <w:szCs w:val="24"/>
          <w:lang w:eastAsia="ru-RU"/>
        </w:rPr>
        <w:t xml:space="preserve">на 2018-2031 годы </w:t>
      </w:r>
      <w:r w:rsidR="00C64304" w:rsidRPr="006E404D">
        <w:rPr>
          <w:rFonts w:cs="Times New Roman"/>
          <w:sz w:val="24"/>
          <w:szCs w:val="24"/>
          <w:lang w:eastAsia="ru-RU"/>
        </w:rPr>
        <w:t xml:space="preserve">(далее </w:t>
      </w:r>
      <w:r w:rsidR="009E40ED">
        <w:rPr>
          <w:rFonts w:cs="Times New Roman"/>
          <w:sz w:val="24"/>
          <w:szCs w:val="24"/>
          <w:lang w:eastAsia="ru-RU"/>
        </w:rPr>
        <w:t>по тексту</w:t>
      </w:r>
      <w:r w:rsidR="008F34F2">
        <w:rPr>
          <w:rFonts w:cs="Times New Roman"/>
          <w:sz w:val="24"/>
          <w:szCs w:val="24"/>
          <w:lang w:eastAsia="ru-RU"/>
        </w:rPr>
        <w:t xml:space="preserve"> </w:t>
      </w:r>
      <w:r w:rsidR="00C64304" w:rsidRPr="006E404D">
        <w:rPr>
          <w:rFonts w:cs="Times New Roman"/>
          <w:sz w:val="24"/>
          <w:szCs w:val="24"/>
          <w:lang w:eastAsia="ru-RU"/>
        </w:rPr>
        <w:t xml:space="preserve">– </w:t>
      </w:r>
      <w:r w:rsidR="00C64304" w:rsidRPr="009E40ED">
        <w:rPr>
          <w:rFonts w:cs="Times New Roman"/>
          <w:i/>
          <w:sz w:val="24"/>
          <w:szCs w:val="24"/>
          <w:lang w:eastAsia="ru-RU"/>
        </w:rPr>
        <w:t>Программа</w:t>
      </w:r>
      <w:r w:rsidR="00C64304" w:rsidRPr="006E404D">
        <w:rPr>
          <w:rFonts w:cs="Times New Roman"/>
          <w:sz w:val="24"/>
          <w:szCs w:val="24"/>
          <w:lang w:eastAsia="ru-RU"/>
        </w:rPr>
        <w:t xml:space="preserve">) разработана </w:t>
      </w:r>
      <w:r w:rsidR="001D62A1">
        <w:rPr>
          <w:rFonts w:cs="Times New Roman"/>
          <w:sz w:val="24"/>
          <w:szCs w:val="24"/>
          <w:lang w:eastAsia="ru-RU"/>
        </w:rPr>
        <w:t xml:space="preserve">Индивидуальным предпринимателем Гилязовым Виктором Наиловичем </w:t>
      </w:r>
      <w:r w:rsidR="00C64304" w:rsidRPr="006E404D">
        <w:rPr>
          <w:rFonts w:cs="Times New Roman"/>
          <w:sz w:val="24"/>
          <w:szCs w:val="24"/>
          <w:lang w:eastAsia="ru-RU"/>
        </w:rPr>
        <w:t xml:space="preserve">в соответствии с </w:t>
      </w:r>
      <w:proofErr w:type="gramStart"/>
      <w:r w:rsidR="00307A5C">
        <w:rPr>
          <w:rFonts w:cs="Times New Roman"/>
          <w:sz w:val="24"/>
          <w:szCs w:val="24"/>
          <w:lang w:eastAsia="ru-RU"/>
        </w:rPr>
        <w:t xml:space="preserve">условиями </w:t>
      </w:r>
      <w:r w:rsidR="00C64304" w:rsidRPr="006E404D">
        <w:rPr>
          <w:rFonts w:cs="Times New Roman"/>
          <w:sz w:val="24"/>
          <w:szCs w:val="24"/>
          <w:lang w:eastAsia="ru-RU"/>
        </w:rPr>
        <w:t xml:space="preserve"> </w:t>
      </w:r>
      <w:r>
        <w:rPr>
          <w:rFonts w:cs="Times New Roman"/>
          <w:sz w:val="24"/>
          <w:szCs w:val="24"/>
          <w:lang w:eastAsia="ru-RU"/>
        </w:rPr>
        <w:t>муниципального</w:t>
      </w:r>
      <w:proofErr w:type="gramEnd"/>
      <w:r>
        <w:rPr>
          <w:rFonts w:cs="Times New Roman"/>
          <w:sz w:val="24"/>
          <w:szCs w:val="24"/>
          <w:lang w:eastAsia="ru-RU"/>
        </w:rPr>
        <w:t xml:space="preserve"> </w:t>
      </w:r>
      <w:r w:rsidRPr="001B1E17">
        <w:rPr>
          <w:rFonts w:cs="Times New Roman"/>
          <w:sz w:val="24"/>
          <w:szCs w:val="24"/>
          <w:lang w:eastAsia="ru-RU"/>
        </w:rPr>
        <w:t>контракта</w:t>
      </w:r>
      <w:r w:rsidR="009D1883" w:rsidRPr="001B1E17">
        <w:rPr>
          <w:rFonts w:cs="Times New Roman"/>
          <w:sz w:val="24"/>
          <w:szCs w:val="24"/>
          <w:lang w:eastAsia="ru-RU"/>
        </w:rPr>
        <w:t xml:space="preserve"> </w:t>
      </w:r>
      <w:r w:rsidR="00C64304" w:rsidRPr="001B1E17">
        <w:rPr>
          <w:rFonts w:cs="Times New Roman"/>
          <w:sz w:val="24"/>
          <w:szCs w:val="24"/>
          <w:lang w:eastAsia="ru-RU"/>
        </w:rPr>
        <w:t xml:space="preserve"> </w:t>
      </w:r>
      <w:r w:rsidR="001B1E17" w:rsidRPr="001B1E17">
        <w:rPr>
          <w:rFonts w:cs="Times New Roman"/>
          <w:sz w:val="24"/>
          <w:szCs w:val="24"/>
          <w:lang w:eastAsia="ru-RU"/>
        </w:rPr>
        <w:t>№170-ЭА-18 от 28.09.2018г.</w:t>
      </w:r>
    </w:p>
    <w:p w:rsidR="00307A5C" w:rsidRPr="00307A5C" w:rsidRDefault="00307A5C" w:rsidP="004A6186">
      <w:pPr>
        <w:ind w:firstLine="567"/>
        <w:contextualSpacing/>
        <w:rPr>
          <w:rFonts w:cs="Times New Roman"/>
          <w:sz w:val="24"/>
          <w:szCs w:val="24"/>
          <w:lang w:eastAsia="ru-RU"/>
        </w:rPr>
      </w:pPr>
      <w:r w:rsidRPr="00307A5C">
        <w:rPr>
          <w:rFonts w:cs="Times New Roman"/>
          <w:sz w:val="24"/>
          <w:szCs w:val="24"/>
          <w:lang w:eastAsia="ru-RU"/>
        </w:rPr>
        <w:t xml:space="preserve">Основной нормативно-правовой базой для </w:t>
      </w:r>
      <w:r>
        <w:rPr>
          <w:rFonts w:cs="Times New Roman"/>
          <w:sz w:val="24"/>
          <w:szCs w:val="24"/>
          <w:lang w:eastAsia="ru-RU"/>
        </w:rPr>
        <w:t xml:space="preserve">разработки </w:t>
      </w:r>
      <w:r w:rsidRPr="00307A5C">
        <w:rPr>
          <w:rFonts w:cs="Times New Roman"/>
          <w:i/>
          <w:sz w:val="24"/>
          <w:szCs w:val="24"/>
          <w:lang w:eastAsia="ru-RU"/>
        </w:rPr>
        <w:t>Программы</w:t>
      </w:r>
      <w:r w:rsidRPr="00307A5C">
        <w:rPr>
          <w:rFonts w:cs="Times New Roman"/>
          <w:sz w:val="24"/>
          <w:szCs w:val="24"/>
          <w:lang w:eastAsia="ru-RU"/>
        </w:rPr>
        <w:t xml:space="preserve"> являются следующие документы:</w:t>
      </w:r>
    </w:p>
    <w:p w:rsidR="00156B2E" w:rsidRPr="00156B2E" w:rsidRDefault="00156B2E" w:rsidP="00E23990">
      <w:pPr>
        <w:pStyle w:val="afff8"/>
        <w:numPr>
          <w:ilvl w:val="0"/>
          <w:numId w:val="16"/>
        </w:numPr>
        <w:spacing w:after="0"/>
        <w:ind w:left="709" w:hanging="283"/>
        <w:rPr>
          <w:sz w:val="24"/>
          <w:szCs w:val="24"/>
          <w:lang w:eastAsia="ru-RU"/>
        </w:rPr>
      </w:pPr>
      <w:r w:rsidRPr="00156B2E">
        <w:rPr>
          <w:sz w:val="24"/>
          <w:szCs w:val="24"/>
          <w:lang w:eastAsia="ru-RU"/>
        </w:rPr>
        <w:t>Градостроительный кодекс Российской Федерации;</w:t>
      </w:r>
    </w:p>
    <w:p w:rsidR="00156B2E" w:rsidRPr="00156B2E" w:rsidRDefault="00156B2E" w:rsidP="00E23990">
      <w:pPr>
        <w:pStyle w:val="afff8"/>
        <w:numPr>
          <w:ilvl w:val="0"/>
          <w:numId w:val="16"/>
        </w:numPr>
        <w:spacing w:after="0"/>
        <w:ind w:left="709" w:hanging="283"/>
        <w:rPr>
          <w:sz w:val="24"/>
          <w:szCs w:val="24"/>
          <w:lang w:eastAsia="ru-RU"/>
        </w:rPr>
      </w:pPr>
      <w:r w:rsidRPr="00156B2E">
        <w:rPr>
          <w:sz w:val="24"/>
          <w:szCs w:val="24"/>
          <w:lang w:eastAsia="ru-RU"/>
        </w:rPr>
        <w:t>Федеральный закон от 06.10.2003 № 131-ФЗ «Об общих принципах организации местного самоуправления в Российской Федерации;</w:t>
      </w:r>
    </w:p>
    <w:p w:rsidR="00156B2E" w:rsidRPr="00156B2E" w:rsidRDefault="00156B2E" w:rsidP="00E23990">
      <w:pPr>
        <w:pStyle w:val="afff8"/>
        <w:numPr>
          <w:ilvl w:val="0"/>
          <w:numId w:val="16"/>
        </w:numPr>
        <w:spacing w:after="0"/>
        <w:ind w:left="709" w:hanging="283"/>
        <w:rPr>
          <w:sz w:val="24"/>
          <w:szCs w:val="24"/>
          <w:lang w:eastAsia="ru-RU"/>
        </w:rPr>
      </w:pPr>
      <w:r w:rsidRPr="00156B2E">
        <w:rPr>
          <w:sz w:val="24"/>
          <w:szCs w:val="24"/>
          <w:lang w:eastAsia="ru-RU"/>
        </w:rPr>
        <w:t>Постановление Правительства РФ от 25 декабря 2015 г. N 1440 "Об утверждении требований к программам комплексного развития транспортной инфраструктуры поселений, городских округов";</w:t>
      </w:r>
    </w:p>
    <w:p w:rsidR="00156B2E" w:rsidRPr="00156B2E" w:rsidRDefault="00156B2E" w:rsidP="00E23990">
      <w:pPr>
        <w:pStyle w:val="afff8"/>
        <w:numPr>
          <w:ilvl w:val="0"/>
          <w:numId w:val="16"/>
        </w:numPr>
        <w:spacing w:after="0"/>
        <w:ind w:left="709" w:hanging="283"/>
        <w:rPr>
          <w:sz w:val="24"/>
          <w:szCs w:val="24"/>
          <w:lang w:eastAsia="ru-RU"/>
        </w:rPr>
      </w:pPr>
      <w:r w:rsidRPr="00156B2E">
        <w:rPr>
          <w:sz w:val="24"/>
          <w:szCs w:val="24"/>
          <w:lang w:eastAsia="ru-RU"/>
        </w:rPr>
        <w:t>Федеральный закон от 09.02.2007 № 16-ФЗ «О транспортной безопасности»;</w:t>
      </w:r>
    </w:p>
    <w:p w:rsidR="00156B2E" w:rsidRPr="00156B2E" w:rsidRDefault="00156B2E" w:rsidP="00E23990">
      <w:pPr>
        <w:pStyle w:val="afff8"/>
        <w:numPr>
          <w:ilvl w:val="0"/>
          <w:numId w:val="16"/>
        </w:numPr>
        <w:spacing w:after="0"/>
        <w:ind w:left="709" w:hanging="283"/>
        <w:rPr>
          <w:sz w:val="24"/>
          <w:szCs w:val="24"/>
          <w:lang w:eastAsia="ru-RU"/>
        </w:rPr>
      </w:pPr>
      <w:r w:rsidRPr="00156B2E">
        <w:rPr>
          <w:sz w:val="24"/>
          <w:szCs w:val="24"/>
          <w:lang w:eastAsia="ru-RU"/>
        </w:rPr>
        <w:t>Федеральный закон от 10.12.1995 N 196-ФЗ "О безопасности дорожного движения";</w:t>
      </w:r>
    </w:p>
    <w:p w:rsidR="00156B2E" w:rsidRPr="00156B2E" w:rsidRDefault="00156B2E" w:rsidP="00E23990">
      <w:pPr>
        <w:pStyle w:val="afff8"/>
        <w:numPr>
          <w:ilvl w:val="0"/>
          <w:numId w:val="16"/>
        </w:numPr>
        <w:spacing w:after="0"/>
        <w:ind w:left="709" w:hanging="283"/>
        <w:rPr>
          <w:sz w:val="24"/>
          <w:szCs w:val="24"/>
          <w:lang w:eastAsia="ru-RU"/>
        </w:rPr>
      </w:pPr>
      <w:r w:rsidRPr="00156B2E">
        <w:rPr>
          <w:sz w:val="24"/>
          <w:szCs w:val="24"/>
          <w:lang w:eastAsia="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507D2D" w:rsidRDefault="00507D2D" w:rsidP="004A6186">
      <w:pPr>
        <w:ind w:firstLine="567"/>
        <w:rPr>
          <w:rFonts w:cs="Times New Roman"/>
          <w:sz w:val="24"/>
          <w:szCs w:val="24"/>
          <w:lang w:eastAsia="ru-RU"/>
        </w:rPr>
      </w:pPr>
      <w:r w:rsidRPr="00507D2D">
        <w:rPr>
          <w:rFonts w:cs="Times New Roman"/>
          <w:sz w:val="24"/>
          <w:szCs w:val="24"/>
          <w:lang w:eastAsia="ru-RU"/>
        </w:rPr>
        <w:t xml:space="preserve">Транспортная инфраструктура - это система коммуникаций и объектов городского и внешнего пассажирского и грузового транспорта, включающая улично-дорожную сеть, линии и сооружения внеуличного транспорта, объекты обслуживания пассажиров, объекты обработки грузов, объекты постоянного и временного хранения и технического обслуживания </w:t>
      </w:r>
      <w:proofErr w:type="gramStart"/>
      <w:r w:rsidRPr="00507D2D">
        <w:rPr>
          <w:rFonts w:cs="Times New Roman"/>
          <w:sz w:val="24"/>
          <w:szCs w:val="24"/>
          <w:lang w:eastAsia="ru-RU"/>
        </w:rPr>
        <w:t>транспорт-ных</w:t>
      </w:r>
      <w:proofErr w:type="gramEnd"/>
      <w:r w:rsidRPr="00507D2D">
        <w:rPr>
          <w:rFonts w:cs="Times New Roman"/>
          <w:sz w:val="24"/>
          <w:szCs w:val="24"/>
          <w:lang w:eastAsia="ru-RU"/>
        </w:rPr>
        <w:t xml:space="preserve"> средств.</w:t>
      </w:r>
    </w:p>
    <w:p w:rsidR="00C64304" w:rsidRPr="006E404D" w:rsidRDefault="00C64304" w:rsidP="004A6186">
      <w:pPr>
        <w:ind w:firstLine="567"/>
        <w:rPr>
          <w:rFonts w:cs="Times New Roman"/>
          <w:spacing w:val="1"/>
          <w:sz w:val="24"/>
          <w:szCs w:val="24"/>
          <w:lang w:eastAsia="ru-RU"/>
        </w:rPr>
      </w:pPr>
      <w:r w:rsidRPr="006E404D">
        <w:rPr>
          <w:rFonts w:cs="Times New Roman"/>
          <w:spacing w:val="3"/>
          <w:sz w:val="24"/>
          <w:szCs w:val="24"/>
          <w:lang w:eastAsia="ru-RU"/>
        </w:rPr>
        <w:t xml:space="preserve">Целью </w:t>
      </w:r>
      <w:r w:rsidRPr="009E40ED">
        <w:rPr>
          <w:rFonts w:cs="Times New Roman"/>
          <w:i/>
          <w:spacing w:val="3"/>
          <w:sz w:val="24"/>
          <w:szCs w:val="24"/>
          <w:lang w:eastAsia="ru-RU"/>
        </w:rPr>
        <w:t>Программы</w:t>
      </w:r>
      <w:r w:rsidR="00A911A1">
        <w:rPr>
          <w:rFonts w:cs="Times New Roman"/>
          <w:i/>
          <w:spacing w:val="3"/>
          <w:sz w:val="24"/>
          <w:szCs w:val="24"/>
          <w:lang w:eastAsia="ru-RU"/>
        </w:rPr>
        <w:t>:</w:t>
      </w:r>
      <w:r w:rsidRPr="006E404D">
        <w:rPr>
          <w:rFonts w:cs="Times New Roman"/>
          <w:spacing w:val="1"/>
          <w:sz w:val="24"/>
          <w:szCs w:val="24"/>
          <w:lang w:eastAsia="ru-RU"/>
        </w:rPr>
        <w:t xml:space="preserve"> </w:t>
      </w:r>
      <w:r w:rsidR="00507D2D" w:rsidRPr="00507D2D">
        <w:rPr>
          <w:rFonts w:cs="Times New Roman"/>
          <w:spacing w:val="1"/>
          <w:sz w:val="24"/>
          <w:szCs w:val="24"/>
          <w:lang w:eastAsia="ru-RU"/>
        </w:rPr>
        <w:t>обеспечение безопасности,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города.</w:t>
      </w:r>
    </w:p>
    <w:p w:rsidR="00507D2D" w:rsidRPr="00507D2D" w:rsidRDefault="00507D2D" w:rsidP="004A6186">
      <w:pPr>
        <w:ind w:firstLine="567"/>
        <w:rPr>
          <w:rFonts w:cs="Times New Roman"/>
          <w:spacing w:val="1"/>
          <w:sz w:val="24"/>
          <w:szCs w:val="24"/>
          <w:lang w:eastAsia="ru-RU"/>
        </w:rPr>
      </w:pPr>
      <w:r w:rsidRPr="00507D2D">
        <w:rPr>
          <w:rFonts w:cs="Times New Roman"/>
          <w:i/>
          <w:spacing w:val="1"/>
          <w:sz w:val="24"/>
          <w:szCs w:val="24"/>
          <w:lang w:eastAsia="ru-RU"/>
        </w:rPr>
        <w:t>Программа</w:t>
      </w:r>
      <w:r w:rsidRPr="00507D2D">
        <w:rPr>
          <w:rFonts w:cs="Times New Roman"/>
          <w:spacing w:val="1"/>
          <w:sz w:val="24"/>
          <w:szCs w:val="24"/>
          <w:lang w:eastAsia="ru-RU"/>
        </w:rPr>
        <w:t xml:space="preserve"> устанавлива</w:t>
      </w:r>
      <w:r>
        <w:rPr>
          <w:rFonts w:cs="Times New Roman"/>
          <w:spacing w:val="1"/>
          <w:sz w:val="24"/>
          <w:szCs w:val="24"/>
          <w:lang w:eastAsia="ru-RU"/>
        </w:rPr>
        <w:t>е</w:t>
      </w:r>
      <w:r w:rsidRPr="00507D2D">
        <w:rPr>
          <w:rFonts w:cs="Times New Roman"/>
          <w:spacing w:val="1"/>
          <w:sz w:val="24"/>
          <w:szCs w:val="24"/>
          <w:lang w:eastAsia="ru-RU"/>
        </w:rPr>
        <w:t>т перечень мероприятий (инвестиционных проектов) по проектированию, строительству, реконструкции объектов транспортной инфраструктуры, включая те,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w:t>
      </w:r>
      <w:r>
        <w:rPr>
          <w:rFonts w:cs="Times New Roman"/>
          <w:spacing w:val="1"/>
          <w:sz w:val="24"/>
          <w:szCs w:val="24"/>
          <w:lang w:eastAsia="ru-RU"/>
        </w:rPr>
        <w:t xml:space="preserve">ития муниципального образования, </w:t>
      </w:r>
      <w:r w:rsidRPr="00507D2D">
        <w:rPr>
          <w:rFonts w:cs="Times New Roman"/>
          <w:spacing w:val="1"/>
          <w:sz w:val="24"/>
          <w:szCs w:val="24"/>
          <w:lang w:eastAsia="ru-RU"/>
        </w:rPr>
        <w:t>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 договорами о комплексном освоении территорий или о развитии застроенных территорий.</w:t>
      </w:r>
    </w:p>
    <w:p w:rsidR="00C64304" w:rsidRPr="006E404D" w:rsidRDefault="00C64304" w:rsidP="004A6186">
      <w:pPr>
        <w:ind w:firstLine="567"/>
        <w:rPr>
          <w:rFonts w:cs="Times New Roman"/>
          <w:sz w:val="24"/>
          <w:szCs w:val="24"/>
          <w:lang w:eastAsia="ru-RU"/>
        </w:rPr>
      </w:pPr>
      <w:r w:rsidRPr="00307A5C">
        <w:rPr>
          <w:rFonts w:cs="Times New Roman"/>
          <w:i/>
          <w:sz w:val="24"/>
          <w:szCs w:val="24"/>
          <w:lang w:eastAsia="ru-RU"/>
        </w:rPr>
        <w:t xml:space="preserve">Программа </w:t>
      </w:r>
      <w:r w:rsidRPr="006E404D">
        <w:rPr>
          <w:rFonts w:cs="Times New Roman"/>
          <w:sz w:val="24"/>
          <w:szCs w:val="24"/>
          <w:lang w:eastAsia="ru-RU"/>
        </w:rPr>
        <w:t xml:space="preserve">представляет собой увязанный по задачам, ресурсам и срокам </w:t>
      </w:r>
      <w:r w:rsidRPr="006E404D">
        <w:rPr>
          <w:rFonts w:cs="Times New Roman"/>
          <w:spacing w:val="8"/>
          <w:sz w:val="24"/>
          <w:szCs w:val="24"/>
          <w:lang w:eastAsia="ru-RU"/>
        </w:rPr>
        <w:t>осуществления перечень</w:t>
      </w:r>
      <w:r w:rsidRPr="006E404D">
        <w:rPr>
          <w:rFonts w:cs="Times New Roman"/>
          <w:spacing w:val="3"/>
          <w:sz w:val="24"/>
          <w:szCs w:val="24"/>
          <w:lang w:eastAsia="ru-RU"/>
        </w:rPr>
        <w:t xml:space="preserve"> мероприятий, направленных на обеспечение </w:t>
      </w:r>
      <w:r w:rsidRPr="006E404D">
        <w:rPr>
          <w:rFonts w:cs="Times New Roman"/>
          <w:spacing w:val="-3"/>
          <w:sz w:val="24"/>
          <w:szCs w:val="24"/>
          <w:lang w:eastAsia="ru-RU"/>
        </w:rPr>
        <w:t xml:space="preserve">функционирования и развития </w:t>
      </w:r>
      <w:r w:rsidR="00507D2D">
        <w:rPr>
          <w:rFonts w:cs="Times New Roman"/>
          <w:spacing w:val="-3"/>
          <w:sz w:val="24"/>
          <w:szCs w:val="24"/>
          <w:lang w:eastAsia="ru-RU"/>
        </w:rPr>
        <w:t>транспорт</w:t>
      </w:r>
      <w:r w:rsidRPr="006E404D">
        <w:rPr>
          <w:rFonts w:cs="Times New Roman"/>
          <w:spacing w:val="-3"/>
          <w:sz w:val="24"/>
          <w:szCs w:val="24"/>
          <w:lang w:eastAsia="ru-RU"/>
        </w:rPr>
        <w:t xml:space="preserve">ной инфраструктуры   </w:t>
      </w:r>
      <w:r w:rsidR="00EE04A1">
        <w:rPr>
          <w:rFonts w:cs="Times New Roman"/>
          <w:sz w:val="24"/>
          <w:szCs w:val="24"/>
          <w:lang w:eastAsia="ru-RU"/>
        </w:rPr>
        <w:t>Невьянского городского округа</w:t>
      </w:r>
      <w:r w:rsidRPr="006E404D">
        <w:rPr>
          <w:rFonts w:cs="Times New Roman"/>
          <w:spacing w:val="-3"/>
          <w:sz w:val="24"/>
          <w:szCs w:val="24"/>
          <w:lang w:eastAsia="ru-RU"/>
        </w:rPr>
        <w:t xml:space="preserve">. </w:t>
      </w:r>
    </w:p>
    <w:p w:rsidR="00C64304" w:rsidRPr="004A6186" w:rsidRDefault="00C64304" w:rsidP="004A6186">
      <w:pPr>
        <w:widowControl w:val="0"/>
        <w:tabs>
          <w:tab w:val="left" w:pos="851"/>
        </w:tabs>
        <w:adjustRightInd w:val="0"/>
        <w:spacing w:after="120"/>
        <w:ind w:left="568" w:firstLine="0"/>
        <w:contextualSpacing/>
        <w:textAlignment w:val="baseline"/>
        <w:rPr>
          <w:rFonts w:cs="Times New Roman"/>
          <w:sz w:val="24"/>
          <w:szCs w:val="24"/>
          <w:lang w:eastAsia="ru-RU"/>
        </w:rPr>
      </w:pPr>
      <w:r w:rsidRPr="004A6186">
        <w:rPr>
          <w:rFonts w:cs="Times New Roman"/>
          <w:sz w:val="24"/>
          <w:szCs w:val="24"/>
          <w:lang w:eastAsia="ru-RU"/>
        </w:rPr>
        <w:t xml:space="preserve">Формирование и реализация </w:t>
      </w:r>
      <w:r w:rsidRPr="00E2397F">
        <w:rPr>
          <w:rFonts w:cs="Times New Roman"/>
          <w:i/>
          <w:sz w:val="24"/>
          <w:szCs w:val="24"/>
          <w:lang w:eastAsia="ru-RU"/>
        </w:rPr>
        <w:t xml:space="preserve">Программы </w:t>
      </w:r>
      <w:r w:rsidRPr="004A6186">
        <w:rPr>
          <w:rFonts w:cs="Times New Roman"/>
          <w:sz w:val="24"/>
          <w:szCs w:val="24"/>
          <w:lang w:eastAsia="ru-RU"/>
        </w:rPr>
        <w:t>базируется на следующих принципах:</w:t>
      </w:r>
    </w:p>
    <w:p w:rsidR="00C64304" w:rsidRPr="006E404D" w:rsidRDefault="00C64304"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6E404D">
        <w:rPr>
          <w:rFonts w:cs="Times New Roman"/>
          <w:sz w:val="24"/>
          <w:szCs w:val="24"/>
          <w:lang w:eastAsia="ru-RU"/>
        </w:rPr>
        <w:t xml:space="preserve">целеполагания – мероприятия и решения </w:t>
      </w:r>
      <w:r w:rsidRPr="009D1883">
        <w:rPr>
          <w:rFonts w:cs="Times New Roman"/>
          <w:sz w:val="24"/>
          <w:szCs w:val="24"/>
          <w:lang w:eastAsia="ru-RU"/>
        </w:rPr>
        <w:t>Программы</w:t>
      </w:r>
      <w:r w:rsidRPr="006E404D">
        <w:rPr>
          <w:rFonts w:cs="Times New Roman"/>
          <w:sz w:val="24"/>
          <w:szCs w:val="24"/>
          <w:lang w:eastAsia="ru-RU"/>
        </w:rPr>
        <w:t xml:space="preserve"> должны обеспечивать достижение поставленных целей;</w:t>
      </w:r>
    </w:p>
    <w:p w:rsidR="00C64304" w:rsidRPr="006E404D" w:rsidRDefault="00C64304"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6E404D">
        <w:rPr>
          <w:rFonts w:cs="Times New Roman"/>
          <w:sz w:val="24"/>
          <w:szCs w:val="24"/>
          <w:lang w:eastAsia="ru-RU"/>
        </w:rPr>
        <w:t xml:space="preserve">системности – рассмотрение </w:t>
      </w:r>
      <w:r w:rsidRPr="00507D2D">
        <w:rPr>
          <w:rFonts w:cs="Times New Roman"/>
          <w:i/>
          <w:sz w:val="24"/>
          <w:szCs w:val="24"/>
          <w:lang w:eastAsia="ru-RU"/>
        </w:rPr>
        <w:t>Программы</w:t>
      </w:r>
      <w:r w:rsidRPr="006E404D">
        <w:rPr>
          <w:rFonts w:cs="Times New Roman"/>
          <w:sz w:val="24"/>
          <w:szCs w:val="24"/>
          <w:lang w:eastAsia="ru-RU"/>
        </w:rPr>
        <w:t xml:space="preserve"> как единой системы с учетом взаимного влияния разделов и мероприятий </w:t>
      </w:r>
      <w:r w:rsidRPr="00507D2D">
        <w:rPr>
          <w:rFonts w:cs="Times New Roman"/>
          <w:i/>
          <w:sz w:val="24"/>
          <w:szCs w:val="24"/>
          <w:lang w:eastAsia="ru-RU"/>
        </w:rPr>
        <w:t xml:space="preserve">Программы </w:t>
      </w:r>
      <w:r w:rsidRPr="006E404D">
        <w:rPr>
          <w:rFonts w:cs="Times New Roman"/>
          <w:sz w:val="24"/>
          <w:szCs w:val="24"/>
          <w:lang w:eastAsia="ru-RU"/>
        </w:rPr>
        <w:t>друг на друга;</w:t>
      </w:r>
    </w:p>
    <w:p w:rsidR="00C64304" w:rsidRPr="006E404D" w:rsidRDefault="00C64304"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6E404D">
        <w:rPr>
          <w:rFonts w:cs="Times New Roman"/>
          <w:sz w:val="24"/>
          <w:szCs w:val="24"/>
          <w:lang w:eastAsia="ru-RU"/>
        </w:rPr>
        <w:t xml:space="preserve">комплексности – формирование Программы комплексного развития </w:t>
      </w:r>
      <w:r w:rsidR="00507D2D">
        <w:rPr>
          <w:rFonts w:cs="Times New Roman"/>
          <w:sz w:val="24"/>
          <w:szCs w:val="24"/>
          <w:lang w:eastAsia="ru-RU"/>
        </w:rPr>
        <w:t>транспортной</w:t>
      </w:r>
      <w:r w:rsidRPr="006E404D">
        <w:rPr>
          <w:rFonts w:cs="Times New Roman"/>
          <w:sz w:val="24"/>
          <w:szCs w:val="24"/>
          <w:lang w:eastAsia="ru-RU"/>
        </w:rPr>
        <w:t xml:space="preserve"> </w:t>
      </w:r>
      <w:proofErr w:type="gramStart"/>
      <w:r w:rsidRPr="006E404D">
        <w:rPr>
          <w:rFonts w:cs="Times New Roman"/>
          <w:sz w:val="24"/>
          <w:szCs w:val="24"/>
          <w:lang w:eastAsia="ru-RU"/>
        </w:rPr>
        <w:t>инфраструктуры  в</w:t>
      </w:r>
      <w:proofErr w:type="gramEnd"/>
      <w:r w:rsidRPr="006E404D">
        <w:rPr>
          <w:rFonts w:cs="Times New Roman"/>
          <w:sz w:val="24"/>
          <w:szCs w:val="24"/>
          <w:lang w:eastAsia="ru-RU"/>
        </w:rPr>
        <w:t xml:space="preserve"> увязке с различными целевыми программами (федеральными, областными, </w:t>
      </w:r>
      <w:r w:rsidRPr="006E404D">
        <w:rPr>
          <w:rFonts w:cs="Times New Roman"/>
          <w:sz w:val="24"/>
          <w:szCs w:val="24"/>
          <w:lang w:eastAsia="ru-RU"/>
        </w:rPr>
        <w:lastRenderedPageBreak/>
        <w:t>муниципальными).</w:t>
      </w:r>
    </w:p>
    <w:p w:rsidR="00C64304" w:rsidRPr="006E404D" w:rsidRDefault="00C64304" w:rsidP="009D1883">
      <w:pPr>
        <w:widowControl w:val="0"/>
        <w:tabs>
          <w:tab w:val="left" w:pos="851"/>
        </w:tabs>
        <w:adjustRightInd w:val="0"/>
        <w:spacing w:after="120"/>
        <w:ind w:left="568" w:firstLine="0"/>
        <w:contextualSpacing/>
        <w:textAlignment w:val="baseline"/>
        <w:rPr>
          <w:rFonts w:cs="Times New Roman"/>
          <w:sz w:val="24"/>
          <w:szCs w:val="24"/>
          <w:lang w:eastAsia="ru-RU"/>
        </w:rPr>
      </w:pPr>
      <w:r w:rsidRPr="006E404D">
        <w:rPr>
          <w:rFonts w:cs="Times New Roman"/>
          <w:sz w:val="24"/>
          <w:szCs w:val="24"/>
          <w:lang w:eastAsia="ru-RU"/>
        </w:rPr>
        <w:t xml:space="preserve">Разработка </w:t>
      </w:r>
      <w:r w:rsidRPr="00507D2D">
        <w:rPr>
          <w:rFonts w:cs="Times New Roman"/>
          <w:i/>
          <w:sz w:val="24"/>
          <w:szCs w:val="24"/>
          <w:lang w:eastAsia="ru-RU"/>
        </w:rPr>
        <w:t>Программы</w:t>
      </w:r>
      <w:r w:rsidRPr="009D1883">
        <w:rPr>
          <w:rFonts w:cs="Times New Roman"/>
          <w:sz w:val="24"/>
          <w:szCs w:val="24"/>
          <w:lang w:eastAsia="ru-RU"/>
        </w:rPr>
        <w:t xml:space="preserve"> </w:t>
      </w:r>
      <w:r w:rsidRPr="006E404D">
        <w:rPr>
          <w:rFonts w:cs="Times New Roman"/>
          <w:sz w:val="24"/>
          <w:szCs w:val="24"/>
          <w:lang w:eastAsia="ru-RU"/>
        </w:rPr>
        <w:t>включает в себя следующие этапы:</w:t>
      </w:r>
    </w:p>
    <w:p w:rsidR="00507D2D" w:rsidRDefault="00507D2D"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Pr>
          <w:rFonts w:cs="Times New Roman"/>
          <w:sz w:val="24"/>
          <w:szCs w:val="24"/>
          <w:lang w:eastAsia="ru-RU"/>
        </w:rPr>
        <w:t xml:space="preserve">сбор исходной информации для разработки </w:t>
      </w:r>
      <w:r w:rsidRPr="00507D2D">
        <w:rPr>
          <w:rFonts w:cs="Times New Roman"/>
          <w:i/>
          <w:sz w:val="24"/>
          <w:szCs w:val="24"/>
          <w:lang w:eastAsia="ru-RU"/>
        </w:rPr>
        <w:t>Программы;</w:t>
      </w:r>
    </w:p>
    <w:p w:rsidR="001D62A1" w:rsidRPr="001D62A1" w:rsidRDefault="001D62A1"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Pr>
          <w:rFonts w:cs="Times New Roman"/>
          <w:sz w:val="24"/>
          <w:szCs w:val="24"/>
          <w:lang w:eastAsia="ru-RU"/>
        </w:rPr>
        <w:t>п</w:t>
      </w:r>
      <w:r w:rsidRPr="001D62A1">
        <w:rPr>
          <w:rFonts w:cs="Times New Roman"/>
          <w:sz w:val="24"/>
          <w:szCs w:val="24"/>
          <w:lang w:eastAsia="ru-RU"/>
        </w:rPr>
        <w:t>одготовка</w:t>
      </w:r>
      <w:r w:rsidRPr="00507D2D">
        <w:rPr>
          <w:rFonts w:cs="Times New Roman"/>
          <w:i/>
          <w:sz w:val="24"/>
          <w:szCs w:val="24"/>
          <w:lang w:eastAsia="ru-RU"/>
        </w:rPr>
        <w:t xml:space="preserve"> Программы</w:t>
      </w:r>
      <w:r w:rsidRPr="001D62A1">
        <w:rPr>
          <w:rFonts w:cs="Times New Roman"/>
          <w:sz w:val="24"/>
          <w:szCs w:val="24"/>
          <w:lang w:eastAsia="ru-RU"/>
        </w:rPr>
        <w:t>;</w:t>
      </w:r>
    </w:p>
    <w:p w:rsidR="00507D2D" w:rsidRDefault="001D62A1"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Pr>
          <w:rFonts w:cs="Times New Roman"/>
          <w:sz w:val="24"/>
          <w:szCs w:val="24"/>
          <w:lang w:eastAsia="ru-RU"/>
        </w:rPr>
        <w:t>с</w:t>
      </w:r>
      <w:r w:rsidRPr="001D62A1">
        <w:rPr>
          <w:rFonts w:cs="Times New Roman"/>
          <w:sz w:val="24"/>
          <w:szCs w:val="24"/>
          <w:lang w:eastAsia="ru-RU"/>
        </w:rPr>
        <w:t xml:space="preserve">огласование </w:t>
      </w:r>
      <w:r w:rsidRPr="00507D2D">
        <w:rPr>
          <w:rFonts w:cs="Times New Roman"/>
          <w:i/>
          <w:sz w:val="24"/>
          <w:szCs w:val="24"/>
          <w:lang w:eastAsia="ru-RU"/>
        </w:rPr>
        <w:t>Программы</w:t>
      </w:r>
      <w:r w:rsidRPr="001D62A1">
        <w:rPr>
          <w:rFonts w:cs="Times New Roman"/>
          <w:sz w:val="24"/>
          <w:szCs w:val="24"/>
          <w:lang w:eastAsia="ru-RU"/>
        </w:rPr>
        <w:t xml:space="preserve"> с</w:t>
      </w:r>
      <w:r w:rsidR="00507D2D">
        <w:rPr>
          <w:rFonts w:cs="Times New Roman"/>
          <w:sz w:val="24"/>
          <w:szCs w:val="24"/>
          <w:lang w:eastAsia="ru-RU"/>
        </w:rPr>
        <w:t xml:space="preserve"> администрацией </w:t>
      </w:r>
      <w:r w:rsidR="00EE04A1">
        <w:rPr>
          <w:rFonts w:cs="Times New Roman"/>
          <w:sz w:val="24"/>
          <w:szCs w:val="24"/>
          <w:lang w:eastAsia="ru-RU"/>
        </w:rPr>
        <w:t>Невьянского городского округа</w:t>
      </w:r>
      <w:r w:rsidR="00507D2D">
        <w:rPr>
          <w:rFonts w:cs="Times New Roman"/>
          <w:sz w:val="24"/>
          <w:szCs w:val="24"/>
          <w:lang w:eastAsia="ru-RU"/>
        </w:rPr>
        <w:t>;</w:t>
      </w:r>
    </w:p>
    <w:p w:rsidR="00307A5C" w:rsidRPr="00307A5C" w:rsidRDefault="00307A5C" w:rsidP="004A6186">
      <w:pPr>
        <w:tabs>
          <w:tab w:val="left" w:pos="851"/>
        </w:tabs>
        <w:ind w:firstLine="567"/>
        <w:rPr>
          <w:rFonts w:cs="Times New Roman"/>
          <w:sz w:val="24"/>
          <w:szCs w:val="24"/>
          <w:lang w:eastAsia="ru-RU"/>
        </w:rPr>
      </w:pPr>
      <w:proofErr w:type="gramStart"/>
      <w:r w:rsidRPr="00307A5C">
        <w:rPr>
          <w:rFonts w:cs="Times New Roman"/>
          <w:sz w:val="24"/>
          <w:szCs w:val="24"/>
          <w:lang w:eastAsia="ru-RU"/>
        </w:rPr>
        <w:t xml:space="preserve">При  </w:t>
      </w:r>
      <w:r w:rsidR="004A6186">
        <w:rPr>
          <w:rFonts w:cs="Times New Roman"/>
          <w:sz w:val="24"/>
          <w:szCs w:val="24"/>
          <w:lang w:eastAsia="ru-RU"/>
        </w:rPr>
        <w:t>разработке</w:t>
      </w:r>
      <w:proofErr w:type="gramEnd"/>
      <w:r w:rsidR="004A6186" w:rsidRPr="004A6186">
        <w:rPr>
          <w:rFonts w:cs="Times New Roman"/>
          <w:i/>
          <w:sz w:val="24"/>
          <w:szCs w:val="24"/>
          <w:lang w:eastAsia="ru-RU"/>
        </w:rPr>
        <w:t xml:space="preserve"> Программы</w:t>
      </w:r>
      <w:r w:rsidRPr="00307A5C">
        <w:rPr>
          <w:rFonts w:cs="Times New Roman"/>
          <w:sz w:val="24"/>
          <w:szCs w:val="24"/>
          <w:lang w:eastAsia="ru-RU"/>
        </w:rPr>
        <w:t xml:space="preserve"> использовались данные</w:t>
      </w:r>
      <w:r w:rsidR="00BB2B75">
        <w:rPr>
          <w:rFonts w:cs="Times New Roman"/>
          <w:sz w:val="24"/>
          <w:szCs w:val="24"/>
          <w:lang w:eastAsia="ru-RU"/>
        </w:rPr>
        <w:t>,</w:t>
      </w:r>
      <w:r w:rsidRPr="00307A5C">
        <w:rPr>
          <w:rFonts w:cs="Times New Roman"/>
          <w:sz w:val="24"/>
          <w:szCs w:val="24"/>
          <w:lang w:eastAsia="ru-RU"/>
        </w:rPr>
        <w:t xml:space="preserve"> предоставленные </w:t>
      </w:r>
      <w:r w:rsidR="00C20EBB">
        <w:rPr>
          <w:rFonts w:cs="Times New Roman"/>
          <w:sz w:val="24"/>
          <w:szCs w:val="24"/>
          <w:lang w:eastAsia="ru-RU"/>
        </w:rPr>
        <w:t xml:space="preserve">администрацией </w:t>
      </w:r>
      <w:r w:rsidR="00EE04A1" w:rsidRPr="00EE04A1">
        <w:rPr>
          <w:rFonts w:cs="Times New Roman"/>
          <w:sz w:val="24"/>
          <w:szCs w:val="24"/>
          <w:lang w:eastAsia="ru-RU"/>
        </w:rPr>
        <w:t>Невьянского городского округа</w:t>
      </w:r>
      <w:r w:rsidR="009D1883">
        <w:rPr>
          <w:rFonts w:cs="Times New Roman"/>
          <w:sz w:val="24"/>
          <w:szCs w:val="24"/>
          <w:lang w:eastAsia="ru-RU"/>
        </w:rPr>
        <w:t xml:space="preserve">, </w:t>
      </w:r>
      <w:r w:rsidR="0065279C">
        <w:rPr>
          <w:rFonts w:cs="Times New Roman"/>
          <w:sz w:val="24"/>
          <w:szCs w:val="24"/>
          <w:lang w:eastAsia="ru-RU"/>
        </w:rPr>
        <w:t xml:space="preserve">ГИБДД, </w:t>
      </w:r>
      <w:r w:rsidR="00C20EBB">
        <w:rPr>
          <w:rFonts w:cs="Times New Roman"/>
          <w:sz w:val="24"/>
          <w:szCs w:val="24"/>
          <w:lang w:eastAsia="ru-RU"/>
        </w:rPr>
        <w:t>автотранспортными</w:t>
      </w:r>
      <w:r w:rsidR="004A6186">
        <w:rPr>
          <w:rFonts w:cs="Times New Roman"/>
          <w:sz w:val="24"/>
          <w:szCs w:val="24"/>
          <w:lang w:eastAsia="ru-RU"/>
        </w:rPr>
        <w:t xml:space="preserve"> </w:t>
      </w:r>
      <w:r w:rsidR="00C20EBB">
        <w:rPr>
          <w:rFonts w:cs="Times New Roman"/>
          <w:sz w:val="24"/>
          <w:szCs w:val="24"/>
          <w:lang w:eastAsia="ru-RU"/>
        </w:rPr>
        <w:t xml:space="preserve">и дорожными </w:t>
      </w:r>
      <w:r w:rsidRPr="00307A5C">
        <w:rPr>
          <w:rFonts w:cs="Times New Roman"/>
          <w:sz w:val="24"/>
          <w:szCs w:val="24"/>
          <w:lang w:eastAsia="ru-RU"/>
        </w:rPr>
        <w:t>организациями</w:t>
      </w:r>
      <w:r w:rsidR="004A6186">
        <w:rPr>
          <w:rFonts w:cs="Times New Roman"/>
          <w:sz w:val="24"/>
          <w:szCs w:val="24"/>
          <w:lang w:eastAsia="ru-RU"/>
        </w:rPr>
        <w:t>,</w:t>
      </w:r>
      <w:r w:rsidR="00C20EBB">
        <w:rPr>
          <w:rFonts w:cs="Times New Roman"/>
          <w:sz w:val="24"/>
          <w:szCs w:val="24"/>
          <w:lang w:eastAsia="ru-RU"/>
        </w:rPr>
        <w:t xml:space="preserve"> </w:t>
      </w:r>
      <w:r w:rsidRPr="00307A5C">
        <w:rPr>
          <w:rFonts w:cs="Times New Roman"/>
          <w:sz w:val="24"/>
          <w:szCs w:val="24"/>
          <w:lang w:eastAsia="ru-RU"/>
        </w:rPr>
        <w:t>в том числе следующ</w:t>
      </w:r>
      <w:r w:rsidR="00C20EBB">
        <w:rPr>
          <w:rFonts w:cs="Times New Roman"/>
          <w:sz w:val="24"/>
          <w:szCs w:val="24"/>
          <w:lang w:eastAsia="ru-RU"/>
        </w:rPr>
        <w:t>ая информация</w:t>
      </w:r>
      <w:r w:rsidRPr="00307A5C">
        <w:rPr>
          <w:rFonts w:cs="Times New Roman"/>
          <w:sz w:val="24"/>
          <w:szCs w:val="24"/>
          <w:lang w:eastAsia="ru-RU"/>
        </w:rPr>
        <w:t>:</w:t>
      </w:r>
    </w:p>
    <w:p w:rsidR="00307A5C" w:rsidRPr="009D1883" w:rsidRDefault="009D1883"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9D1883">
        <w:rPr>
          <w:rFonts w:cs="Times New Roman"/>
          <w:sz w:val="24"/>
          <w:szCs w:val="24"/>
          <w:lang w:eastAsia="ru-RU"/>
        </w:rPr>
        <w:t>Генеральны</w:t>
      </w:r>
      <w:r>
        <w:rPr>
          <w:rFonts w:cs="Times New Roman"/>
          <w:sz w:val="24"/>
          <w:szCs w:val="24"/>
          <w:lang w:eastAsia="ru-RU"/>
        </w:rPr>
        <w:t>й</w:t>
      </w:r>
      <w:r w:rsidRPr="009D1883">
        <w:rPr>
          <w:rFonts w:cs="Times New Roman"/>
          <w:sz w:val="24"/>
          <w:szCs w:val="24"/>
          <w:lang w:eastAsia="ru-RU"/>
        </w:rPr>
        <w:t xml:space="preserve"> план</w:t>
      </w:r>
      <w:r>
        <w:rPr>
          <w:rFonts w:cs="Times New Roman"/>
          <w:sz w:val="24"/>
          <w:szCs w:val="24"/>
          <w:lang w:eastAsia="ru-RU"/>
        </w:rPr>
        <w:t xml:space="preserve"> (далее по тексту – ГП)</w:t>
      </w:r>
      <w:r w:rsidRPr="009D1883">
        <w:rPr>
          <w:rFonts w:cs="Times New Roman"/>
          <w:sz w:val="24"/>
          <w:szCs w:val="24"/>
          <w:lang w:eastAsia="ru-RU"/>
        </w:rPr>
        <w:t xml:space="preserve"> </w:t>
      </w:r>
      <w:r w:rsidR="00EE04A1">
        <w:rPr>
          <w:rFonts w:cs="Times New Roman"/>
          <w:sz w:val="24"/>
          <w:szCs w:val="24"/>
          <w:lang w:eastAsia="ru-RU"/>
        </w:rPr>
        <w:t>Невьянского городского округа</w:t>
      </w:r>
      <w:r w:rsidR="00C20EBB">
        <w:rPr>
          <w:rFonts w:cs="Times New Roman"/>
          <w:sz w:val="24"/>
          <w:szCs w:val="24"/>
          <w:lang w:eastAsia="ru-RU"/>
        </w:rPr>
        <w:t>;</w:t>
      </w:r>
    </w:p>
    <w:p w:rsidR="008F34F2" w:rsidRPr="00307A5C" w:rsidRDefault="009D1883" w:rsidP="00EE04A1">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9D1883">
        <w:rPr>
          <w:rFonts w:cs="Times New Roman"/>
          <w:sz w:val="24"/>
          <w:szCs w:val="24"/>
          <w:lang w:eastAsia="ru-RU"/>
        </w:rPr>
        <w:t xml:space="preserve">Стратегия социально-экономического развития </w:t>
      </w:r>
      <w:r w:rsidR="00EE04A1" w:rsidRPr="00EE04A1">
        <w:rPr>
          <w:rFonts w:cs="Times New Roman"/>
          <w:sz w:val="24"/>
          <w:szCs w:val="24"/>
          <w:lang w:eastAsia="ru-RU"/>
        </w:rPr>
        <w:t>Невьянского городского округа до 202</w:t>
      </w:r>
      <w:r w:rsidR="00EE04A1">
        <w:rPr>
          <w:rFonts w:cs="Times New Roman"/>
          <w:sz w:val="24"/>
          <w:szCs w:val="24"/>
          <w:lang w:eastAsia="ru-RU"/>
        </w:rPr>
        <w:t>0</w:t>
      </w:r>
      <w:r w:rsidR="00EE04A1" w:rsidRPr="00EE04A1">
        <w:rPr>
          <w:rFonts w:cs="Times New Roman"/>
          <w:sz w:val="24"/>
          <w:szCs w:val="24"/>
          <w:lang w:eastAsia="ru-RU"/>
        </w:rPr>
        <w:t xml:space="preserve"> года</w:t>
      </w:r>
      <w:r w:rsidR="008F34F2">
        <w:rPr>
          <w:rFonts w:cs="Times New Roman"/>
          <w:sz w:val="24"/>
          <w:szCs w:val="24"/>
          <w:lang w:eastAsia="ru-RU"/>
        </w:rPr>
        <w:t>;</w:t>
      </w:r>
    </w:p>
    <w:p w:rsidR="00C20EBB" w:rsidRDefault="00C20EBB" w:rsidP="00E23990">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C20EBB">
        <w:rPr>
          <w:rFonts w:cs="Times New Roman"/>
          <w:sz w:val="24"/>
          <w:szCs w:val="24"/>
          <w:lang w:eastAsia="ru-RU"/>
        </w:rPr>
        <w:t>Информационно-аналитический обзор</w:t>
      </w:r>
      <w:r>
        <w:rPr>
          <w:rFonts w:cs="Times New Roman"/>
          <w:sz w:val="24"/>
          <w:szCs w:val="24"/>
          <w:lang w:eastAsia="ru-RU"/>
        </w:rPr>
        <w:t xml:space="preserve"> «Д</w:t>
      </w:r>
      <w:r w:rsidRPr="00C20EBB">
        <w:rPr>
          <w:rFonts w:cs="Times New Roman"/>
          <w:sz w:val="24"/>
          <w:szCs w:val="24"/>
          <w:lang w:eastAsia="ru-RU"/>
        </w:rPr>
        <w:t xml:space="preserve">орожно-транспортная аварийность в </w:t>
      </w:r>
      <w:r>
        <w:rPr>
          <w:rFonts w:cs="Times New Roman"/>
          <w:sz w:val="24"/>
          <w:szCs w:val="24"/>
          <w:lang w:eastAsia="ru-RU"/>
        </w:rPr>
        <w:t>Р</w:t>
      </w:r>
      <w:r w:rsidRPr="00C20EBB">
        <w:rPr>
          <w:rFonts w:cs="Times New Roman"/>
          <w:sz w:val="24"/>
          <w:szCs w:val="24"/>
          <w:lang w:eastAsia="ru-RU"/>
        </w:rPr>
        <w:t xml:space="preserve">оссийской </w:t>
      </w:r>
      <w:r>
        <w:rPr>
          <w:rFonts w:cs="Times New Roman"/>
          <w:sz w:val="24"/>
          <w:szCs w:val="24"/>
          <w:lang w:eastAsia="ru-RU"/>
        </w:rPr>
        <w:t>Ф</w:t>
      </w:r>
      <w:r w:rsidRPr="00C20EBB">
        <w:rPr>
          <w:rFonts w:cs="Times New Roman"/>
          <w:sz w:val="24"/>
          <w:szCs w:val="24"/>
          <w:lang w:eastAsia="ru-RU"/>
        </w:rPr>
        <w:t>едерации за 12 месяцев 2016 года</w:t>
      </w:r>
      <w:r w:rsidR="0065279C">
        <w:rPr>
          <w:rFonts w:cs="Times New Roman"/>
          <w:sz w:val="24"/>
          <w:szCs w:val="24"/>
          <w:lang w:eastAsia="ru-RU"/>
        </w:rPr>
        <w:t>».</w:t>
      </w:r>
    </w:p>
    <w:p w:rsidR="0065279C" w:rsidRDefault="0065279C" w:rsidP="0065279C">
      <w:pPr>
        <w:widowControl w:val="0"/>
        <w:tabs>
          <w:tab w:val="left" w:pos="709"/>
        </w:tabs>
        <w:adjustRightInd w:val="0"/>
        <w:spacing w:after="120"/>
        <w:contextualSpacing/>
        <w:textAlignment w:val="baseline"/>
        <w:rPr>
          <w:rFonts w:cs="Times New Roman"/>
          <w:sz w:val="24"/>
          <w:szCs w:val="24"/>
          <w:lang w:eastAsia="ru-RU"/>
        </w:rPr>
      </w:pPr>
    </w:p>
    <w:p w:rsidR="0065279C" w:rsidRDefault="0065279C" w:rsidP="00333E47">
      <w:pPr>
        <w:widowControl w:val="0"/>
        <w:tabs>
          <w:tab w:val="left" w:pos="709"/>
        </w:tabs>
        <w:adjustRightInd w:val="0"/>
        <w:ind w:firstLine="567"/>
        <w:contextualSpacing/>
        <w:textAlignment w:val="baseline"/>
        <w:rPr>
          <w:rFonts w:cs="Times New Roman"/>
          <w:sz w:val="24"/>
          <w:szCs w:val="24"/>
          <w:lang w:eastAsia="ru-RU"/>
        </w:rPr>
      </w:pPr>
      <w:proofErr w:type="gramStart"/>
      <w:r w:rsidRPr="00307A5C">
        <w:rPr>
          <w:rFonts w:cs="Times New Roman"/>
          <w:sz w:val="24"/>
          <w:szCs w:val="24"/>
          <w:lang w:eastAsia="ru-RU"/>
        </w:rPr>
        <w:t xml:space="preserve">При  </w:t>
      </w:r>
      <w:r>
        <w:rPr>
          <w:rFonts w:cs="Times New Roman"/>
          <w:sz w:val="24"/>
          <w:szCs w:val="24"/>
          <w:lang w:eastAsia="ru-RU"/>
        </w:rPr>
        <w:t>разработке</w:t>
      </w:r>
      <w:proofErr w:type="gramEnd"/>
      <w:r w:rsidRPr="004A6186">
        <w:rPr>
          <w:rFonts w:cs="Times New Roman"/>
          <w:i/>
          <w:sz w:val="24"/>
          <w:szCs w:val="24"/>
          <w:lang w:eastAsia="ru-RU"/>
        </w:rPr>
        <w:t xml:space="preserve"> Программы</w:t>
      </w:r>
      <w:r w:rsidRPr="00307A5C">
        <w:rPr>
          <w:rFonts w:cs="Times New Roman"/>
          <w:sz w:val="24"/>
          <w:szCs w:val="24"/>
          <w:lang w:eastAsia="ru-RU"/>
        </w:rPr>
        <w:t xml:space="preserve"> </w:t>
      </w:r>
      <w:r>
        <w:rPr>
          <w:rFonts w:cs="Times New Roman"/>
          <w:sz w:val="24"/>
          <w:szCs w:val="24"/>
          <w:lang w:eastAsia="ru-RU"/>
        </w:rPr>
        <w:t xml:space="preserve">также использовались </w:t>
      </w:r>
      <w:r w:rsidRPr="00307A5C">
        <w:rPr>
          <w:rFonts w:cs="Times New Roman"/>
          <w:sz w:val="24"/>
          <w:szCs w:val="24"/>
          <w:lang w:eastAsia="ru-RU"/>
        </w:rPr>
        <w:t>данные</w:t>
      </w:r>
      <w:r w:rsidR="00BB2B75">
        <w:rPr>
          <w:rFonts w:cs="Times New Roman"/>
          <w:sz w:val="24"/>
          <w:szCs w:val="24"/>
          <w:lang w:eastAsia="ru-RU"/>
        </w:rPr>
        <w:t>,</w:t>
      </w:r>
      <w:r>
        <w:rPr>
          <w:rFonts w:cs="Times New Roman"/>
          <w:sz w:val="24"/>
          <w:szCs w:val="24"/>
          <w:lang w:eastAsia="ru-RU"/>
        </w:rPr>
        <w:t xml:space="preserve"> полученные из </w:t>
      </w:r>
      <w:r w:rsidR="00A911A1">
        <w:rPr>
          <w:rFonts w:cs="Times New Roman"/>
          <w:sz w:val="24"/>
          <w:szCs w:val="24"/>
          <w:lang w:eastAsia="ru-RU"/>
        </w:rPr>
        <w:t>официальных источников</w:t>
      </w:r>
      <w:r w:rsidR="00A911A1" w:rsidRPr="00A911A1">
        <w:rPr>
          <w:rFonts w:cs="Times New Roman"/>
          <w:sz w:val="24"/>
          <w:szCs w:val="24"/>
          <w:lang w:eastAsia="ru-RU"/>
        </w:rPr>
        <w:t xml:space="preserve"> </w:t>
      </w:r>
      <w:r w:rsidR="00A911A1">
        <w:rPr>
          <w:rFonts w:cs="Times New Roman"/>
          <w:sz w:val="24"/>
          <w:szCs w:val="24"/>
          <w:lang w:eastAsia="ru-RU"/>
        </w:rPr>
        <w:t>в сети «Интернет»</w:t>
      </w:r>
      <w:r w:rsidR="00EE04A1">
        <w:rPr>
          <w:rFonts w:cs="Times New Roman"/>
          <w:sz w:val="24"/>
          <w:szCs w:val="24"/>
          <w:lang w:eastAsia="ru-RU"/>
        </w:rPr>
        <w:t>, в то числе</w:t>
      </w:r>
      <w:r>
        <w:rPr>
          <w:rFonts w:cs="Times New Roman"/>
          <w:sz w:val="24"/>
          <w:szCs w:val="24"/>
          <w:lang w:eastAsia="ru-RU"/>
        </w:rPr>
        <w:t>:</w:t>
      </w:r>
    </w:p>
    <w:p w:rsidR="00C20EBB" w:rsidRDefault="00C124D7" w:rsidP="00E23990">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Pr>
          <w:rFonts w:cs="Times New Roman"/>
          <w:sz w:val="24"/>
          <w:szCs w:val="24"/>
          <w:lang w:eastAsia="ru-RU"/>
        </w:rPr>
        <w:t>официальн</w:t>
      </w:r>
      <w:r w:rsidR="0065279C">
        <w:rPr>
          <w:rFonts w:cs="Times New Roman"/>
          <w:sz w:val="24"/>
          <w:szCs w:val="24"/>
          <w:lang w:eastAsia="ru-RU"/>
        </w:rPr>
        <w:t>ый</w:t>
      </w:r>
      <w:r>
        <w:rPr>
          <w:rFonts w:cs="Times New Roman"/>
          <w:sz w:val="24"/>
          <w:szCs w:val="24"/>
          <w:lang w:eastAsia="ru-RU"/>
        </w:rPr>
        <w:t xml:space="preserve"> сайт Госавтоинспекции РФ</w:t>
      </w:r>
      <w:r w:rsidR="0065279C">
        <w:rPr>
          <w:rFonts w:cs="Times New Roman"/>
          <w:sz w:val="24"/>
          <w:szCs w:val="24"/>
          <w:lang w:eastAsia="ru-RU"/>
        </w:rPr>
        <w:t xml:space="preserve">  - </w:t>
      </w:r>
      <w:r>
        <w:rPr>
          <w:rFonts w:cs="Times New Roman"/>
          <w:sz w:val="24"/>
          <w:szCs w:val="24"/>
          <w:lang w:eastAsia="ru-RU"/>
        </w:rPr>
        <w:t xml:space="preserve"> </w:t>
      </w:r>
      <w:hyperlink r:id="rId12" w:history="1">
        <w:r w:rsidR="00247262" w:rsidRPr="00A911A1">
          <w:rPr>
            <w:rFonts w:cs="Times New Roman"/>
            <w:sz w:val="24"/>
            <w:szCs w:val="24"/>
            <w:lang w:eastAsia="ru-RU"/>
          </w:rPr>
          <w:t>http://stat.gibdd.ru/</w:t>
        </w:r>
      </w:hyperlink>
      <w:r w:rsidR="0065279C">
        <w:rPr>
          <w:rFonts w:cs="Times New Roman"/>
          <w:sz w:val="24"/>
          <w:szCs w:val="24"/>
          <w:lang w:eastAsia="ru-RU"/>
        </w:rPr>
        <w:t>;</w:t>
      </w:r>
    </w:p>
    <w:p w:rsidR="0065279C" w:rsidRDefault="0065279C" w:rsidP="00E23990">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Pr>
          <w:rFonts w:cs="Times New Roman"/>
          <w:sz w:val="24"/>
          <w:szCs w:val="24"/>
          <w:lang w:eastAsia="ru-RU"/>
        </w:rPr>
        <w:t xml:space="preserve">официальный сайт Федеральной службы государственной статистики - </w:t>
      </w:r>
      <w:hyperlink r:id="rId13" w:history="1">
        <w:r w:rsidRPr="00A911A1">
          <w:rPr>
            <w:rFonts w:cs="Times New Roman"/>
            <w:sz w:val="24"/>
            <w:szCs w:val="24"/>
            <w:lang w:eastAsia="ru-RU"/>
          </w:rPr>
          <w:t>http://www.gks.ru</w:t>
        </w:r>
      </w:hyperlink>
      <w:r>
        <w:rPr>
          <w:rFonts w:cs="Times New Roman"/>
          <w:sz w:val="24"/>
          <w:szCs w:val="24"/>
          <w:lang w:eastAsia="ru-RU"/>
        </w:rPr>
        <w:t>;</w:t>
      </w:r>
    </w:p>
    <w:p w:rsidR="0065279C" w:rsidRDefault="0065279C" w:rsidP="00E23990">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Pr>
          <w:rFonts w:cs="Times New Roman"/>
          <w:sz w:val="24"/>
          <w:szCs w:val="24"/>
          <w:lang w:eastAsia="ru-RU"/>
        </w:rPr>
        <w:t xml:space="preserve">сайт 2ГИС - </w:t>
      </w:r>
      <w:hyperlink r:id="rId14" w:history="1">
        <w:r w:rsidR="009208C0" w:rsidRPr="00E94915">
          <w:rPr>
            <w:rStyle w:val="af5"/>
            <w:sz w:val="24"/>
            <w:szCs w:val="24"/>
            <w:lang w:eastAsia="ru-RU"/>
          </w:rPr>
          <w:t>https://2gis.ru/</w:t>
        </w:r>
      </w:hyperlink>
      <w:r w:rsidR="009208C0">
        <w:rPr>
          <w:rFonts w:cs="Times New Roman"/>
          <w:sz w:val="24"/>
          <w:szCs w:val="24"/>
          <w:lang w:eastAsia="ru-RU"/>
        </w:rPr>
        <w:t xml:space="preserve"> (картографические материалы).</w:t>
      </w:r>
    </w:p>
    <w:p w:rsidR="007011F8" w:rsidRDefault="00EE04A1" w:rsidP="00EE04A1">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Pr>
          <w:rFonts w:cs="Times New Roman"/>
          <w:sz w:val="24"/>
          <w:szCs w:val="24"/>
          <w:lang w:eastAsia="ru-RU"/>
        </w:rPr>
        <w:t xml:space="preserve">сайт </w:t>
      </w:r>
      <w:r w:rsidR="007011F8" w:rsidRPr="007011F8">
        <w:rPr>
          <w:rFonts w:cs="Times New Roman"/>
          <w:sz w:val="24"/>
          <w:szCs w:val="24"/>
          <w:lang w:eastAsia="ru-RU"/>
        </w:rPr>
        <w:t>http://www.nevyansk.org.ru</w:t>
      </w:r>
    </w:p>
    <w:p w:rsidR="00235CF6" w:rsidRDefault="00235CF6" w:rsidP="00333E47">
      <w:pPr>
        <w:widowControl w:val="0"/>
        <w:tabs>
          <w:tab w:val="left" w:pos="709"/>
        </w:tabs>
        <w:adjustRightInd w:val="0"/>
        <w:spacing w:after="120"/>
        <w:ind w:firstLine="567"/>
        <w:contextualSpacing/>
        <w:textAlignment w:val="baseline"/>
        <w:rPr>
          <w:rFonts w:cs="Times New Roman"/>
          <w:sz w:val="24"/>
          <w:szCs w:val="24"/>
          <w:lang w:eastAsia="ru-RU"/>
        </w:rPr>
      </w:pPr>
    </w:p>
    <w:p w:rsidR="00A911A1" w:rsidRPr="00A911A1" w:rsidRDefault="00A911A1" w:rsidP="00333E47">
      <w:pPr>
        <w:widowControl w:val="0"/>
        <w:tabs>
          <w:tab w:val="left" w:pos="709"/>
        </w:tabs>
        <w:adjustRightInd w:val="0"/>
        <w:spacing w:after="120"/>
        <w:ind w:firstLine="567"/>
        <w:contextualSpacing/>
        <w:textAlignment w:val="baseline"/>
        <w:rPr>
          <w:rFonts w:cs="Times New Roman"/>
          <w:sz w:val="24"/>
          <w:szCs w:val="24"/>
          <w:lang w:eastAsia="ru-RU"/>
        </w:rPr>
      </w:pPr>
      <w:r w:rsidRPr="00333E47">
        <w:rPr>
          <w:rFonts w:cs="Times New Roman"/>
          <w:i/>
          <w:sz w:val="24"/>
          <w:szCs w:val="24"/>
          <w:lang w:eastAsia="ru-RU"/>
        </w:rPr>
        <w:t>Программа</w:t>
      </w:r>
      <w:r w:rsidRPr="00A911A1">
        <w:rPr>
          <w:rFonts w:cs="Times New Roman"/>
          <w:sz w:val="24"/>
          <w:szCs w:val="24"/>
          <w:lang w:eastAsia="ru-RU"/>
        </w:rPr>
        <w:t xml:space="preserve"> состоит из </w:t>
      </w:r>
      <w:r>
        <w:rPr>
          <w:rFonts w:cs="Times New Roman"/>
          <w:sz w:val="24"/>
          <w:szCs w:val="24"/>
          <w:lang w:eastAsia="ru-RU"/>
        </w:rPr>
        <w:t>одной книги, которая</w:t>
      </w:r>
      <w:r w:rsidRPr="00A911A1">
        <w:rPr>
          <w:rFonts w:cs="Times New Roman"/>
          <w:sz w:val="24"/>
          <w:szCs w:val="24"/>
          <w:lang w:eastAsia="ru-RU"/>
        </w:rPr>
        <w:t xml:space="preserve"> включа</w:t>
      </w:r>
      <w:r>
        <w:rPr>
          <w:rFonts w:cs="Times New Roman"/>
          <w:sz w:val="24"/>
          <w:szCs w:val="24"/>
          <w:lang w:eastAsia="ru-RU"/>
        </w:rPr>
        <w:t>ет</w:t>
      </w:r>
      <w:r w:rsidRPr="00A911A1">
        <w:rPr>
          <w:rFonts w:cs="Times New Roman"/>
          <w:sz w:val="24"/>
          <w:szCs w:val="24"/>
          <w:lang w:eastAsia="ru-RU"/>
        </w:rPr>
        <w:t xml:space="preserve"> в себя</w:t>
      </w:r>
      <w:r>
        <w:rPr>
          <w:rFonts w:cs="Times New Roman"/>
          <w:sz w:val="24"/>
          <w:szCs w:val="24"/>
          <w:lang w:eastAsia="ru-RU"/>
        </w:rPr>
        <w:t xml:space="preserve"> паспорт,</w:t>
      </w:r>
      <w:r w:rsidRPr="00A911A1">
        <w:rPr>
          <w:rFonts w:cs="Times New Roman"/>
          <w:sz w:val="24"/>
          <w:szCs w:val="24"/>
          <w:lang w:eastAsia="ru-RU"/>
        </w:rPr>
        <w:t xml:space="preserve"> описательную</w:t>
      </w:r>
      <w:r>
        <w:rPr>
          <w:rFonts w:cs="Times New Roman"/>
          <w:sz w:val="24"/>
          <w:szCs w:val="24"/>
          <w:lang w:eastAsia="ru-RU"/>
        </w:rPr>
        <w:t xml:space="preserve"> и</w:t>
      </w:r>
      <w:r w:rsidR="00333E47">
        <w:rPr>
          <w:rFonts w:cs="Times New Roman"/>
          <w:sz w:val="24"/>
          <w:szCs w:val="24"/>
          <w:lang w:eastAsia="ru-RU"/>
        </w:rPr>
        <w:t xml:space="preserve"> расчётно-аналитическую част</w:t>
      </w:r>
      <w:r w:rsidR="009208C0">
        <w:rPr>
          <w:rFonts w:cs="Times New Roman"/>
          <w:sz w:val="24"/>
          <w:szCs w:val="24"/>
          <w:lang w:eastAsia="ru-RU"/>
        </w:rPr>
        <w:t>и</w:t>
      </w:r>
      <w:r>
        <w:rPr>
          <w:rFonts w:cs="Times New Roman"/>
          <w:sz w:val="24"/>
          <w:szCs w:val="24"/>
          <w:lang w:eastAsia="ru-RU"/>
        </w:rPr>
        <w:t xml:space="preserve">, а также </w:t>
      </w:r>
      <w:r w:rsidRPr="00A911A1">
        <w:rPr>
          <w:rFonts w:cs="Times New Roman"/>
          <w:sz w:val="24"/>
          <w:szCs w:val="24"/>
          <w:lang w:eastAsia="ru-RU"/>
        </w:rPr>
        <w:t>графическ</w:t>
      </w:r>
      <w:r>
        <w:rPr>
          <w:rFonts w:cs="Times New Roman"/>
          <w:sz w:val="24"/>
          <w:szCs w:val="24"/>
          <w:lang w:eastAsia="ru-RU"/>
        </w:rPr>
        <w:t>ие материалы. В приложениях</w:t>
      </w:r>
      <w:r w:rsidR="009208C0">
        <w:rPr>
          <w:rFonts w:cs="Times New Roman"/>
          <w:sz w:val="24"/>
          <w:szCs w:val="24"/>
          <w:lang w:eastAsia="ru-RU"/>
        </w:rPr>
        <w:t>,</w:t>
      </w:r>
      <w:r>
        <w:rPr>
          <w:rFonts w:cs="Times New Roman"/>
          <w:sz w:val="24"/>
          <w:szCs w:val="24"/>
          <w:lang w:eastAsia="ru-RU"/>
        </w:rPr>
        <w:t xml:space="preserve"> </w:t>
      </w:r>
      <w:r w:rsidR="00333E47">
        <w:rPr>
          <w:rFonts w:cs="Times New Roman"/>
          <w:sz w:val="24"/>
          <w:szCs w:val="24"/>
          <w:lang w:eastAsia="ru-RU"/>
        </w:rPr>
        <w:t>в основном</w:t>
      </w:r>
      <w:r w:rsidR="009208C0">
        <w:rPr>
          <w:rFonts w:cs="Times New Roman"/>
          <w:sz w:val="24"/>
          <w:szCs w:val="24"/>
          <w:lang w:eastAsia="ru-RU"/>
        </w:rPr>
        <w:t>,</w:t>
      </w:r>
      <w:r w:rsidR="00333E47">
        <w:rPr>
          <w:rFonts w:cs="Times New Roman"/>
          <w:sz w:val="24"/>
          <w:szCs w:val="24"/>
          <w:lang w:eastAsia="ru-RU"/>
        </w:rPr>
        <w:t xml:space="preserve"> </w:t>
      </w:r>
      <w:r>
        <w:rPr>
          <w:rFonts w:cs="Times New Roman"/>
          <w:sz w:val="24"/>
          <w:szCs w:val="24"/>
          <w:lang w:eastAsia="ru-RU"/>
        </w:rPr>
        <w:t>приведены графические материалы и отдельные исходные данные.</w:t>
      </w:r>
      <w:r w:rsidR="00333E47">
        <w:rPr>
          <w:rFonts w:cs="Times New Roman"/>
          <w:sz w:val="24"/>
          <w:szCs w:val="24"/>
          <w:lang w:eastAsia="ru-RU"/>
        </w:rPr>
        <w:t xml:space="preserve"> Часть графических материалов для удобства восприятия продублирована на отдельных листах формата А1.</w:t>
      </w:r>
    </w:p>
    <w:p w:rsidR="00235CF6" w:rsidRDefault="00235CF6" w:rsidP="00235CF6">
      <w:pPr>
        <w:widowControl w:val="0"/>
        <w:tabs>
          <w:tab w:val="left" w:pos="709"/>
        </w:tabs>
        <w:adjustRightInd w:val="0"/>
        <w:spacing w:after="120"/>
        <w:contextualSpacing/>
        <w:textAlignment w:val="baseline"/>
        <w:rPr>
          <w:rFonts w:cs="Times New Roman"/>
          <w:sz w:val="24"/>
          <w:szCs w:val="24"/>
          <w:lang w:eastAsia="ru-RU"/>
        </w:rPr>
      </w:pPr>
    </w:p>
    <w:p w:rsidR="00507D2D" w:rsidRDefault="00507D2D" w:rsidP="00235CF6">
      <w:pPr>
        <w:pStyle w:val="11"/>
        <w:spacing w:before="0"/>
        <w:ind w:firstLine="0"/>
        <w:rPr>
          <w:sz w:val="28"/>
          <w:szCs w:val="28"/>
        </w:rPr>
        <w:sectPr w:rsidR="00507D2D" w:rsidSect="00E45CA3">
          <w:pgSz w:w="11906" w:h="16838" w:code="9"/>
          <w:pgMar w:top="567" w:right="567" w:bottom="567" w:left="1418" w:header="567" w:footer="567" w:gutter="0"/>
          <w:cols w:space="708"/>
          <w:docGrid w:linePitch="381"/>
        </w:sectPr>
      </w:pPr>
      <w:bookmarkStart w:id="8" w:name="_Toc500841888"/>
    </w:p>
    <w:p w:rsidR="00235CF6" w:rsidRPr="00507D2D" w:rsidRDefault="00235CF6" w:rsidP="00E45CA3">
      <w:pPr>
        <w:pStyle w:val="11"/>
        <w:spacing w:before="0" w:after="240"/>
        <w:ind w:firstLine="0"/>
        <w:rPr>
          <w:sz w:val="28"/>
          <w:szCs w:val="28"/>
        </w:rPr>
      </w:pPr>
      <w:bookmarkStart w:id="9" w:name="_Toc530144572"/>
      <w:r w:rsidRPr="00C16167">
        <w:rPr>
          <w:sz w:val="28"/>
          <w:szCs w:val="28"/>
        </w:rPr>
        <w:lastRenderedPageBreak/>
        <w:t>Раздел 1. Паспорт программы</w:t>
      </w:r>
      <w:bookmarkEnd w:id="8"/>
      <w:bookmarkEnd w:id="9"/>
    </w:p>
    <w:tbl>
      <w:tblPr>
        <w:tblW w:w="4930" w:type="pct"/>
        <w:tblBorders>
          <w:top w:val="single" w:sz="4" w:space="0" w:color="auto"/>
          <w:left w:val="single" w:sz="4" w:space="0" w:color="auto"/>
          <w:bottom w:val="single" w:sz="4" w:space="0" w:color="auto"/>
          <w:right w:val="single" w:sz="4" w:space="0" w:color="auto"/>
          <w:insideH w:val="single" w:sz="4" w:space="0" w:color="000000"/>
          <w:insideV w:val="single" w:sz="4" w:space="0" w:color="auto"/>
        </w:tblBorders>
        <w:tblLook w:val="04A0" w:firstRow="1" w:lastRow="0" w:firstColumn="1" w:lastColumn="0" w:noHBand="0" w:noVBand="1"/>
      </w:tblPr>
      <w:tblGrid>
        <w:gridCol w:w="2601"/>
        <w:gridCol w:w="7171"/>
      </w:tblGrid>
      <w:tr w:rsidR="00235CF6" w:rsidRPr="00C16167" w:rsidTr="00E45CA3">
        <w:trPr>
          <w:trHeight w:val="227"/>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sz w:val="24"/>
                <w:szCs w:val="24"/>
                <w:lang w:val="x-none" w:eastAsia="ar-SA"/>
              </w:rPr>
            </w:pPr>
            <w:r w:rsidRPr="00C16167">
              <w:rPr>
                <w:rFonts w:cs="Times New Roman"/>
                <w:noProof/>
                <w:sz w:val="24"/>
                <w:szCs w:val="24"/>
                <w:lang w:val="x-none" w:eastAsia="ar-SA"/>
              </w:rPr>
              <w:t>Наименование Программы</w:t>
            </w:r>
          </w:p>
        </w:tc>
        <w:tc>
          <w:tcPr>
            <w:tcW w:w="3669" w:type="pct"/>
            <w:shd w:val="clear" w:color="auto" w:fill="auto"/>
            <w:vAlign w:val="center"/>
          </w:tcPr>
          <w:p w:rsidR="00235CF6" w:rsidRPr="00CD5FF6" w:rsidRDefault="00EE04A1" w:rsidP="00C124D7">
            <w:pPr>
              <w:widowControl w:val="0"/>
              <w:ind w:firstLine="0"/>
              <w:rPr>
                <w:rFonts w:cs="Times New Roman"/>
                <w:sz w:val="22"/>
                <w:lang w:eastAsia="ru-RU"/>
              </w:rPr>
            </w:pPr>
            <w:r w:rsidRPr="00EE04A1">
              <w:rPr>
                <w:rFonts w:cs="Times New Roman"/>
                <w:sz w:val="22"/>
                <w:lang w:eastAsia="ru-RU"/>
              </w:rPr>
              <w:t xml:space="preserve">Программа комплексного развития транспортной инфраструктуры Невьянского городского округа на 2018-2031 годы </w:t>
            </w:r>
            <w:r w:rsidR="00235CF6" w:rsidRPr="00CD5FF6">
              <w:rPr>
                <w:rFonts w:cs="Times New Roman"/>
                <w:noProof/>
                <w:sz w:val="22"/>
                <w:lang w:val="x-none" w:eastAsia="ar-SA"/>
              </w:rPr>
              <w:t xml:space="preserve">(далее </w:t>
            </w:r>
            <w:r w:rsidR="00235CF6">
              <w:rPr>
                <w:rFonts w:cs="Times New Roman"/>
                <w:noProof/>
                <w:sz w:val="22"/>
                <w:lang w:eastAsia="ar-SA"/>
              </w:rPr>
              <w:t xml:space="preserve">по тексту </w:t>
            </w:r>
            <w:r w:rsidR="00235CF6" w:rsidRPr="00CD5FF6">
              <w:rPr>
                <w:rFonts w:cs="Times New Roman"/>
                <w:noProof/>
                <w:sz w:val="22"/>
                <w:lang w:val="x-none" w:eastAsia="ar-SA"/>
              </w:rPr>
              <w:t xml:space="preserve">- </w:t>
            </w:r>
            <w:r w:rsidR="00235CF6" w:rsidRPr="00E45CA3">
              <w:rPr>
                <w:rFonts w:cs="Times New Roman"/>
                <w:i/>
                <w:noProof/>
                <w:sz w:val="22"/>
                <w:lang w:val="x-none" w:eastAsia="ar-SA"/>
              </w:rPr>
              <w:t>Программа</w:t>
            </w:r>
            <w:r w:rsidR="00235CF6" w:rsidRPr="00CD5FF6">
              <w:rPr>
                <w:rFonts w:cs="Times New Roman"/>
                <w:noProof/>
                <w:sz w:val="22"/>
                <w:lang w:val="x-none" w:eastAsia="ar-SA"/>
              </w:rPr>
              <w:t>)</w:t>
            </w:r>
          </w:p>
        </w:tc>
      </w:tr>
      <w:tr w:rsidR="00235CF6" w:rsidRPr="00C16167" w:rsidTr="00E45CA3">
        <w:trPr>
          <w:trHeight w:val="227"/>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noProof/>
                <w:sz w:val="24"/>
                <w:szCs w:val="24"/>
                <w:lang w:val="x-none" w:eastAsia="ar-SA"/>
              </w:rPr>
            </w:pPr>
            <w:r w:rsidRPr="00C16167">
              <w:rPr>
                <w:rFonts w:cs="Times New Roman"/>
                <w:noProof/>
                <w:sz w:val="24"/>
                <w:szCs w:val="24"/>
                <w:lang w:val="x-none" w:eastAsia="ar-SA"/>
              </w:rPr>
              <w:t>Основание для разработки Программы</w:t>
            </w:r>
          </w:p>
        </w:tc>
        <w:tc>
          <w:tcPr>
            <w:tcW w:w="3669" w:type="pct"/>
            <w:shd w:val="clear" w:color="auto" w:fill="auto"/>
            <w:vAlign w:val="center"/>
          </w:tcPr>
          <w:p w:rsidR="00C20EBB" w:rsidRPr="00507D2D" w:rsidRDefault="00C20EBB"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507D2D">
              <w:rPr>
                <w:bCs/>
                <w:sz w:val="22"/>
                <w:lang w:eastAsia="ru-RU"/>
              </w:rPr>
              <w:t>Градостроительный кодекс Российской Федерации;</w:t>
            </w:r>
          </w:p>
          <w:p w:rsidR="00C20EBB" w:rsidRPr="00507D2D" w:rsidRDefault="00C20EBB"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507D2D">
              <w:rPr>
                <w:bCs/>
                <w:sz w:val="22"/>
                <w:lang w:eastAsia="ru-RU"/>
              </w:rPr>
              <w:t>Федеральный закон от 29.12.2014 № 456-ФЗ «О внесении изменений в Градостроительный кодекс Российской Федерации и отдельные законодательные акты Российской Федерации»;</w:t>
            </w:r>
          </w:p>
          <w:p w:rsidR="00235CF6" w:rsidRPr="00A45602" w:rsidRDefault="00C20EBB" w:rsidP="00E23990">
            <w:pPr>
              <w:widowControl w:val="0"/>
              <w:numPr>
                <w:ilvl w:val="0"/>
                <w:numId w:val="17"/>
              </w:numPr>
              <w:tabs>
                <w:tab w:val="left" w:pos="239"/>
              </w:tabs>
              <w:adjustRightInd w:val="0"/>
              <w:spacing w:after="120"/>
              <w:ind w:left="239" w:hanging="239"/>
              <w:contextualSpacing/>
              <w:textAlignment w:val="baseline"/>
              <w:rPr>
                <w:rFonts w:cs="Times New Roman"/>
                <w:b/>
                <w:sz w:val="22"/>
                <w:lang w:eastAsia="ru-RU"/>
              </w:rPr>
            </w:pPr>
            <w:r w:rsidRPr="00507D2D">
              <w:rPr>
                <w:bCs/>
                <w:sz w:val="22"/>
                <w:lang w:eastAsia="ru-RU"/>
              </w:rPr>
              <w:t>Постановление Правительства Российской Федерации от 25.12.2015 № 1440 «Об утверждении требований к программам комплексного развития транспортной инфраструктуры поселений, городских округов».</w:t>
            </w:r>
          </w:p>
        </w:tc>
      </w:tr>
      <w:tr w:rsidR="00235CF6" w:rsidRPr="00C16167" w:rsidTr="00E45CA3">
        <w:trPr>
          <w:trHeight w:val="733"/>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sz w:val="24"/>
                <w:szCs w:val="24"/>
                <w:lang w:val="x-none" w:eastAsia="ar-SA"/>
              </w:rPr>
            </w:pPr>
            <w:r w:rsidRPr="00C16167">
              <w:rPr>
                <w:rFonts w:cs="Times New Roman"/>
                <w:sz w:val="24"/>
                <w:szCs w:val="24"/>
                <w:lang w:val="x-none" w:eastAsia="ar-SA"/>
              </w:rPr>
              <w:t>Заказчик Программы</w:t>
            </w:r>
          </w:p>
        </w:tc>
        <w:tc>
          <w:tcPr>
            <w:tcW w:w="3669" w:type="pct"/>
            <w:shd w:val="clear" w:color="auto" w:fill="auto"/>
            <w:vAlign w:val="center"/>
          </w:tcPr>
          <w:p w:rsidR="00235CF6" w:rsidRPr="00CD5FF6" w:rsidRDefault="00EE04A1" w:rsidP="00C124D7">
            <w:pPr>
              <w:widowControl w:val="0"/>
              <w:ind w:firstLine="0"/>
              <w:rPr>
                <w:rFonts w:cs="Times New Roman"/>
                <w:sz w:val="22"/>
                <w:lang w:eastAsia="ar-SA"/>
              </w:rPr>
            </w:pPr>
            <w:r w:rsidRPr="00EE04A1">
              <w:rPr>
                <w:rFonts w:cs="Times New Roman"/>
                <w:sz w:val="22"/>
                <w:lang w:eastAsia="ru-RU"/>
              </w:rPr>
              <w:t>Администрация Невьянского городского округа</w:t>
            </w:r>
            <w:r w:rsidR="00507D2D">
              <w:rPr>
                <w:rFonts w:cs="Times New Roman"/>
                <w:sz w:val="22"/>
                <w:lang w:eastAsia="ru-RU"/>
              </w:rPr>
              <w:t>.</w:t>
            </w:r>
          </w:p>
        </w:tc>
      </w:tr>
      <w:tr w:rsidR="00235CF6" w:rsidRPr="00C16167" w:rsidTr="00E45CA3">
        <w:trPr>
          <w:trHeight w:val="733"/>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sz w:val="24"/>
                <w:szCs w:val="24"/>
                <w:lang w:eastAsia="ar-SA"/>
              </w:rPr>
            </w:pPr>
            <w:r w:rsidRPr="00C16167">
              <w:rPr>
                <w:rFonts w:cs="Times New Roman"/>
                <w:sz w:val="24"/>
                <w:szCs w:val="24"/>
                <w:lang w:eastAsia="ar-SA"/>
              </w:rPr>
              <w:t>Ответственный исполнитель Программы</w:t>
            </w:r>
          </w:p>
        </w:tc>
        <w:tc>
          <w:tcPr>
            <w:tcW w:w="3669" w:type="pct"/>
            <w:shd w:val="clear" w:color="auto" w:fill="auto"/>
            <w:vAlign w:val="center"/>
          </w:tcPr>
          <w:p w:rsidR="00235CF6" w:rsidRPr="00CD5FF6" w:rsidRDefault="00EE04A1" w:rsidP="00C124D7">
            <w:pPr>
              <w:widowControl w:val="0"/>
              <w:ind w:firstLine="0"/>
              <w:rPr>
                <w:rFonts w:cs="Times New Roman"/>
                <w:sz w:val="22"/>
                <w:lang w:eastAsia="ar-SA"/>
              </w:rPr>
            </w:pPr>
            <w:r w:rsidRPr="00EE04A1">
              <w:rPr>
                <w:rFonts w:cs="Times New Roman"/>
                <w:sz w:val="22"/>
                <w:lang w:eastAsia="ru-RU"/>
              </w:rPr>
              <w:t>Администрация Невьянского городского округа</w:t>
            </w:r>
            <w:r w:rsidR="00507D2D">
              <w:rPr>
                <w:rFonts w:cs="Times New Roman"/>
                <w:sz w:val="22"/>
                <w:lang w:eastAsia="ru-RU"/>
              </w:rPr>
              <w:t>.</w:t>
            </w:r>
          </w:p>
        </w:tc>
      </w:tr>
      <w:tr w:rsidR="00235CF6" w:rsidRPr="00C16167" w:rsidTr="00E45CA3">
        <w:trPr>
          <w:trHeight w:val="733"/>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sz w:val="24"/>
                <w:szCs w:val="24"/>
                <w:lang w:val="x-none" w:eastAsia="ar-SA"/>
              </w:rPr>
            </w:pPr>
            <w:r w:rsidRPr="00C16167">
              <w:rPr>
                <w:rFonts w:cs="Times New Roman"/>
                <w:sz w:val="24"/>
                <w:szCs w:val="24"/>
                <w:lang w:val="x-none" w:eastAsia="ar-SA"/>
              </w:rPr>
              <w:t>Разработчик Программы</w:t>
            </w:r>
          </w:p>
        </w:tc>
        <w:tc>
          <w:tcPr>
            <w:tcW w:w="3669" w:type="pct"/>
            <w:shd w:val="clear" w:color="auto" w:fill="auto"/>
            <w:vAlign w:val="center"/>
          </w:tcPr>
          <w:p w:rsidR="00235CF6" w:rsidRPr="00CD5FF6" w:rsidRDefault="00235CF6" w:rsidP="00C124D7">
            <w:pPr>
              <w:widowControl w:val="0"/>
              <w:spacing w:before="240" w:after="240" w:line="240" w:lineRule="auto"/>
              <w:ind w:firstLine="0"/>
              <w:rPr>
                <w:rFonts w:cs="Times New Roman"/>
                <w:sz w:val="22"/>
                <w:lang w:eastAsia="ar-SA"/>
              </w:rPr>
            </w:pPr>
            <w:r w:rsidRPr="00CD5FF6">
              <w:rPr>
                <w:rFonts w:cs="Times New Roman"/>
                <w:sz w:val="22"/>
                <w:lang w:eastAsia="ar-SA"/>
              </w:rPr>
              <w:t>Индивидуальный предприниматель Гилязов В.Н.</w:t>
            </w:r>
          </w:p>
        </w:tc>
      </w:tr>
      <w:tr w:rsidR="00235CF6" w:rsidRPr="00C16167" w:rsidTr="00E45CA3">
        <w:trPr>
          <w:trHeight w:val="1505"/>
        </w:trPr>
        <w:tc>
          <w:tcPr>
            <w:tcW w:w="1331" w:type="pct"/>
            <w:shd w:val="clear" w:color="auto" w:fill="auto"/>
            <w:vAlign w:val="center"/>
          </w:tcPr>
          <w:p w:rsidR="00235CF6" w:rsidRPr="00C16167" w:rsidRDefault="00235CF6" w:rsidP="00235CF6">
            <w:pPr>
              <w:widowControl w:val="0"/>
              <w:spacing w:line="240" w:lineRule="auto"/>
              <w:ind w:firstLine="0"/>
              <w:jc w:val="left"/>
              <w:rPr>
                <w:rFonts w:cs="Times New Roman"/>
                <w:noProof/>
                <w:sz w:val="24"/>
                <w:szCs w:val="24"/>
                <w:lang w:val="x-none" w:eastAsia="ar-SA"/>
              </w:rPr>
            </w:pPr>
            <w:r w:rsidRPr="00C16167">
              <w:rPr>
                <w:rFonts w:cs="Times New Roman"/>
                <w:noProof/>
                <w:sz w:val="24"/>
                <w:szCs w:val="24"/>
                <w:lang w:val="x-none" w:eastAsia="ar-SA"/>
              </w:rPr>
              <w:t>Цел</w:t>
            </w:r>
            <w:r>
              <w:rPr>
                <w:rFonts w:cs="Times New Roman"/>
                <w:noProof/>
                <w:sz w:val="24"/>
                <w:szCs w:val="24"/>
                <w:lang w:eastAsia="ar-SA"/>
              </w:rPr>
              <w:t>ь</w:t>
            </w:r>
            <w:r w:rsidRPr="00C16167">
              <w:rPr>
                <w:rFonts w:cs="Times New Roman"/>
                <w:noProof/>
                <w:sz w:val="24"/>
                <w:szCs w:val="24"/>
                <w:lang w:val="x-none" w:eastAsia="ar-SA"/>
              </w:rPr>
              <w:t xml:space="preserve"> Программы</w:t>
            </w:r>
          </w:p>
        </w:tc>
        <w:tc>
          <w:tcPr>
            <w:tcW w:w="3669" w:type="pct"/>
            <w:shd w:val="clear" w:color="auto" w:fill="auto"/>
            <w:vAlign w:val="center"/>
          </w:tcPr>
          <w:p w:rsidR="00235CF6" w:rsidRPr="00235CF6" w:rsidRDefault="00235CF6" w:rsidP="0031769E">
            <w:pPr>
              <w:widowControl w:val="0"/>
              <w:numPr>
                <w:ilvl w:val="0"/>
                <w:numId w:val="17"/>
              </w:numPr>
              <w:tabs>
                <w:tab w:val="left" w:pos="239"/>
              </w:tabs>
              <w:adjustRightInd w:val="0"/>
              <w:spacing w:after="120"/>
              <w:ind w:left="239" w:hanging="239"/>
              <w:contextualSpacing/>
              <w:textAlignment w:val="baseline"/>
              <w:rPr>
                <w:bCs/>
                <w:sz w:val="22"/>
                <w:lang w:eastAsia="ru-RU"/>
              </w:rPr>
            </w:pPr>
            <w:r>
              <w:rPr>
                <w:bCs/>
                <w:sz w:val="22"/>
                <w:lang w:eastAsia="ru-RU"/>
              </w:rPr>
              <w:t xml:space="preserve">обеспечение </w:t>
            </w:r>
            <w:r w:rsidRPr="00235CF6">
              <w:rPr>
                <w:bCs/>
                <w:sz w:val="22"/>
                <w:lang w:eastAsia="ru-RU"/>
              </w:rPr>
              <w:t>безопасност</w:t>
            </w:r>
            <w:r>
              <w:rPr>
                <w:bCs/>
                <w:sz w:val="22"/>
                <w:lang w:eastAsia="ru-RU"/>
              </w:rPr>
              <w:t>и</w:t>
            </w:r>
            <w:r w:rsidRPr="00235CF6">
              <w:rPr>
                <w:bCs/>
                <w:sz w:val="22"/>
                <w:lang w:eastAsia="ru-RU"/>
              </w:rPr>
              <w:t>, качеств</w:t>
            </w:r>
            <w:r>
              <w:rPr>
                <w:bCs/>
                <w:sz w:val="22"/>
                <w:lang w:eastAsia="ru-RU"/>
              </w:rPr>
              <w:t>а</w:t>
            </w:r>
            <w:r w:rsidRPr="00235CF6">
              <w:rPr>
                <w:bCs/>
                <w:sz w:val="22"/>
                <w:lang w:eastAsia="ru-RU"/>
              </w:rPr>
              <w:t xml:space="preserve"> и эффективност</w:t>
            </w:r>
            <w:r>
              <w:rPr>
                <w:bCs/>
                <w:sz w:val="22"/>
                <w:lang w:eastAsia="ru-RU"/>
              </w:rPr>
              <w:t>и</w:t>
            </w:r>
            <w:r w:rsidRPr="00235CF6">
              <w:rPr>
                <w:bCs/>
                <w:sz w:val="22"/>
                <w:lang w:eastAsia="ru-RU"/>
              </w:rPr>
              <w:t xml:space="preserve"> транспортного обслуживания населения, 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Pr>
                <w:bCs/>
                <w:sz w:val="22"/>
                <w:lang w:eastAsia="ru-RU"/>
              </w:rPr>
              <w:t>город</w:t>
            </w:r>
            <w:r w:rsidR="0031769E">
              <w:rPr>
                <w:bCs/>
                <w:sz w:val="22"/>
                <w:lang w:eastAsia="ru-RU"/>
              </w:rPr>
              <w:t>ского округа</w:t>
            </w:r>
            <w:r>
              <w:rPr>
                <w:bCs/>
                <w:sz w:val="22"/>
                <w:lang w:eastAsia="ru-RU"/>
              </w:rPr>
              <w:t>.</w:t>
            </w:r>
          </w:p>
        </w:tc>
      </w:tr>
      <w:tr w:rsidR="00235CF6" w:rsidRPr="00C16167" w:rsidTr="00E45CA3">
        <w:trPr>
          <w:trHeight w:val="227"/>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noProof/>
                <w:sz w:val="24"/>
                <w:szCs w:val="24"/>
                <w:lang w:val="x-none" w:eastAsia="ar-SA"/>
              </w:rPr>
            </w:pPr>
            <w:r w:rsidRPr="00C16167">
              <w:rPr>
                <w:rFonts w:cs="Times New Roman"/>
                <w:noProof/>
                <w:sz w:val="24"/>
                <w:szCs w:val="24"/>
                <w:lang w:val="x-none" w:eastAsia="ar-SA"/>
              </w:rPr>
              <w:t>Задачи Программы</w:t>
            </w:r>
          </w:p>
        </w:tc>
        <w:tc>
          <w:tcPr>
            <w:tcW w:w="3669" w:type="pct"/>
            <w:shd w:val="clear" w:color="auto" w:fill="auto"/>
            <w:vAlign w:val="center"/>
          </w:tcPr>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Pr>
                <w:bCs/>
                <w:sz w:val="22"/>
                <w:lang w:eastAsia="ru-RU"/>
              </w:rPr>
              <w:t xml:space="preserve">обеспечение </w:t>
            </w:r>
            <w:r w:rsidRPr="00235CF6">
              <w:rPr>
                <w:bCs/>
                <w:sz w:val="22"/>
                <w:lang w:eastAsia="ru-RU"/>
              </w:rPr>
              <w:t>доступност</w:t>
            </w:r>
            <w:r>
              <w:rPr>
                <w:bCs/>
                <w:sz w:val="22"/>
                <w:lang w:eastAsia="ru-RU"/>
              </w:rPr>
              <w:t>и</w:t>
            </w:r>
            <w:r w:rsidRPr="00235CF6">
              <w:rPr>
                <w:bCs/>
                <w:sz w:val="22"/>
                <w:lang w:eastAsia="ru-RU"/>
              </w:rPr>
              <w:t xml:space="preserve">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w:t>
            </w:r>
            <w:r>
              <w:rPr>
                <w:bCs/>
                <w:sz w:val="22"/>
                <w:lang w:eastAsia="ru-RU"/>
              </w:rPr>
              <w:t>город</w:t>
            </w:r>
            <w:r w:rsidR="0031769E">
              <w:rPr>
                <w:bCs/>
                <w:sz w:val="22"/>
                <w:lang w:eastAsia="ru-RU"/>
              </w:rPr>
              <w:t>ского округа</w:t>
            </w:r>
            <w:r w:rsidRPr="00235CF6">
              <w:rPr>
                <w:bCs/>
                <w:sz w:val="22"/>
                <w:lang w:eastAsia="ru-RU"/>
              </w:rPr>
              <w:t>;</w:t>
            </w:r>
          </w:p>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235CF6">
              <w:rPr>
                <w:bCs/>
                <w:sz w:val="22"/>
                <w:lang w:eastAsia="ru-RU"/>
              </w:rPr>
              <w:t xml:space="preserve">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w:t>
            </w:r>
            <w:r>
              <w:rPr>
                <w:bCs/>
                <w:sz w:val="22"/>
                <w:lang w:eastAsia="ru-RU"/>
              </w:rPr>
              <w:t>город</w:t>
            </w:r>
            <w:r w:rsidR="0031769E">
              <w:rPr>
                <w:bCs/>
                <w:sz w:val="22"/>
                <w:lang w:eastAsia="ru-RU"/>
              </w:rPr>
              <w:t>ского округа</w:t>
            </w:r>
            <w:r w:rsidRPr="00235CF6">
              <w:rPr>
                <w:bCs/>
                <w:sz w:val="22"/>
                <w:lang w:eastAsia="ru-RU"/>
              </w:rPr>
              <w:t xml:space="preserve"> (далее - транспортный спрос);</w:t>
            </w:r>
          </w:p>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235CF6">
              <w:rPr>
                <w:bCs/>
                <w:sz w:val="22"/>
                <w:lang w:eastAsia="ru-RU"/>
              </w:rPr>
              <w:t xml:space="preserve">развитие транспортной инфраструктуры, сбалансированное с градостроительной деятельностью в </w:t>
            </w:r>
            <w:r>
              <w:rPr>
                <w:bCs/>
                <w:sz w:val="22"/>
                <w:lang w:eastAsia="ru-RU"/>
              </w:rPr>
              <w:t>город</w:t>
            </w:r>
            <w:r w:rsidR="0031769E">
              <w:rPr>
                <w:bCs/>
                <w:sz w:val="22"/>
                <w:lang w:eastAsia="ru-RU"/>
              </w:rPr>
              <w:t>ском округе</w:t>
            </w:r>
            <w:r w:rsidRPr="00235CF6">
              <w:rPr>
                <w:bCs/>
                <w:sz w:val="22"/>
                <w:lang w:eastAsia="ru-RU"/>
              </w:rPr>
              <w:t>;</w:t>
            </w:r>
          </w:p>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Pr>
                <w:bCs/>
                <w:sz w:val="22"/>
                <w:lang w:eastAsia="ru-RU"/>
              </w:rPr>
              <w:t>создание</w:t>
            </w:r>
            <w:r w:rsidRPr="00235CF6">
              <w:rPr>
                <w:bCs/>
                <w:sz w:val="22"/>
                <w:lang w:eastAsia="ru-RU"/>
              </w:rPr>
              <w:t xml:space="preserve"> услови</w:t>
            </w:r>
            <w:r>
              <w:rPr>
                <w:bCs/>
                <w:sz w:val="22"/>
                <w:lang w:eastAsia="ru-RU"/>
              </w:rPr>
              <w:t>й</w:t>
            </w:r>
            <w:r w:rsidRPr="00235CF6">
              <w:rPr>
                <w:bCs/>
                <w:sz w:val="22"/>
                <w:lang w:eastAsia="ru-RU"/>
              </w:rPr>
              <w:t xml:space="preserve"> для управления транспортным спросом;</w:t>
            </w:r>
          </w:p>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235CF6">
              <w:rPr>
                <w:bCs/>
                <w:sz w:val="22"/>
                <w:lang w:eastAsia="ru-RU"/>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235CF6">
              <w:rPr>
                <w:bCs/>
                <w:sz w:val="22"/>
                <w:lang w:eastAsia="ru-RU"/>
              </w:rPr>
              <w:t>создание приоритетных условий движения транспортных средств общего пользования по отношению к иным транспортным средствам;</w:t>
            </w:r>
          </w:p>
          <w:p w:rsidR="00235CF6" w:rsidRPr="00235CF6" w:rsidRDefault="00235CF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Pr>
                <w:bCs/>
                <w:sz w:val="22"/>
                <w:lang w:eastAsia="ru-RU"/>
              </w:rPr>
              <w:t>создание</w:t>
            </w:r>
            <w:r w:rsidRPr="00235CF6">
              <w:rPr>
                <w:bCs/>
                <w:sz w:val="22"/>
                <w:lang w:eastAsia="ru-RU"/>
              </w:rPr>
              <w:t xml:space="preserve"> услови</w:t>
            </w:r>
            <w:r>
              <w:rPr>
                <w:bCs/>
                <w:sz w:val="22"/>
                <w:lang w:eastAsia="ru-RU"/>
              </w:rPr>
              <w:t>й</w:t>
            </w:r>
            <w:r w:rsidRPr="00235CF6">
              <w:rPr>
                <w:bCs/>
                <w:sz w:val="22"/>
                <w:lang w:eastAsia="ru-RU"/>
              </w:rPr>
              <w:t xml:space="preserve"> для пешеходного и велосипедного передвижения населения;</w:t>
            </w:r>
          </w:p>
          <w:p w:rsidR="00235CF6" w:rsidRPr="00CD5FF6" w:rsidRDefault="00235CF6" w:rsidP="00E23990">
            <w:pPr>
              <w:widowControl w:val="0"/>
              <w:numPr>
                <w:ilvl w:val="0"/>
                <w:numId w:val="17"/>
              </w:numPr>
              <w:tabs>
                <w:tab w:val="left" w:pos="239"/>
              </w:tabs>
              <w:adjustRightInd w:val="0"/>
              <w:spacing w:after="120"/>
              <w:ind w:left="239" w:hanging="239"/>
              <w:contextualSpacing/>
              <w:textAlignment w:val="baseline"/>
              <w:rPr>
                <w:rFonts w:cs="Times New Roman"/>
                <w:sz w:val="22"/>
                <w:lang w:val="x-none" w:eastAsia="ar-SA"/>
              </w:rPr>
            </w:pPr>
            <w:r>
              <w:rPr>
                <w:bCs/>
                <w:sz w:val="22"/>
                <w:lang w:eastAsia="ru-RU"/>
              </w:rPr>
              <w:t>повышение</w:t>
            </w:r>
            <w:r w:rsidRPr="00235CF6">
              <w:rPr>
                <w:bCs/>
                <w:sz w:val="22"/>
                <w:lang w:eastAsia="ru-RU"/>
              </w:rPr>
              <w:t xml:space="preserve"> эффективност</w:t>
            </w:r>
            <w:r>
              <w:rPr>
                <w:bCs/>
                <w:sz w:val="22"/>
                <w:lang w:eastAsia="ru-RU"/>
              </w:rPr>
              <w:t>и</w:t>
            </w:r>
            <w:r w:rsidRPr="00235CF6">
              <w:rPr>
                <w:bCs/>
                <w:sz w:val="22"/>
                <w:lang w:eastAsia="ru-RU"/>
              </w:rPr>
              <w:t xml:space="preserve"> функционирования действующей транспортной инфраструктуры.</w:t>
            </w:r>
          </w:p>
        </w:tc>
      </w:tr>
      <w:tr w:rsidR="00235CF6" w:rsidRPr="00C16167" w:rsidTr="00E45CA3">
        <w:trPr>
          <w:trHeight w:val="227"/>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noProof/>
                <w:sz w:val="24"/>
                <w:szCs w:val="24"/>
                <w:lang w:val="x-none" w:eastAsia="ar-SA"/>
              </w:rPr>
            </w:pPr>
            <w:r w:rsidRPr="00C16167">
              <w:rPr>
                <w:rFonts w:cs="Times New Roman"/>
                <w:noProof/>
                <w:sz w:val="24"/>
                <w:szCs w:val="24"/>
                <w:lang w:val="x-none" w:eastAsia="ar-SA"/>
              </w:rPr>
              <w:t>Важнейшие целевые показатели Программы</w:t>
            </w:r>
          </w:p>
        </w:tc>
        <w:tc>
          <w:tcPr>
            <w:tcW w:w="3669" w:type="pct"/>
            <w:shd w:val="clear" w:color="auto" w:fill="auto"/>
            <w:vAlign w:val="center"/>
          </w:tcPr>
          <w:p w:rsidR="00E45CA3" w:rsidRPr="00D8291A" w:rsidRDefault="00E45CA3"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D8291A">
              <w:rPr>
                <w:bCs/>
                <w:sz w:val="22"/>
                <w:lang w:eastAsia="ru-RU"/>
              </w:rPr>
              <w:t>протяженность сети автомобильных дорог общего пользования с твердым покрытием, км</w:t>
            </w:r>
            <w:r w:rsidR="00D8291A">
              <w:rPr>
                <w:bCs/>
                <w:sz w:val="22"/>
                <w:lang w:eastAsia="ru-RU"/>
              </w:rPr>
              <w:t>.</w:t>
            </w:r>
            <w:r w:rsidRPr="00D8291A">
              <w:rPr>
                <w:bCs/>
                <w:sz w:val="22"/>
                <w:lang w:eastAsia="ru-RU"/>
              </w:rPr>
              <w:t xml:space="preserve"> (увеличение показателя до </w:t>
            </w:r>
            <w:r w:rsidR="00D8291A" w:rsidRPr="00D8291A">
              <w:rPr>
                <w:bCs/>
                <w:sz w:val="22"/>
                <w:lang w:eastAsia="ru-RU"/>
              </w:rPr>
              <w:t>342,08</w:t>
            </w:r>
            <w:r w:rsidRPr="00D8291A">
              <w:rPr>
                <w:bCs/>
                <w:sz w:val="22"/>
                <w:lang w:eastAsia="ru-RU"/>
              </w:rPr>
              <w:t xml:space="preserve"> км);</w:t>
            </w:r>
          </w:p>
          <w:p w:rsidR="00E45CA3" w:rsidRPr="00D8291A" w:rsidRDefault="00E45CA3"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D8291A">
              <w:rPr>
                <w:bCs/>
                <w:sz w:val="22"/>
                <w:lang w:eastAsia="ru-RU"/>
              </w:rPr>
              <w:t>протяженность пешеходных дорожек (тротуаров), км</w:t>
            </w:r>
            <w:r w:rsidR="00D8291A">
              <w:rPr>
                <w:bCs/>
                <w:sz w:val="22"/>
                <w:lang w:eastAsia="ru-RU"/>
              </w:rPr>
              <w:t>.</w:t>
            </w:r>
            <w:r w:rsidRPr="00D8291A">
              <w:rPr>
                <w:bCs/>
                <w:sz w:val="22"/>
                <w:lang w:eastAsia="ru-RU"/>
              </w:rPr>
              <w:t xml:space="preserve"> (увеличение показателя </w:t>
            </w:r>
            <w:r w:rsidR="00D8291A" w:rsidRPr="00D8291A">
              <w:rPr>
                <w:bCs/>
                <w:sz w:val="22"/>
                <w:lang w:eastAsia="ru-RU"/>
              </w:rPr>
              <w:t>на</w:t>
            </w:r>
            <w:r w:rsidRPr="00D8291A">
              <w:rPr>
                <w:bCs/>
                <w:sz w:val="22"/>
                <w:lang w:eastAsia="ru-RU"/>
              </w:rPr>
              <w:t xml:space="preserve"> </w:t>
            </w:r>
            <w:r w:rsidR="00D8291A" w:rsidRPr="00D8291A">
              <w:rPr>
                <w:bCs/>
                <w:sz w:val="22"/>
                <w:lang w:eastAsia="ru-RU"/>
              </w:rPr>
              <w:t>90</w:t>
            </w:r>
            <w:r w:rsidRPr="00D8291A">
              <w:rPr>
                <w:bCs/>
                <w:sz w:val="22"/>
                <w:lang w:eastAsia="ru-RU"/>
              </w:rPr>
              <w:t xml:space="preserve"> км);</w:t>
            </w:r>
          </w:p>
          <w:p w:rsidR="00E45CA3" w:rsidRPr="00D8291A" w:rsidRDefault="00E45CA3"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D8291A">
              <w:rPr>
                <w:bCs/>
                <w:sz w:val="22"/>
                <w:lang w:eastAsia="ru-RU"/>
              </w:rPr>
              <w:t xml:space="preserve">доля протяженности автомобильных дорог общего пользования местного значения, соответствующих нормативным требованиям, в общей </w:t>
            </w:r>
            <w:r w:rsidRPr="00D8291A">
              <w:rPr>
                <w:bCs/>
                <w:sz w:val="22"/>
                <w:lang w:eastAsia="ru-RU"/>
              </w:rPr>
              <w:lastRenderedPageBreak/>
              <w:t xml:space="preserve">протяженности автомобильных дорог общего пользования местного </w:t>
            </w:r>
            <w:proofErr w:type="gramStart"/>
            <w:r w:rsidRPr="00D8291A">
              <w:rPr>
                <w:bCs/>
                <w:sz w:val="22"/>
                <w:lang w:eastAsia="ru-RU"/>
              </w:rPr>
              <w:t>значения</w:t>
            </w:r>
            <w:r w:rsidR="009208C0" w:rsidRPr="00D8291A">
              <w:rPr>
                <w:bCs/>
                <w:sz w:val="22"/>
                <w:lang w:eastAsia="ru-RU"/>
              </w:rPr>
              <w:t>,%</w:t>
            </w:r>
            <w:proofErr w:type="gramEnd"/>
            <w:r w:rsidRPr="00D8291A">
              <w:rPr>
                <w:bCs/>
                <w:sz w:val="22"/>
                <w:lang w:eastAsia="ru-RU"/>
              </w:rPr>
              <w:t xml:space="preserve"> (увеличение показателя до </w:t>
            </w:r>
            <w:r w:rsidR="009208C0" w:rsidRPr="00D8291A">
              <w:rPr>
                <w:bCs/>
                <w:sz w:val="22"/>
                <w:lang w:eastAsia="ru-RU"/>
              </w:rPr>
              <w:t>9</w:t>
            </w:r>
            <w:r w:rsidRPr="00D8291A">
              <w:rPr>
                <w:bCs/>
                <w:sz w:val="22"/>
                <w:lang w:eastAsia="ru-RU"/>
              </w:rPr>
              <w:t>0 %);</w:t>
            </w:r>
          </w:p>
          <w:p w:rsidR="00E45CA3" w:rsidRPr="00D8291A" w:rsidRDefault="00D020B6" w:rsidP="00E03A1E">
            <w:pPr>
              <w:widowControl w:val="0"/>
              <w:numPr>
                <w:ilvl w:val="0"/>
                <w:numId w:val="17"/>
              </w:numPr>
              <w:tabs>
                <w:tab w:val="left" w:pos="239"/>
              </w:tabs>
              <w:adjustRightInd w:val="0"/>
              <w:spacing w:after="120"/>
              <w:ind w:left="239" w:hanging="239"/>
              <w:contextualSpacing/>
              <w:textAlignment w:val="baseline"/>
              <w:rPr>
                <w:bCs/>
                <w:sz w:val="22"/>
                <w:lang w:eastAsia="ru-RU"/>
              </w:rPr>
            </w:pPr>
            <w:r w:rsidRPr="00D8291A">
              <w:rPr>
                <w:bCs/>
                <w:sz w:val="22"/>
                <w:lang w:eastAsia="ru-RU"/>
              </w:rPr>
              <w:t xml:space="preserve">снижение количества ДТП, </w:t>
            </w:r>
            <w:r w:rsidR="00E03A1E" w:rsidRPr="00D8291A">
              <w:rPr>
                <w:bCs/>
                <w:sz w:val="22"/>
                <w:lang w:eastAsia="ru-RU"/>
              </w:rPr>
              <w:t xml:space="preserve">ед. (снижение показателя </w:t>
            </w:r>
            <w:r w:rsidR="00D8291A" w:rsidRPr="00D8291A">
              <w:rPr>
                <w:bCs/>
                <w:sz w:val="22"/>
                <w:lang w:eastAsia="ru-RU"/>
              </w:rPr>
              <w:t>до уровня не выше 38</w:t>
            </w:r>
            <w:r w:rsidR="00E03A1E" w:rsidRPr="00D8291A">
              <w:rPr>
                <w:bCs/>
                <w:sz w:val="22"/>
                <w:lang w:eastAsia="ru-RU"/>
              </w:rPr>
              <w:t xml:space="preserve"> ед.)</w:t>
            </w:r>
          </w:p>
          <w:p w:rsidR="00D020B6" w:rsidRPr="00D8291A" w:rsidRDefault="00D020B6" w:rsidP="00E23990">
            <w:pPr>
              <w:widowControl w:val="0"/>
              <w:numPr>
                <w:ilvl w:val="0"/>
                <w:numId w:val="17"/>
              </w:numPr>
              <w:tabs>
                <w:tab w:val="left" w:pos="239"/>
              </w:tabs>
              <w:adjustRightInd w:val="0"/>
              <w:spacing w:after="120"/>
              <w:ind w:left="239" w:hanging="239"/>
              <w:contextualSpacing/>
              <w:textAlignment w:val="baseline"/>
              <w:rPr>
                <w:bCs/>
                <w:sz w:val="22"/>
                <w:lang w:eastAsia="ru-RU"/>
              </w:rPr>
            </w:pPr>
            <w:r w:rsidRPr="00D8291A">
              <w:rPr>
                <w:bCs/>
                <w:sz w:val="22"/>
                <w:lang w:eastAsia="ru-RU"/>
              </w:rPr>
              <w:t>количество погибших в ДТП, чел (</w:t>
            </w:r>
            <w:r w:rsidR="00AD3CAC" w:rsidRPr="00D8291A">
              <w:rPr>
                <w:bCs/>
                <w:sz w:val="22"/>
                <w:lang w:eastAsia="ru-RU"/>
              </w:rPr>
              <w:t xml:space="preserve">обеспечение показателя на уровне </w:t>
            </w:r>
            <w:r w:rsidRPr="00D8291A">
              <w:rPr>
                <w:bCs/>
                <w:sz w:val="22"/>
                <w:lang w:eastAsia="ru-RU"/>
              </w:rPr>
              <w:t>0 чел.)</w:t>
            </w:r>
          </w:p>
          <w:p w:rsidR="00E45CA3" w:rsidRPr="00CD5FF6" w:rsidRDefault="00D020B6" w:rsidP="00D8291A">
            <w:pPr>
              <w:widowControl w:val="0"/>
              <w:numPr>
                <w:ilvl w:val="0"/>
                <w:numId w:val="17"/>
              </w:numPr>
              <w:tabs>
                <w:tab w:val="left" w:pos="239"/>
              </w:tabs>
              <w:adjustRightInd w:val="0"/>
              <w:spacing w:after="120"/>
              <w:ind w:left="239" w:hanging="239"/>
              <w:contextualSpacing/>
              <w:textAlignment w:val="baseline"/>
              <w:rPr>
                <w:bCs/>
                <w:sz w:val="22"/>
                <w:lang w:eastAsia="ru-RU"/>
              </w:rPr>
            </w:pPr>
            <w:r w:rsidRPr="00D8291A">
              <w:rPr>
                <w:bCs/>
                <w:sz w:val="22"/>
                <w:lang w:eastAsia="ru-RU"/>
              </w:rPr>
              <w:t xml:space="preserve">снижение количества пострадавших в ДТП, чел (снижение показателя </w:t>
            </w:r>
            <w:r w:rsidR="00D8291A" w:rsidRPr="00D8291A">
              <w:rPr>
                <w:bCs/>
                <w:sz w:val="22"/>
                <w:lang w:eastAsia="ru-RU"/>
              </w:rPr>
              <w:t>до</w:t>
            </w:r>
            <w:r w:rsidRPr="00D8291A">
              <w:rPr>
                <w:bCs/>
                <w:sz w:val="22"/>
                <w:lang w:eastAsia="ru-RU"/>
              </w:rPr>
              <w:t xml:space="preserve"> </w:t>
            </w:r>
            <w:r w:rsidR="00D8291A" w:rsidRPr="00D8291A">
              <w:rPr>
                <w:bCs/>
                <w:sz w:val="22"/>
                <w:lang w:eastAsia="ru-RU"/>
              </w:rPr>
              <w:t>уровня не выше 57</w:t>
            </w:r>
            <w:r w:rsidRPr="00D8291A">
              <w:rPr>
                <w:bCs/>
                <w:sz w:val="22"/>
                <w:lang w:eastAsia="ru-RU"/>
              </w:rPr>
              <w:t xml:space="preserve"> чел.)</w:t>
            </w:r>
          </w:p>
        </w:tc>
      </w:tr>
      <w:tr w:rsidR="00E45CA3" w:rsidRPr="00C16167" w:rsidTr="00E45CA3">
        <w:trPr>
          <w:trHeight w:val="829"/>
        </w:trPr>
        <w:tc>
          <w:tcPr>
            <w:tcW w:w="1331" w:type="pct"/>
            <w:shd w:val="clear" w:color="auto" w:fill="auto"/>
            <w:vAlign w:val="center"/>
          </w:tcPr>
          <w:p w:rsidR="00E45CA3" w:rsidRPr="00E45CA3" w:rsidRDefault="00E45CA3" w:rsidP="00E45CA3">
            <w:pPr>
              <w:widowControl w:val="0"/>
              <w:spacing w:line="240" w:lineRule="auto"/>
              <w:ind w:firstLine="0"/>
              <w:jc w:val="left"/>
              <w:rPr>
                <w:rFonts w:cs="Times New Roman"/>
                <w:noProof/>
                <w:sz w:val="24"/>
                <w:szCs w:val="24"/>
                <w:lang w:val="x-none" w:eastAsia="ar-SA"/>
              </w:rPr>
            </w:pPr>
            <w:r w:rsidRPr="00E45CA3">
              <w:rPr>
                <w:rFonts w:cs="Times New Roman"/>
                <w:noProof/>
                <w:sz w:val="24"/>
                <w:szCs w:val="24"/>
                <w:lang w:val="x-none" w:eastAsia="ar-SA"/>
              </w:rPr>
              <w:lastRenderedPageBreak/>
              <w:t>Укрупненное</w:t>
            </w:r>
          </w:p>
          <w:p w:rsidR="00E45CA3" w:rsidRPr="00E45CA3" w:rsidRDefault="00E45CA3" w:rsidP="00E45CA3">
            <w:pPr>
              <w:widowControl w:val="0"/>
              <w:spacing w:line="240" w:lineRule="auto"/>
              <w:ind w:firstLine="0"/>
              <w:jc w:val="left"/>
              <w:rPr>
                <w:rFonts w:cs="Times New Roman"/>
                <w:noProof/>
                <w:sz w:val="24"/>
                <w:szCs w:val="24"/>
                <w:lang w:val="x-none" w:eastAsia="ar-SA"/>
              </w:rPr>
            </w:pPr>
            <w:r w:rsidRPr="00E45CA3">
              <w:rPr>
                <w:rFonts w:cs="Times New Roman"/>
                <w:noProof/>
                <w:sz w:val="24"/>
                <w:szCs w:val="24"/>
                <w:lang w:val="x-none" w:eastAsia="ar-SA"/>
              </w:rPr>
              <w:t>описание</w:t>
            </w:r>
          </w:p>
          <w:p w:rsidR="00E45CA3" w:rsidRPr="00E45CA3" w:rsidRDefault="00E45CA3" w:rsidP="00E45CA3">
            <w:pPr>
              <w:widowControl w:val="0"/>
              <w:spacing w:line="240" w:lineRule="auto"/>
              <w:ind w:firstLine="0"/>
              <w:jc w:val="left"/>
              <w:rPr>
                <w:rFonts w:cs="Times New Roman"/>
                <w:noProof/>
                <w:sz w:val="24"/>
                <w:szCs w:val="24"/>
                <w:lang w:val="x-none" w:eastAsia="ar-SA"/>
              </w:rPr>
            </w:pPr>
            <w:r w:rsidRPr="00E45CA3">
              <w:rPr>
                <w:rFonts w:cs="Times New Roman"/>
                <w:noProof/>
                <w:sz w:val="24"/>
                <w:szCs w:val="24"/>
                <w:lang w:val="x-none" w:eastAsia="ar-SA"/>
              </w:rPr>
              <w:t>запланированных</w:t>
            </w:r>
            <w:r>
              <w:t xml:space="preserve"> </w:t>
            </w:r>
            <w:r w:rsidRPr="00E45CA3">
              <w:rPr>
                <w:rFonts w:cs="Times New Roman"/>
                <w:noProof/>
                <w:sz w:val="24"/>
                <w:szCs w:val="24"/>
                <w:lang w:val="x-none" w:eastAsia="ar-SA"/>
              </w:rPr>
              <w:t>мероприятий</w:t>
            </w:r>
          </w:p>
          <w:p w:rsidR="00E45CA3" w:rsidRPr="00C16167" w:rsidRDefault="00E45CA3" w:rsidP="00E45CA3">
            <w:pPr>
              <w:widowControl w:val="0"/>
              <w:spacing w:line="240" w:lineRule="auto"/>
              <w:ind w:firstLine="0"/>
              <w:jc w:val="left"/>
              <w:rPr>
                <w:rFonts w:cs="Times New Roman"/>
                <w:noProof/>
                <w:sz w:val="24"/>
                <w:szCs w:val="24"/>
                <w:lang w:val="x-none" w:eastAsia="ar-SA"/>
              </w:rPr>
            </w:pPr>
            <w:r w:rsidRPr="00E45CA3">
              <w:rPr>
                <w:rFonts w:cs="Times New Roman"/>
                <w:noProof/>
                <w:sz w:val="24"/>
                <w:szCs w:val="24"/>
                <w:lang w:val="x-none" w:eastAsia="ar-SA"/>
              </w:rPr>
              <w:t>программы</w:t>
            </w:r>
          </w:p>
        </w:tc>
        <w:tc>
          <w:tcPr>
            <w:tcW w:w="3669" w:type="pct"/>
            <w:shd w:val="clear" w:color="auto" w:fill="auto"/>
            <w:vAlign w:val="center"/>
          </w:tcPr>
          <w:p w:rsidR="00AD3CAC" w:rsidRPr="002336DE" w:rsidRDefault="00AD3CAC" w:rsidP="00AD3CAC">
            <w:pPr>
              <w:widowControl w:val="0"/>
              <w:numPr>
                <w:ilvl w:val="0"/>
                <w:numId w:val="17"/>
              </w:numPr>
              <w:tabs>
                <w:tab w:val="left" w:pos="239"/>
              </w:tabs>
              <w:adjustRightInd w:val="0"/>
              <w:spacing w:after="120"/>
              <w:ind w:left="239" w:hanging="239"/>
              <w:contextualSpacing/>
              <w:textAlignment w:val="baseline"/>
              <w:rPr>
                <w:bCs/>
                <w:sz w:val="22"/>
                <w:lang w:eastAsia="ru-RU"/>
              </w:rPr>
            </w:pPr>
            <w:r w:rsidRPr="002336DE">
              <w:rPr>
                <w:bCs/>
                <w:sz w:val="22"/>
                <w:lang w:eastAsia="ru-RU"/>
              </w:rPr>
              <w:t xml:space="preserve">строительство </w:t>
            </w:r>
            <w:r w:rsidR="003853BB" w:rsidRPr="002336DE">
              <w:rPr>
                <w:bCs/>
                <w:sz w:val="22"/>
                <w:lang w:eastAsia="ru-RU"/>
              </w:rPr>
              <w:t>УДС</w:t>
            </w:r>
            <w:r w:rsidRPr="002336DE">
              <w:rPr>
                <w:bCs/>
                <w:sz w:val="22"/>
                <w:lang w:eastAsia="ru-RU"/>
              </w:rPr>
              <w:t xml:space="preserve"> в пределах проектируемой черты г. </w:t>
            </w:r>
            <w:r w:rsidR="0031769E" w:rsidRPr="002336DE">
              <w:rPr>
                <w:bCs/>
                <w:sz w:val="22"/>
                <w:lang w:eastAsia="ru-RU"/>
              </w:rPr>
              <w:t>Невьянска</w:t>
            </w:r>
            <w:r w:rsidRPr="002336DE">
              <w:rPr>
                <w:bCs/>
                <w:sz w:val="22"/>
                <w:lang w:eastAsia="ru-RU"/>
              </w:rPr>
              <w:t xml:space="preserve"> в районе микрорайон</w:t>
            </w:r>
            <w:r w:rsidR="0031769E" w:rsidRPr="002336DE">
              <w:rPr>
                <w:bCs/>
                <w:sz w:val="22"/>
                <w:lang w:eastAsia="ru-RU"/>
              </w:rPr>
              <w:t>ов</w:t>
            </w:r>
            <w:r w:rsidRPr="002336DE">
              <w:rPr>
                <w:bCs/>
                <w:sz w:val="22"/>
                <w:lang w:eastAsia="ru-RU"/>
              </w:rPr>
              <w:t xml:space="preserve"> «</w:t>
            </w:r>
            <w:r w:rsidR="0031769E" w:rsidRPr="002336DE">
              <w:rPr>
                <w:bCs/>
                <w:sz w:val="22"/>
                <w:lang w:eastAsia="ru-RU"/>
              </w:rPr>
              <w:t>Юж</w:t>
            </w:r>
            <w:r w:rsidRPr="002336DE">
              <w:rPr>
                <w:bCs/>
                <w:sz w:val="22"/>
                <w:lang w:eastAsia="ru-RU"/>
              </w:rPr>
              <w:t>ный»</w:t>
            </w:r>
            <w:r w:rsidR="0031769E" w:rsidRPr="002336DE">
              <w:rPr>
                <w:bCs/>
                <w:sz w:val="22"/>
                <w:lang w:eastAsia="ru-RU"/>
              </w:rPr>
              <w:t xml:space="preserve"> и «Прибрежный»</w:t>
            </w:r>
            <w:r w:rsidRPr="002336DE">
              <w:rPr>
                <w:bCs/>
                <w:sz w:val="22"/>
                <w:lang w:eastAsia="ru-RU"/>
              </w:rPr>
              <w:t>;</w:t>
            </w:r>
          </w:p>
          <w:p w:rsidR="00AD3CAC" w:rsidRPr="002336DE" w:rsidRDefault="00AD3CAC" w:rsidP="00AD3CAC">
            <w:pPr>
              <w:widowControl w:val="0"/>
              <w:numPr>
                <w:ilvl w:val="0"/>
                <w:numId w:val="17"/>
              </w:numPr>
              <w:tabs>
                <w:tab w:val="left" w:pos="239"/>
              </w:tabs>
              <w:adjustRightInd w:val="0"/>
              <w:spacing w:after="120"/>
              <w:ind w:left="239" w:hanging="239"/>
              <w:contextualSpacing/>
              <w:textAlignment w:val="baseline"/>
              <w:rPr>
                <w:bCs/>
                <w:sz w:val="22"/>
                <w:lang w:eastAsia="ru-RU"/>
              </w:rPr>
            </w:pPr>
            <w:r w:rsidRPr="002336DE">
              <w:rPr>
                <w:bCs/>
                <w:sz w:val="22"/>
                <w:lang w:eastAsia="ru-RU"/>
              </w:rPr>
              <w:t xml:space="preserve">строительство </w:t>
            </w:r>
            <w:r w:rsidR="0031769E" w:rsidRPr="002336DE">
              <w:rPr>
                <w:bCs/>
                <w:sz w:val="22"/>
                <w:lang w:eastAsia="ru-RU"/>
              </w:rPr>
              <w:t>автодороги «Восточный обход г. Невьянска»</w:t>
            </w:r>
            <w:r w:rsidRPr="002336DE">
              <w:rPr>
                <w:bCs/>
                <w:sz w:val="22"/>
                <w:lang w:eastAsia="ru-RU"/>
              </w:rPr>
              <w:t>;</w:t>
            </w:r>
          </w:p>
          <w:p w:rsidR="00AD3CAC" w:rsidRPr="002336DE" w:rsidRDefault="00AD3CAC" w:rsidP="00AD3CAC">
            <w:pPr>
              <w:widowControl w:val="0"/>
              <w:numPr>
                <w:ilvl w:val="0"/>
                <w:numId w:val="17"/>
              </w:numPr>
              <w:tabs>
                <w:tab w:val="left" w:pos="239"/>
              </w:tabs>
              <w:adjustRightInd w:val="0"/>
              <w:spacing w:after="120"/>
              <w:ind w:left="239" w:hanging="239"/>
              <w:contextualSpacing/>
              <w:textAlignment w:val="baseline"/>
              <w:rPr>
                <w:rFonts w:cs="Times New Roman"/>
                <w:noProof/>
                <w:sz w:val="22"/>
                <w:lang w:eastAsia="ar-SA"/>
              </w:rPr>
            </w:pPr>
            <w:r w:rsidRPr="002336DE">
              <w:rPr>
                <w:rFonts w:cs="Times New Roman"/>
                <w:noProof/>
                <w:sz w:val="22"/>
                <w:lang w:eastAsia="ar-SA"/>
              </w:rPr>
              <w:t xml:space="preserve">капитальный ремонт (реконструкция) дорог общего пользования местного значения в </w:t>
            </w:r>
            <w:r w:rsidR="0031769E" w:rsidRPr="002336DE">
              <w:rPr>
                <w:rFonts w:cs="Times New Roman"/>
                <w:noProof/>
                <w:sz w:val="22"/>
                <w:lang w:eastAsia="ar-SA"/>
              </w:rPr>
              <w:t>Невьянско</w:t>
            </w:r>
            <w:r w:rsidR="003853BB" w:rsidRPr="002336DE">
              <w:rPr>
                <w:rFonts w:cs="Times New Roman"/>
                <w:noProof/>
                <w:sz w:val="22"/>
                <w:lang w:eastAsia="ar-SA"/>
              </w:rPr>
              <w:t>м</w:t>
            </w:r>
            <w:r w:rsidR="0031769E" w:rsidRPr="002336DE">
              <w:rPr>
                <w:rFonts w:cs="Times New Roman"/>
                <w:noProof/>
                <w:sz w:val="22"/>
                <w:lang w:eastAsia="ar-SA"/>
              </w:rPr>
              <w:t xml:space="preserve"> ГО</w:t>
            </w:r>
            <w:r w:rsidRPr="002336DE">
              <w:rPr>
                <w:rFonts w:cs="Times New Roman"/>
                <w:noProof/>
                <w:sz w:val="22"/>
                <w:lang w:eastAsia="ar-SA"/>
              </w:rPr>
              <w:t>;</w:t>
            </w:r>
          </w:p>
          <w:p w:rsidR="002336DE" w:rsidRPr="002336DE" w:rsidRDefault="002336DE" w:rsidP="00AD3CAC">
            <w:pPr>
              <w:widowControl w:val="0"/>
              <w:numPr>
                <w:ilvl w:val="0"/>
                <w:numId w:val="17"/>
              </w:numPr>
              <w:tabs>
                <w:tab w:val="left" w:pos="239"/>
              </w:tabs>
              <w:adjustRightInd w:val="0"/>
              <w:spacing w:after="120"/>
              <w:ind w:left="239" w:hanging="239"/>
              <w:contextualSpacing/>
              <w:textAlignment w:val="baseline"/>
              <w:rPr>
                <w:rFonts w:cs="Times New Roman"/>
                <w:noProof/>
                <w:sz w:val="22"/>
                <w:lang w:eastAsia="ar-SA"/>
              </w:rPr>
            </w:pPr>
            <w:r w:rsidRPr="002336DE">
              <w:rPr>
                <w:rFonts w:cs="Times New Roman"/>
                <w:noProof/>
                <w:sz w:val="22"/>
                <w:lang w:eastAsia="ar-SA"/>
              </w:rPr>
              <w:t>строительство тротуаров в г. Невьянске, п. Цементный, п. Калиново и с. Быньги;</w:t>
            </w:r>
          </w:p>
          <w:p w:rsidR="003853BB" w:rsidRPr="002336DE" w:rsidRDefault="003853BB" w:rsidP="003853BB">
            <w:pPr>
              <w:widowControl w:val="0"/>
              <w:numPr>
                <w:ilvl w:val="0"/>
                <w:numId w:val="17"/>
              </w:numPr>
              <w:tabs>
                <w:tab w:val="left" w:pos="239"/>
              </w:tabs>
              <w:adjustRightInd w:val="0"/>
              <w:spacing w:after="120"/>
              <w:ind w:left="239" w:hanging="239"/>
              <w:contextualSpacing/>
              <w:textAlignment w:val="baseline"/>
              <w:rPr>
                <w:rFonts w:cs="Times New Roman"/>
                <w:noProof/>
                <w:sz w:val="22"/>
                <w:lang w:eastAsia="ar-SA"/>
              </w:rPr>
            </w:pPr>
            <w:r w:rsidRPr="002336DE">
              <w:rPr>
                <w:rFonts w:cs="Times New Roman"/>
                <w:noProof/>
                <w:sz w:val="22"/>
                <w:lang w:eastAsia="ar-SA"/>
              </w:rPr>
              <w:t xml:space="preserve">капитальный ремонт автомобильного моста по ул. Свободы </w:t>
            </w:r>
            <w:r w:rsidR="00BB2B75">
              <w:rPr>
                <w:rFonts w:cs="Times New Roman"/>
                <w:noProof/>
                <w:sz w:val="22"/>
                <w:lang w:eastAsia="ar-SA"/>
              </w:rPr>
              <w:t xml:space="preserve">                          </w:t>
            </w:r>
            <w:r w:rsidRPr="002336DE">
              <w:rPr>
                <w:rFonts w:cs="Times New Roman"/>
                <w:noProof/>
                <w:sz w:val="22"/>
                <w:lang w:eastAsia="ar-SA"/>
              </w:rPr>
              <w:t>г. Невьянска через р. Нейва;</w:t>
            </w:r>
          </w:p>
          <w:p w:rsidR="00AD3CAC" w:rsidRPr="002336DE" w:rsidRDefault="00AD3CAC" w:rsidP="0031769E">
            <w:pPr>
              <w:widowControl w:val="0"/>
              <w:numPr>
                <w:ilvl w:val="0"/>
                <w:numId w:val="17"/>
              </w:numPr>
              <w:tabs>
                <w:tab w:val="left" w:pos="239"/>
              </w:tabs>
              <w:adjustRightInd w:val="0"/>
              <w:spacing w:after="120"/>
              <w:ind w:left="239" w:hanging="239"/>
              <w:contextualSpacing/>
              <w:textAlignment w:val="baseline"/>
              <w:rPr>
                <w:rFonts w:cs="Times New Roman"/>
                <w:noProof/>
                <w:sz w:val="22"/>
                <w:lang w:eastAsia="ar-SA"/>
              </w:rPr>
            </w:pPr>
            <w:r w:rsidRPr="002336DE">
              <w:rPr>
                <w:rFonts w:cs="Times New Roman"/>
                <w:noProof/>
                <w:sz w:val="22"/>
                <w:lang w:eastAsia="ar-SA"/>
              </w:rPr>
              <w:t>строительство вело</w:t>
            </w:r>
            <w:r w:rsidR="002336DE" w:rsidRPr="002336DE">
              <w:rPr>
                <w:rFonts w:cs="Times New Roman"/>
                <w:noProof/>
                <w:sz w:val="22"/>
                <w:lang w:eastAsia="ar-SA"/>
              </w:rPr>
              <w:t xml:space="preserve">сипедных </w:t>
            </w:r>
            <w:r w:rsidRPr="002336DE">
              <w:rPr>
                <w:rFonts w:cs="Times New Roman"/>
                <w:noProof/>
                <w:sz w:val="22"/>
                <w:lang w:eastAsia="ar-SA"/>
              </w:rPr>
              <w:t xml:space="preserve">дорожек в г. </w:t>
            </w:r>
            <w:r w:rsidR="0031769E" w:rsidRPr="002336DE">
              <w:rPr>
                <w:rFonts w:cs="Times New Roman"/>
                <w:noProof/>
                <w:sz w:val="22"/>
                <w:lang w:eastAsia="ar-SA"/>
              </w:rPr>
              <w:t>Невьянске</w:t>
            </w:r>
            <w:r w:rsidR="003853BB" w:rsidRPr="002336DE">
              <w:rPr>
                <w:rFonts w:cs="Times New Roman"/>
                <w:noProof/>
                <w:sz w:val="22"/>
                <w:lang w:eastAsia="ar-SA"/>
              </w:rPr>
              <w:t>;</w:t>
            </w:r>
          </w:p>
          <w:p w:rsidR="003853BB" w:rsidRPr="00CD5FF6" w:rsidRDefault="003853BB" w:rsidP="003853BB">
            <w:pPr>
              <w:widowControl w:val="0"/>
              <w:numPr>
                <w:ilvl w:val="0"/>
                <w:numId w:val="17"/>
              </w:numPr>
              <w:tabs>
                <w:tab w:val="left" w:pos="239"/>
              </w:tabs>
              <w:adjustRightInd w:val="0"/>
              <w:spacing w:after="120"/>
              <w:ind w:left="239" w:hanging="239"/>
              <w:contextualSpacing/>
              <w:textAlignment w:val="baseline"/>
              <w:rPr>
                <w:rFonts w:cs="Times New Roman"/>
                <w:noProof/>
                <w:sz w:val="22"/>
                <w:lang w:eastAsia="ar-SA"/>
              </w:rPr>
            </w:pPr>
            <w:r w:rsidRPr="002336DE">
              <w:rPr>
                <w:rFonts w:cs="Times New Roman"/>
                <w:noProof/>
                <w:sz w:val="22"/>
                <w:lang w:eastAsia="ar-SA"/>
              </w:rPr>
              <w:t>строительство туристического пешеходного маршрута в г. Невьянске соединяющего ул. Комсомольская и ул. Советская.</w:t>
            </w:r>
          </w:p>
        </w:tc>
      </w:tr>
      <w:tr w:rsidR="00235CF6" w:rsidRPr="00C16167" w:rsidTr="00E45CA3">
        <w:trPr>
          <w:trHeight w:val="671"/>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noProof/>
                <w:sz w:val="24"/>
                <w:szCs w:val="24"/>
                <w:lang w:val="x-none" w:eastAsia="ar-SA"/>
              </w:rPr>
            </w:pPr>
            <w:r w:rsidRPr="00C16167">
              <w:rPr>
                <w:rFonts w:cs="Times New Roman"/>
                <w:noProof/>
                <w:sz w:val="24"/>
                <w:szCs w:val="24"/>
                <w:lang w:val="x-none" w:eastAsia="ar-SA"/>
              </w:rPr>
              <w:t>Сроки  и этапы реализации Программы</w:t>
            </w:r>
          </w:p>
        </w:tc>
        <w:tc>
          <w:tcPr>
            <w:tcW w:w="3669" w:type="pct"/>
            <w:shd w:val="clear" w:color="auto" w:fill="auto"/>
            <w:vAlign w:val="center"/>
          </w:tcPr>
          <w:p w:rsidR="00E45CA3" w:rsidRPr="00CD5FF6" w:rsidRDefault="00E45CA3" w:rsidP="00EE04A1">
            <w:pPr>
              <w:widowControl w:val="0"/>
              <w:ind w:firstLine="0"/>
              <w:rPr>
                <w:rFonts w:cs="Times New Roman"/>
                <w:noProof/>
                <w:sz w:val="22"/>
                <w:lang w:eastAsia="ar-SA"/>
              </w:rPr>
            </w:pPr>
            <w:r>
              <w:rPr>
                <w:rFonts w:cs="Times New Roman"/>
                <w:noProof/>
                <w:sz w:val="22"/>
                <w:lang w:eastAsia="ar-SA"/>
              </w:rPr>
              <w:t>2018 – 20</w:t>
            </w:r>
            <w:r w:rsidR="00EE04A1">
              <w:rPr>
                <w:rFonts w:cs="Times New Roman"/>
                <w:noProof/>
                <w:sz w:val="22"/>
                <w:lang w:eastAsia="ar-SA"/>
              </w:rPr>
              <w:t>31</w:t>
            </w:r>
            <w:r>
              <w:rPr>
                <w:rFonts w:cs="Times New Roman"/>
                <w:noProof/>
                <w:sz w:val="22"/>
                <w:lang w:eastAsia="ar-SA"/>
              </w:rPr>
              <w:t xml:space="preserve"> годы</w:t>
            </w:r>
          </w:p>
        </w:tc>
      </w:tr>
      <w:tr w:rsidR="00235CF6" w:rsidRPr="00C16167" w:rsidTr="00E45CA3">
        <w:trPr>
          <w:trHeight w:val="227"/>
        </w:trPr>
        <w:tc>
          <w:tcPr>
            <w:tcW w:w="1331" w:type="pct"/>
            <w:shd w:val="clear" w:color="auto" w:fill="auto"/>
            <w:vAlign w:val="center"/>
          </w:tcPr>
          <w:p w:rsidR="00235CF6" w:rsidRPr="00C16167" w:rsidRDefault="00235CF6" w:rsidP="00C124D7">
            <w:pPr>
              <w:widowControl w:val="0"/>
              <w:spacing w:line="240" w:lineRule="auto"/>
              <w:ind w:firstLine="0"/>
              <w:jc w:val="left"/>
              <w:rPr>
                <w:rFonts w:cs="Times New Roman"/>
                <w:sz w:val="24"/>
                <w:szCs w:val="24"/>
                <w:lang w:val="x-none" w:eastAsia="ar-SA"/>
              </w:rPr>
            </w:pPr>
            <w:r w:rsidRPr="00C16167">
              <w:rPr>
                <w:rFonts w:cs="Times New Roman"/>
                <w:sz w:val="24"/>
                <w:szCs w:val="24"/>
                <w:lang w:val="x-none" w:eastAsia="ar-SA"/>
              </w:rPr>
              <w:t xml:space="preserve">Объемы и источники </w:t>
            </w:r>
          </w:p>
          <w:p w:rsidR="00235CF6" w:rsidRPr="00C16167" w:rsidRDefault="00235CF6" w:rsidP="00C124D7">
            <w:pPr>
              <w:widowControl w:val="0"/>
              <w:spacing w:line="240" w:lineRule="auto"/>
              <w:ind w:firstLine="0"/>
              <w:jc w:val="left"/>
              <w:rPr>
                <w:rFonts w:cs="Times New Roman"/>
                <w:noProof/>
                <w:sz w:val="24"/>
                <w:szCs w:val="24"/>
                <w:lang w:val="x-none" w:eastAsia="ar-SA"/>
              </w:rPr>
            </w:pPr>
            <w:r w:rsidRPr="00C16167">
              <w:rPr>
                <w:rFonts w:cs="Times New Roman"/>
                <w:sz w:val="24"/>
                <w:szCs w:val="24"/>
                <w:lang w:val="x-none" w:eastAsia="ar-SA"/>
              </w:rPr>
              <w:t>финансирования Программы</w:t>
            </w:r>
          </w:p>
        </w:tc>
        <w:tc>
          <w:tcPr>
            <w:tcW w:w="3669" w:type="pct"/>
            <w:shd w:val="clear" w:color="auto" w:fill="auto"/>
            <w:vAlign w:val="center"/>
          </w:tcPr>
          <w:p w:rsidR="00235CF6" w:rsidRDefault="00235CF6" w:rsidP="00C124D7">
            <w:pPr>
              <w:widowControl w:val="0"/>
              <w:ind w:firstLine="0"/>
              <w:rPr>
                <w:rFonts w:cs="Times New Roman"/>
                <w:noProof/>
                <w:sz w:val="22"/>
                <w:lang w:eastAsia="ar-SA"/>
              </w:rPr>
            </w:pPr>
            <w:r w:rsidRPr="00E45CA3">
              <w:rPr>
                <w:rFonts w:cs="Times New Roman"/>
                <w:noProof/>
                <w:sz w:val="22"/>
                <w:lang w:eastAsia="ar-SA"/>
              </w:rPr>
              <w:t>Совокупные финансовые потребности на период реализа</w:t>
            </w:r>
            <w:r w:rsidR="00E45CA3">
              <w:rPr>
                <w:rFonts w:cs="Times New Roman"/>
                <w:noProof/>
                <w:sz w:val="22"/>
                <w:lang w:eastAsia="ar-SA"/>
              </w:rPr>
              <w:t xml:space="preserve">ции  Программы составляют  </w:t>
            </w:r>
            <w:r w:rsidR="003853BB" w:rsidRPr="003853BB">
              <w:rPr>
                <w:rFonts w:cs="Times New Roman"/>
                <w:b/>
                <w:noProof/>
                <w:sz w:val="22"/>
                <w:lang w:eastAsia="ar-SA"/>
              </w:rPr>
              <w:t>4</w:t>
            </w:r>
            <w:r w:rsidR="002336DE">
              <w:rPr>
                <w:rFonts w:cs="Times New Roman"/>
                <w:b/>
                <w:noProof/>
                <w:sz w:val="22"/>
                <w:lang w:eastAsia="ar-SA"/>
              </w:rPr>
              <w:t>927,12</w:t>
            </w:r>
            <w:r w:rsidR="003853BB">
              <w:rPr>
                <w:rFonts w:cs="Times New Roman"/>
                <w:noProof/>
                <w:sz w:val="22"/>
                <w:lang w:eastAsia="ar-SA"/>
              </w:rPr>
              <w:t xml:space="preserve"> млн</w:t>
            </w:r>
            <w:r w:rsidRPr="00E45CA3">
              <w:rPr>
                <w:rFonts w:cs="Times New Roman"/>
                <w:noProof/>
                <w:sz w:val="22"/>
                <w:lang w:eastAsia="ar-SA"/>
              </w:rPr>
              <w:t>. руб., в т.ч.:</w:t>
            </w:r>
          </w:p>
          <w:p w:rsidR="003853BB" w:rsidRPr="00E45CA3" w:rsidRDefault="003853BB" w:rsidP="00C124D7">
            <w:pPr>
              <w:widowControl w:val="0"/>
              <w:ind w:firstLine="0"/>
              <w:rPr>
                <w:rFonts w:cs="Times New Roman"/>
                <w:noProof/>
                <w:sz w:val="22"/>
                <w:lang w:eastAsia="ar-SA"/>
              </w:rPr>
            </w:pPr>
            <w:r>
              <w:rPr>
                <w:rFonts w:cs="Times New Roman"/>
                <w:noProof/>
                <w:sz w:val="22"/>
                <w:lang w:eastAsia="ar-SA"/>
              </w:rPr>
              <w:t xml:space="preserve">бюджетные средства всех уровней - </w:t>
            </w:r>
          </w:p>
          <w:p w:rsidR="00E45CA3" w:rsidRPr="003853BB" w:rsidRDefault="00E45CA3" w:rsidP="00E23990">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 xml:space="preserve">2018 год </w:t>
            </w:r>
            <w:r w:rsidR="003853BB" w:rsidRPr="003853BB">
              <w:rPr>
                <w:bCs/>
                <w:sz w:val="22"/>
                <w:lang w:eastAsia="ru-RU"/>
              </w:rPr>
              <w:t>–</w:t>
            </w:r>
            <w:r w:rsidRPr="003853BB">
              <w:rPr>
                <w:bCs/>
                <w:sz w:val="22"/>
                <w:lang w:eastAsia="ru-RU"/>
              </w:rPr>
              <w:t xml:space="preserve"> </w:t>
            </w:r>
            <w:r w:rsidR="003853BB" w:rsidRPr="003853BB">
              <w:rPr>
                <w:bCs/>
                <w:sz w:val="22"/>
                <w:lang w:eastAsia="ru-RU"/>
              </w:rPr>
              <w:t>0 млн</w:t>
            </w:r>
            <w:r w:rsidRPr="003853BB">
              <w:rPr>
                <w:bCs/>
                <w:sz w:val="22"/>
                <w:lang w:eastAsia="ru-RU"/>
              </w:rPr>
              <w:t>. руб.</w:t>
            </w:r>
          </w:p>
          <w:p w:rsidR="00E45CA3" w:rsidRPr="003853BB" w:rsidRDefault="00E45CA3" w:rsidP="00E23990">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 xml:space="preserve">2019 год </w:t>
            </w:r>
            <w:r w:rsidR="003853BB" w:rsidRPr="003853BB">
              <w:rPr>
                <w:bCs/>
                <w:sz w:val="22"/>
                <w:lang w:eastAsia="ru-RU"/>
              </w:rPr>
              <w:t>–</w:t>
            </w:r>
            <w:r w:rsidRPr="003853BB">
              <w:rPr>
                <w:bCs/>
                <w:sz w:val="22"/>
                <w:lang w:eastAsia="ru-RU"/>
              </w:rPr>
              <w:t xml:space="preserve"> </w:t>
            </w:r>
            <w:r w:rsidR="002336DE">
              <w:rPr>
                <w:bCs/>
                <w:sz w:val="22"/>
                <w:lang w:eastAsia="ru-RU"/>
              </w:rPr>
              <w:t>220,82</w:t>
            </w:r>
            <w:r w:rsidR="003853BB" w:rsidRPr="003853BB">
              <w:rPr>
                <w:bCs/>
                <w:sz w:val="22"/>
                <w:lang w:eastAsia="ru-RU"/>
              </w:rPr>
              <w:t xml:space="preserve"> млн</w:t>
            </w:r>
            <w:r w:rsidRPr="003853BB">
              <w:rPr>
                <w:bCs/>
                <w:sz w:val="22"/>
                <w:lang w:eastAsia="ru-RU"/>
              </w:rPr>
              <w:t>. руб.</w:t>
            </w:r>
          </w:p>
          <w:p w:rsidR="00E45CA3" w:rsidRPr="003853BB" w:rsidRDefault="00E45CA3" w:rsidP="00E23990">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 xml:space="preserve">2020 год </w:t>
            </w:r>
            <w:r w:rsidR="003853BB" w:rsidRPr="003853BB">
              <w:rPr>
                <w:bCs/>
                <w:sz w:val="22"/>
                <w:lang w:eastAsia="ru-RU"/>
              </w:rPr>
              <w:t>–</w:t>
            </w:r>
            <w:r w:rsidRPr="003853BB">
              <w:rPr>
                <w:bCs/>
                <w:sz w:val="22"/>
                <w:lang w:eastAsia="ru-RU"/>
              </w:rPr>
              <w:t xml:space="preserve"> </w:t>
            </w:r>
            <w:r w:rsidR="002336DE">
              <w:rPr>
                <w:bCs/>
                <w:sz w:val="22"/>
                <w:lang w:eastAsia="ru-RU"/>
              </w:rPr>
              <w:t xml:space="preserve">230,31 </w:t>
            </w:r>
            <w:r w:rsidR="003853BB" w:rsidRPr="003853BB">
              <w:rPr>
                <w:bCs/>
                <w:sz w:val="22"/>
                <w:lang w:eastAsia="ru-RU"/>
              </w:rPr>
              <w:t>млн</w:t>
            </w:r>
            <w:r w:rsidRPr="003853BB">
              <w:rPr>
                <w:bCs/>
                <w:sz w:val="22"/>
                <w:lang w:eastAsia="ru-RU"/>
              </w:rPr>
              <w:t>. руб.</w:t>
            </w:r>
          </w:p>
          <w:p w:rsidR="003853BB" w:rsidRPr="003853BB" w:rsidRDefault="003853BB" w:rsidP="003853BB">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 xml:space="preserve">2021 год – </w:t>
            </w:r>
            <w:r w:rsidR="002336DE">
              <w:rPr>
                <w:bCs/>
                <w:sz w:val="22"/>
                <w:lang w:eastAsia="ru-RU"/>
              </w:rPr>
              <w:t>246,41</w:t>
            </w:r>
            <w:r w:rsidRPr="003853BB">
              <w:rPr>
                <w:bCs/>
                <w:sz w:val="22"/>
                <w:lang w:eastAsia="ru-RU"/>
              </w:rPr>
              <w:t xml:space="preserve"> млн. руб.</w:t>
            </w:r>
          </w:p>
          <w:p w:rsidR="00E45CA3" w:rsidRPr="003853BB" w:rsidRDefault="00E45CA3" w:rsidP="00E23990">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202</w:t>
            </w:r>
            <w:r w:rsidR="003853BB" w:rsidRPr="003853BB">
              <w:rPr>
                <w:bCs/>
                <w:sz w:val="22"/>
                <w:lang w:eastAsia="ru-RU"/>
              </w:rPr>
              <w:t>2</w:t>
            </w:r>
            <w:r w:rsidRPr="003853BB">
              <w:rPr>
                <w:bCs/>
                <w:sz w:val="22"/>
                <w:lang w:eastAsia="ru-RU"/>
              </w:rPr>
              <w:t xml:space="preserve"> год </w:t>
            </w:r>
            <w:r w:rsidR="003853BB" w:rsidRPr="003853BB">
              <w:rPr>
                <w:bCs/>
                <w:sz w:val="22"/>
                <w:lang w:eastAsia="ru-RU"/>
              </w:rPr>
              <w:t>–</w:t>
            </w:r>
            <w:r w:rsidRPr="003853BB">
              <w:rPr>
                <w:bCs/>
                <w:sz w:val="22"/>
                <w:lang w:eastAsia="ru-RU"/>
              </w:rPr>
              <w:t xml:space="preserve"> </w:t>
            </w:r>
            <w:r w:rsidR="002336DE">
              <w:rPr>
                <w:bCs/>
                <w:sz w:val="22"/>
                <w:lang w:eastAsia="ru-RU"/>
              </w:rPr>
              <w:t>403,57</w:t>
            </w:r>
            <w:r w:rsidR="003853BB" w:rsidRPr="003853BB">
              <w:rPr>
                <w:bCs/>
                <w:sz w:val="22"/>
                <w:lang w:eastAsia="ru-RU"/>
              </w:rPr>
              <w:t xml:space="preserve"> млн</w:t>
            </w:r>
            <w:r w:rsidRPr="003853BB">
              <w:rPr>
                <w:bCs/>
                <w:sz w:val="22"/>
                <w:lang w:eastAsia="ru-RU"/>
              </w:rPr>
              <w:t>. руб.</w:t>
            </w:r>
          </w:p>
          <w:p w:rsidR="00235CF6" w:rsidRPr="003853BB" w:rsidRDefault="00E45CA3" w:rsidP="00E23990">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202</w:t>
            </w:r>
            <w:r w:rsidR="003853BB" w:rsidRPr="003853BB">
              <w:rPr>
                <w:bCs/>
                <w:sz w:val="22"/>
                <w:lang w:eastAsia="ru-RU"/>
              </w:rPr>
              <w:t>3</w:t>
            </w:r>
            <w:r w:rsidRPr="003853BB">
              <w:rPr>
                <w:bCs/>
                <w:sz w:val="22"/>
                <w:lang w:eastAsia="ru-RU"/>
              </w:rPr>
              <w:t xml:space="preserve"> год </w:t>
            </w:r>
            <w:r w:rsidR="003853BB" w:rsidRPr="003853BB">
              <w:rPr>
                <w:bCs/>
                <w:sz w:val="22"/>
                <w:lang w:eastAsia="ru-RU"/>
              </w:rPr>
              <w:t>–</w:t>
            </w:r>
            <w:r w:rsidRPr="003853BB">
              <w:rPr>
                <w:bCs/>
                <w:sz w:val="22"/>
                <w:lang w:eastAsia="ru-RU"/>
              </w:rPr>
              <w:t xml:space="preserve"> </w:t>
            </w:r>
            <w:r w:rsidR="002336DE">
              <w:rPr>
                <w:bCs/>
                <w:sz w:val="22"/>
                <w:lang w:eastAsia="ru-RU"/>
              </w:rPr>
              <w:t>404,47</w:t>
            </w:r>
            <w:r w:rsidR="003853BB" w:rsidRPr="003853BB">
              <w:rPr>
                <w:bCs/>
                <w:sz w:val="22"/>
                <w:lang w:eastAsia="ru-RU"/>
              </w:rPr>
              <w:t xml:space="preserve"> млн</w:t>
            </w:r>
            <w:r w:rsidRPr="003853BB">
              <w:rPr>
                <w:bCs/>
                <w:sz w:val="22"/>
                <w:lang w:eastAsia="ru-RU"/>
              </w:rPr>
              <w:t>. руб.</w:t>
            </w:r>
          </w:p>
          <w:p w:rsidR="00E45CA3" w:rsidRPr="003853BB" w:rsidRDefault="003853BB" w:rsidP="00E23990">
            <w:pPr>
              <w:widowControl w:val="0"/>
              <w:numPr>
                <w:ilvl w:val="0"/>
                <w:numId w:val="17"/>
              </w:numPr>
              <w:tabs>
                <w:tab w:val="left" w:pos="239"/>
              </w:tabs>
              <w:adjustRightInd w:val="0"/>
              <w:spacing w:after="120"/>
              <w:ind w:left="458" w:hanging="284"/>
              <w:contextualSpacing/>
              <w:textAlignment w:val="baseline"/>
              <w:rPr>
                <w:bCs/>
                <w:sz w:val="22"/>
                <w:lang w:eastAsia="ru-RU"/>
              </w:rPr>
            </w:pPr>
            <w:r w:rsidRPr="003853BB">
              <w:rPr>
                <w:bCs/>
                <w:sz w:val="22"/>
                <w:lang w:eastAsia="ru-RU"/>
              </w:rPr>
              <w:t>2024</w:t>
            </w:r>
            <w:r w:rsidR="00E45CA3" w:rsidRPr="003853BB">
              <w:rPr>
                <w:bCs/>
                <w:sz w:val="22"/>
                <w:lang w:eastAsia="ru-RU"/>
              </w:rPr>
              <w:t xml:space="preserve"> год </w:t>
            </w:r>
            <w:r w:rsidRPr="003853BB">
              <w:rPr>
                <w:bCs/>
                <w:sz w:val="22"/>
                <w:lang w:eastAsia="ru-RU"/>
              </w:rPr>
              <w:t>–</w:t>
            </w:r>
            <w:r w:rsidR="00E45CA3" w:rsidRPr="003853BB">
              <w:rPr>
                <w:bCs/>
                <w:sz w:val="22"/>
                <w:lang w:eastAsia="ru-RU"/>
              </w:rPr>
              <w:t xml:space="preserve"> </w:t>
            </w:r>
            <w:r w:rsidR="002336DE">
              <w:rPr>
                <w:bCs/>
                <w:sz w:val="22"/>
                <w:lang w:eastAsia="ru-RU"/>
              </w:rPr>
              <w:t xml:space="preserve">416,83 </w:t>
            </w:r>
            <w:r w:rsidRPr="003853BB">
              <w:rPr>
                <w:bCs/>
                <w:sz w:val="22"/>
                <w:lang w:eastAsia="ru-RU"/>
              </w:rPr>
              <w:t>млн</w:t>
            </w:r>
            <w:r w:rsidR="00E45CA3" w:rsidRPr="003853BB">
              <w:rPr>
                <w:bCs/>
                <w:sz w:val="22"/>
                <w:lang w:eastAsia="ru-RU"/>
              </w:rPr>
              <w:t>. руб.</w:t>
            </w:r>
          </w:p>
          <w:p w:rsidR="00E45CA3" w:rsidRPr="00EE04A1" w:rsidRDefault="00EE04A1" w:rsidP="002336DE">
            <w:pPr>
              <w:widowControl w:val="0"/>
              <w:numPr>
                <w:ilvl w:val="0"/>
                <w:numId w:val="17"/>
              </w:numPr>
              <w:tabs>
                <w:tab w:val="left" w:pos="239"/>
              </w:tabs>
              <w:adjustRightInd w:val="0"/>
              <w:spacing w:after="120"/>
              <w:ind w:left="458" w:hanging="284"/>
              <w:contextualSpacing/>
              <w:textAlignment w:val="baseline"/>
              <w:rPr>
                <w:bCs/>
                <w:color w:val="FF0000"/>
                <w:sz w:val="22"/>
                <w:lang w:eastAsia="ru-RU"/>
              </w:rPr>
            </w:pPr>
            <w:r w:rsidRPr="003853BB">
              <w:rPr>
                <w:bCs/>
                <w:sz w:val="22"/>
                <w:lang w:eastAsia="ru-RU"/>
              </w:rPr>
              <w:t>202</w:t>
            </w:r>
            <w:r w:rsidR="003853BB" w:rsidRPr="003853BB">
              <w:rPr>
                <w:bCs/>
                <w:sz w:val="22"/>
                <w:lang w:eastAsia="ru-RU"/>
              </w:rPr>
              <w:t>5</w:t>
            </w:r>
            <w:r w:rsidRPr="003853BB">
              <w:rPr>
                <w:bCs/>
                <w:sz w:val="22"/>
                <w:lang w:eastAsia="ru-RU"/>
              </w:rPr>
              <w:t>-</w:t>
            </w:r>
            <w:r w:rsidR="00E45CA3" w:rsidRPr="003853BB">
              <w:rPr>
                <w:bCs/>
                <w:sz w:val="22"/>
                <w:lang w:eastAsia="ru-RU"/>
              </w:rPr>
              <w:t>20</w:t>
            </w:r>
            <w:r w:rsidRPr="003853BB">
              <w:rPr>
                <w:bCs/>
                <w:sz w:val="22"/>
                <w:lang w:eastAsia="ru-RU"/>
              </w:rPr>
              <w:t>31</w:t>
            </w:r>
            <w:r w:rsidR="00E45CA3" w:rsidRPr="003853BB">
              <w:rPr>
                <w:bCs/>
                <w:sz w:val="22"/>
                <w:lang w:eastAsia="ru-RU"/>
              </w:rPr>
              <w:t xml:space="preserve"> год </w:t>
            </w:r>
            <w:r w:rsidR="003853BB" w:rsidRPr="003853BB">
              <w:rPr>
                <w:bCs/>
                <w:sz w:val="22"/>
                <w:lang w:eastAsia="ru-RU"/>
              </w:rPr>
              <w:t>–</w:t>
            </w:r>
            <w:r w:rsidR="00E45CA3" w:rsidRPr="003853BB">
              <w:rPr>
                <w:bCs/>
                <w:sz w:val="22"/>
                <w:lang w:eastAsia="ru-RU"/>
              </w:rPr>
              <w:t xml:space="preserve"> </w:t>
            </w:r>
            <w:r w:rsidR="002336DE">
              <w:rPr>
                <w:bCs/>
                <w:sz w:val="22"/>
                <w:lang w:eastAsia="ru-RU"/>
              </w:rPr>
              <w:t>3004,71</w:t>
            </w:r>
            <w:r w:rsidR="00E45CA3" w:rsidRPr="003853BB">
              <w:rPr>
                <w:bCs/>
                <w:sz w:val="22"/>
                <w:lang w:eastAsia="ru-RU"/>
              </w:rPr>
              <w:t>тыс. руб.</w:t>
            </w:r>
          </w:p>
        </w:tc>
      </w:tr>
    </w:tbl>
    <w:p w:rsidR="00235CF6" w:rsidRPr="00307A5C" w:rsidRDefault="00235CF6" w:rsidP="00235CF6">
      <w:pPr>
        <w:widowControl w:val="0"/>
        <w:tabs>
          <w:tab w:val="left" w:pos="709"/>
        </w:tabs>
        <w:adjustRightInd w:val="0"/>
        <w:spacing w:after="120"/>
        <w:contextualSpacing/>
        <w:textAlignment w:val="baseline"/>
        <w:rPr>
          <w:rFonts w:cs="Times New Roman"/>
          <w:sz w:val="24"/>
          <w:szCs w:val="24"/>
          <w:lang w:eastAsia="ru-RU"/>
        </w:rPr>
      </w:pPr>
    </w:p>
    <w:p w:rsidR="00E45CA3" w:rsidRDefault="00E45CA3" w:rsidP="00D22CC4">
      <w:pPr>
        <w:pStyle w:val="11"/>
        <w:spacing w:before="0"/>
        <w:ind w:firstLine="0"/>
        <w:rPr>
          <w:sz w:val="28"/>
          <w:szCs w:val="28"/>
        </w:rPr>
      </w:pPr>
    </w:p>
    <w:p w:rsidR="003853BB" w:rsidRPr="003853BB" w:rsidRDefault="003853BB" w:rsidP="003853BB">
      <w:pPr>
        <w:sectPr w:rsidR="003853BB" w:rsidRPr="003853BB" w:rsidSect="00507D2D">
          <w:pgSz w:w="11906" w:h="16838" w:code="9"/>
          <w:pgMar w:top="567" w:right="567" w:bottom="567" w:left="1418" w:header="567" w:footer="567" w:gutter="0"/>
          <w:cols w:space="708"/>
          <w:docGrid w:linePitch="381"/>
        </w:sectPr>
      </w:pPr>
    </w:p>
    <w:p w:rsidR="0014325C" w:rsidRPr="006E404D" w:rsidRDefault="0014325C" w:rsidP="0014325C">
      <w:pPr>
        <w:pStyle w:val="11"/>
        <w:spacing w:before="0"/>
        <w:ind w:firstLine="0"/>
        <w:rPr>
          <w:sz w:val="28"/>
          <w:szCs w:val="28"/>
        </w:rPr>
      </w:pPr>
      <w:bookmarkStart w:id="10" w:name="_Toc530144573"/>
      <w:bookmarkEnd w:id="0"/>
      <w:r w:rsidRPr="006E404D">
        <w:rPr>
          <w:sz w:val="28"/>
          <w:szCs w:val="28"/>
        </w:rPr>
        <w:lastRenderedPageBreak/>
        <w:t xml:space="preserve">Раздел </w:t>
      </w:r>
      <w:r>
        <w:rPr>
          <w:sz w:val="28"/>
          <w:szCs w:val="28"/>
        </w:rPr>
        <w:t>2</w:t>
      </w:r>
      <w:r w:rsidRPr="006E404D">
        <w:rPr>
          <w:sz w:val="28"/>
          <w:szCs w:val="28"/>
        </w:rPr>
        <w:t xml:space="preserve">. </w:t>
      </w:r>
      <w:r>
        <w:rPr>
          <w:sz w:val="28"/>
          <w:szCs w:val="28"/>
        </w:rPr>
        <w:t>Х</w:t>
      </w:r>
      <w:r w:rsidRPr="007446F7">
        <w:rPr>
          <w:sz w:val="28"/>
          <w:szCs w:val="28"/>
        </w:rPr>
        <w:t>арактеристик</w:t>
      </w:r>
      <w:r>
        <w:rPr>
          <w:sz w:val="28"/>
          <w:szCs w:val="28"/>
        </w:rPr>
        <w:t>а</w:t>
      </w:r>
      <w:r w:rsidRPr="007446F7">
        <w:rPr>
          <w:sz w:val="28"/>
          <w:szCs w:val="28"/>
        </w:rPr>
        <w:t xml:space="preserve"> существующего состояния транспортной инфра</w:t>
      </w:r>
      <w:r>
        <w:rPr>
          <w:sz w:val="28"/>
          <w:szCs w:val="28"/>
        </w:rPr>
        <w:t>структуры.</w:t>
      </w:r>
      <w:bookmarkEnd w:id="10"/>
    </w:p>
    <w:p w:rsidR="0014325C" w:rsidRDefault="0014325C" w:rsidP="0014325C">
      <w:pPr>
        <w:pStyle w:val="afff8"/>
        <w:spacing w:after="0"/>
        <w:ind w:left="1129"/>
        <w:jc w:val="center"/>
        <w:rPr>
          <w:b/>
          <w:szCs w:val="26"/>
        </w:rPr>
      </w:pPr>
    </w:p>
    <w:p w:rsidR="005975DE" w:rsidRDefault="005975DE" w:rsidP="0014325C">
      <w:pPr>
        <w:pStyle w:val="afff8"/>
        <w:spacing w:after="0"/>
        <w:ind w:left="0"/>
        <w:outlineLvl w:val="1"/>
        <w:rPr>
          <w:b/>
          <w:szCs w:val="26"/>
        </w:rPr>
      </w:pPr>
      <w:bookmarkStart w:id="11" w:name="_Toc530144574"/>
      <w:r>
        <w:rPr>
          <w:b/>
          <w:szCs w:val="26"/>
        </w:rPr>
        <w:t xml:space="preserve">2.1 </w:t>
      </w:r>
      <w:r w:rsidRPr="005975DE">
        <w:rPr>
          <w:b/>
          <w:szCs w:val="26"/>
        </w:rPr>
        <w:t>Сбор и систематизация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bookmarkEnd w:id="11"/>
    </w:p>
    <w:p w:rsidR="005975DE" w:rsidRDefault="005975DE" w:rsidP="0014325C">
      <w:pPr>
        <w:pStyle w:val="afff8"/>
        <w:spacing w:after="0"/>
        <w:ind w:left="0"/>
        <w:outlineLvl w:val="1"/>
        <w:rPr>
          <w:b/>
          <w:szCs w:val="26"/>
        </w:rPr>
      </w:pPr>
    </w:p>
    <w:p w:rsidR="005975DE" w:rsidRPr="005975DE" w:rsidRDefault="005975DE" w:rsidP="005975DE">
      <w:pPr>
        <w:tabs>
          <w:tab w:val="left" w:pos="851"/>
        </w:tabs>
        <w:ind w:firstLine="567"/>
        <w:rPr>
          <w:rFonts w:cs="Times New Roman"/>
          <w:sz w:val="24"/>
          <w:szCs w:val="24"/>
          <w:lang w:eastAsia="ru-RU"/>
        </w:rPr>
      </w:pPr>
      <w:r w:rsidRPr="005975DE">
        <w:rPr>
          <w:rFonts w:cs="Times New Roman"/>
          <w:sz w:val="24"/>
          <w:szCs w:val="24"/>
          <w:lang w:eastAsia="ru-RU"/>
        </w:rPr>
        <w:t xml:space="preserve">В соответствии с п.6 технического задания на оказание услуг по разработке Программы комплексного развития транспортной инфраструктуры на территории Невьянского городского округа (приложение 1 к муниципальному контракту </w:t>
      </w:r>
      <w:r w:rsidR="001B1E17" w:rsidRPr="001B1E17">
        <w:rPr>
          <w:rFonts w:cs="Times New Roman"/>
          <w:sz w:val="24"/>
          <w:szCs w:val="24"/>
          <w:lang w:eastAsia="ru-RU"/>
        </w:rPr>
        <w:t>№170-ЭА-18 от 28.09.2018г.</w:t>
      </w:r>
      <w:r w:rsidRPr="005975DE">
        <w:rPr>
          <w:rFonts w:cs="Times New Roman"/>
          <w:sz w:val="24"/>
          <w:szCs w:val="24"/>
          <w:lang w:eastAsia="ru-RU"/>
        </w:rPr>
        <w:t>) Заказчик предоставляет следующие данные:</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1. Схема территориального планирования, генеральный план муниципального образования – Невьянский городской округ</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2. Муниципальные программы, предусматривающие мероприятия (инвестиционные проекты) по проектированию, строительству, реконструкции объектов транспортной инфраструктуры на территории муниципального образования – Невьянский городской округ.</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3. Общие сведения о территории муниципального образования – Невьянский городской округ (размер территории, численность населения с динамикой за последние 10 лет, основные экологические характеристики).</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4. Программы социально-экономического развития муниципального образования – Невьянский городской округ, планы по реализации стратегии социально-экономического развития.</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 xml:space="preserve">5. Сведения о предприятиях, осуществляющих экономическую деятельность на территории муниципального образования – (место расположения, среднесписочное количество рабочих мест). </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 Классификация и характеристика дорог, дорожных сооружений:</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6.1 планировочная организация сети дорог на текущий период и на расчетный срок разработки программы комплексного развития транспортной инфраструктуры (ПКРТИ);</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6.2 общая протяженность дорог, в том числе с твердым покрытием;</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6.3 плотность сети дорог;</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6.4 технические параметры дорог (тип дорожного покрытия, ширина проезжей части, наличие разделительных полос, защитных полос, велосипедных полос и дорожек, тротуаров, наличие и характеристика искусственного освещения);</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6.5 наличие и характеристика дорожных обходов территории, характеристика дорожных подходов к территории муниципального образования – Невьянский городской округ;</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6.6 расположение и характеристика мостов, путепроводов, железнодорожных переездов, внеуличных пешеходных переходов;</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6.7 сведения о сетях инженерно-технического обеспечения (ливневая канализация, водопровод, канализация, электро- и телефонные кабели, теплопроводы).</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7. Характеристика транспортной инфраструктуры:</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 xml:space="preserve">7.1 характеристика муниципального образования – Невьянский городской округ (территории) как транспортного узла (внешние объекты тяготения транспортных потоков и размещение основных объектов тяготения транспортных средств на территории муниципального </w:t>
      </w:r>
      <w:proofErr w:type="gramStart"/>
      <w:r w:rsidRPr="005975DE">
        <w:rPr>
          <w:rFonts w:cs="Times New Roman"/>
          <w:sz w:val="22"/>
          <w:lang w:eastAsia="ru-RU"/>
        </w:rPr>
        <w:t>образования ;</w:t>
      </w:r>
      <w:proofErr w:type="gramEnd"/>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7.2 численность парка автомобилей, отношение численности парка автомобилей к численности жителей за последние пять лет, в том числе по категориям транспортных средств (грузовые, легковые, автобусы);</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7.3 сведения по интенсивности дорожного движения, уровню загрузки дорог движением, скорости сообщения и доли транзитного движения;</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7.4 общие данные по движению маршрутных транспортных средств, включающие в себя: схему маршрутов, вид транспорта, вид подвижного состава, суточный выпуск транспортных средств на линию, минимальный интервал движения на маршруте;</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lastRenderedPageBreak/>
        <w:t>7.5 назначение, емкость и расположение парковок (парковочных мест).</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 Данные о ДТП в динамике за период не менее трех лет:</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8.1 общее количество ДТП, погибших, раненых;</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8.2 участки концентрации ДТП;</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8.3 анализ причин и условий, способствующих ДТП;</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8.4 распределение ДТП по видам;</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8.5 распределение ДТП по времени свершения: по месяцам, часам суток;</w:t>
      </w:r>
    </w:p>
    <w:p w:rsidR="005975DE" w:rsidRPr="005975DE" w:rsidRDefault="005975DE" w:rsidP="005975DE">
      <w:pPr>
        <w:tabs>
          <w:tab w:val="left" w:pos="851"/>
        </w:tabs>
        <w:ind w:left="142" w:firstLine="284"/>
        <w:rPr>
          <w:rFonts w:cs="Times New Roman"/>
          <w:sz w:val="22"/>
          <w:lang w:eastAsia="ru-RU"/>
        </w:rPr>
      </w:pPr>
      <w:r w:rsidRPr="005975DE">
        <w:rPr>
          <w:rFonts w:cs="Times New Roman"/>
          <w:sz w:val="22"/>
          <w:lang w:eastAsia="ru-RU"/>
        </w:rPr>
        <w:t>8.6 распределение ДТП по местам свершения: на перекрестках, на перегонах.</w:t>
      </w:r>
    </w:p>
    <w:p w:rsidR="005975DE" w:rsidRPr="005975DE" w:rsidRDefault="005975DE" w:rsidP="005975DE">
      <w:pPr>
        <w:tabs>
          <w:tab w:val="left" w:pos="851"/>
        </w:tabs>
        <w:ind w:firstLine="567"/>
        <w:rPr>
          <w:rFonts w:cs="Times New Roman"/>
          <w:sz w:val="24"/>
          <w:szCs w:val="24"/>
          <w:lang w:eastAsia="ru-RU"/>
        </w:rPr>
      </w:pPr>
    </w:p>
    <w:p w:rsidR="005975DE" w:rsidRPr="005975DE" w:rsidRDefault="005975DE" w:rsidP="005975DE">
      <w:pPr>
        <w:tabs>
          <w:tab w:val="left" w:pos="851"/>
        </w:tabs>
        <w:ind w:firstLine="567"/>
        <w:rPr>
          <w:rFonts w:cs="Times New Roman"/>
          <w:sz w:val="24"/>
          <w:szCs w:val="24"/>
          <w:lang w:eastAsia="ru-RU"/>
        </w:rPr>
      </w:pPr>
      <w:proofErr w:type="gramStart"/>
      <w:r w:rsidRPr="005975DE">
        <w:rPr>
          <w:rFonts w:cs="Times New Roman"/>
          <w:sz w:val="24"/>
          <w:szCs w:val="24"/>
          <w:lang w:eastAsia="ru-RU"/>
        </w:rPr>
        <w:t>При  разработке</w:t>
      </w:r>
      <w:proofErr w:type="gramEnd"/>
      <w:r w:rsidRPr="005975DE">
        <w:rPr>
          <w:rFonts w:cs="Times New Roman"/>
          <w:i/>
          <w:sz w:val="24"/>
          <w:szCs w:val="24"/>
          <w:lang w:eastAsia="ru-RU"/>
        </w:rPr>
        <w:t xml:space="preserve"> Программы</w:t>
      </w:r>
      <w:r w:rsidRPr="005975DE">
        <w:rPr>
          <w:rFonts w:cs="Times New Roman"/>
          <w:sz w:val="24"/>
          <w:szCs w:val="24"/>
          <w:lang w:eastAsia="ru-RU"/>
        </w:rPr>
        <w:t xml:space="preserve"> использовались данные предоставленные администрацией Невьянского городского округа, ГИБДД, автотранспортными и дорожными организациями, в том числе следующая информация:</w:t>
      </w:r>
    </w:p>
    <w:p w:rsidR="005975DE" w:rsidRPr="005975DE" w:rsidRDefault="005975DE" w:rsidP="005975DE">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5975DE">
        <w:rPr>
          <w:rFonts w:cs="Times New Roman"/>
          <w:sz w:val="24"/>
          <w:szCs w:val="24"/>
          <w:lang w:eastAsia="ru-RU"/>
        </w:rPr>
        <w:t>Генеральный план (далее по тексту – ГП) Невьянского городского округа;</w:t>
      </w:r>
    </w:p>
    <w:p w:rsidR="005975DE" w:rsidRPr="005975DE" w:rsidRDefault="005975DE" w:rsidP="005975DE">
      <w:pPr>
        <w:widowControl w:val="0"/>
        <w:numPr>
          <w:ilvl w:val="0"/>
          <w:numId w:val="15"/>
        </w:numPr>
        <w:tabs>
          <w:tab w:val="left" w:pos="709"/>
        </w:tabs>
        <w:adjustRightInd w:val="0"/>
        <w:spacing w:after="120"/>
        <w:ind w:left="709" w:hanging="283"/>
        <w:contextualSpacing/>
        <w:textAlignment w:val="baseline"/>
        <w:rPr>
          <w:rFonts w:cs="Times New Roman"/>
          <w:sz w:val="24"/>
          <w:szCs w:val="24"/>
          <w:lang w:eastAsia="ru-RU"/>
        </w:rPr>
      </w:pPr>
      <w:r w:rsidRPr="005975DE">
        <w:rPr>
          <w:rFonts w:cs="Times New Roman"/>
          <w:sz w:val="24"/>
          <w:szCs w:val="24"/>
          <w:lang w:eastAsia="ru-RU"/>
        </w:rPr>
        <w:t>Стратегия социально-экономического развития Невьянского городского округа до 2020 года</w:t>
      </w:r>
      <w:r w:rsidR="009F0F72">
        <w:rPr>
          <w:rFonts w:cs="Times New Roman"/>
          <w:sz w:val="24"/>
          <w:szCs w:val="24"/>
          <w:lang w:eastAsia="ru-RU"/>
        </w:rPr>
        <w:t>.</w:t>
      </w:r>
    </w:p>
    <w:p w:rsidR="005975DE" w:rsidRPr="005975DE" w:rsidRDefault="005975DE" w:rsidP="005975DE">
      <w:pPr>
        <w:widowControl w:val="0"/>
        <w:tabs>
          <w:tab w:val="left" w:pos="709"/>
        </w:tabs>
        <w:adjustRightInd w:val="0"/>
        <w:spacing w:after="120"/>
        <w:contextualSpacing/>
        <w:textAlignment w:val="baseline"/>
        <w:rPr>
          <w:rFonts w:cs="Times New Roman"/>
          <w:sz w:val="24"/>
          <w:szCs w:val="24"/>
          <w:lang w:eastAsia="ru-RU"/>
        </w:rPr>
      </w:pPr>
    </w:p>
    <w:p w:rsidR="005975DE" w:rsidRPr="005975DE" w:rsidRDefault="005975DE" w:rsidP="005975DE">
      <w:pPr>
        <w:widowControl w:val="0"/>
        <w:tabs>
          <w:tab w:val="left" w:pos="709"/>
        </w:tabs>
        <w:adjustRightInd w:val="0"/>
        <w:ind w:firstLine="567"/>
        <w:contextualSpacing/>
        <w:textAlignment w:val="baseline"/>
        <w:rPr>
          <w:rFonts w:cs="Times New Roman"/>
          <w:sz w:val="24"/>
          <w:szCs w:val="24"/>
          <w:lang w:eastAsia="ru-RU"/>
        </w:rPr>
      </w:pPr>
      <w:proofErr w:type="gramStart"/>
      <w:r w:rsidRPr="005975DE">
        <w:rPr>
          <w:rFonts w:cs="Times New Roman"/>
          <w:sz w:val="24"/>
          <w:szCs w:val="24"/>
          <w:lang w:eastAsia="ru-RU"/>
        </w:rPr>
        <w:t>При  разработке</w:t>
      </w:r>
      <w:proofErr w:type="gramEnd"/>
      <w:r w:rsidRPr="005975DE">
        <w:rPr>
          <w:rFonts w:cs="Times New Roman"/>
          <w:i/>
          <w:sz w:val="24"/>
          <w:szCs w:val="24"/>
          <w:lang w:eastAsia="ru-RU"/>
        </w:rPr>
        <w:t xml:space="preserve"> Программы</w:t>
      </w:r>
      <w:r w:rsidRPr="005975DE">
        <w:rPr>
          <w:rFonts w:cs="Times New Roman"/>
          <w:sz w:val="24"/>
          <w:szCs w:val="24"/>
          <w:lang w:eastAsia="ru-RU"/>
        </w:rPr>
        <w:t xml:space="preserve"> также использовались данные полученные из официальных источников в сети «Интернет», в то</w:t>
      </w:r>
      <w:r w:rsidR="002336DE">
        <w:rPr>
          <w:rFonts w:cs="Times New Roman"/>
          <w:sz w:val="24"/>
          <w:szCs w:val="24"/>
          <w:lang w:eastAsia="ru-RU"/>
        </w:rPr>
        <w:t>м</w:t>
      </w:r>
      <w:r w:rsidRPr="005975DE">
        <w:rPr>
          <w:rFonts w:cs="Times New Roman"/>
          <w:sz w:val="24"/>
          <w:szCs w:val="24"/>
          <w:lang w:eastAsia="ru-RU"/>
        </w:rPr>
        <w:t xml:space="preserve"> числе:</w:t>
      </w:r>
    </w:p>
    <w:p w:rsidR="005975DE" w:rsidRPr="005975DE" w:rsidRDefault="005975DE" w:rsidP="005975DE">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sidRPr="005975DE">
        <w:rPr>
          <w:rFonts w:cs="Times New Roman"/>
          <w:sz w:val="24"/>
          <w:szCs w:val="24"/>
          <w:lang w:eastAsia="ru-RU"/>
        </w:rPr>
        <w:t xml:space="preserve">официальный сайт Госавтоинспекции РФ  -  </w:t>
      </w:r>
      <w:hyperlink r:id="rId15" w:history="1">
        <w:r w:rsidRPr="005975DE">
          <w:rPr>
            <w:rFonts w:cs="Times New Roman"/>
            <w:sz w:val="24"/>
            <w:szCs w:val="24"/>
            <w:lang w:eastAsia="ru-RU"/>
          </w:rPr>
          <w:t>http://stat.gibdd.ru/</w:t>
        </w:r>
      </w:hyperlink>
      <w:r w:rsidRPr="005975DE">
        <w:rPr>
          <w:rFonts w:cs="Times New Roman"/>
          <w:sz w:val="24"/>
          <w:szCs w:val="24"/>
          <w:lang w:eastAsia="ru-RU"/>
        </w:rPr>
        <w:t>;</w:t>
      </w:r>
    </w:p>
    <w:p w:rsidR="005975DE" w:rsidRPr="005975DE" w:rsidRDefault="005975DE" w:rsidP="005975DE">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sidRPr="005975DE">
        <w:rPr>
          <w:rFonts w:cs="Times New Roman"/>
          <w:sz w:val="24"/>
          <w:szCs w:val="24"/>
          <w:lang w:eastAsia="ru-RU"/>
        </w:rPr>
        <w:t xml:space="preserve">официальный сайт Федеральной службы государственной статистики - </w:t>
      </w:r>
      <w:hyperlink r:id="rId16" w:history="1">
        <w:r w:rsidRPr="005975DE">
          <w:rPr>
            <w:rFonts w:cs="Times New Roman"/>
            <w:sz w:val="24"/>
            <w:szCs w:val="24"/>
            <w:lang w:eastAsia="ru-RU"/>
          </w:rPr>
          <w:t>http://www.gks.ru</w:t>
        </w:r>
      </w:hyperlink>
      <w:r w:rsidRPr="005975DE">
        <w:rPr>
          <w:rFonts w:cs="Times New Roman"/>
          <w:sz w:val="24"/>
          <w:szCs w:val="24"/>
          <w:lang w:eastAsia="ru-RU"/>
        </w:rPr>
        <w:t>;</w:t>
      </w:r>
    </w:p>
    <w:p w:rsidR="005975DE" w:rsidRPr="009F0F72" w:rsidRDefault="005975DE" w:rsidP="005975DE">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sidRPr="009F0F72">
        <w:rPr>
          <w:rFonts w:cs="Times New Roman"/>
          <w:sz w:val="24"/>
          <w:szCs w:val="24"/>
          <w:lang w:eastAsia="ru-RU"/>
        </w:rPr>
        <w:t xml:space="preserve">сайт 2ГИС - </w:t>
      </w:r>
      <w:hyperlink r:id="rId17" w:history="1">
        <w:r w:rsidRPr="009F0F72">
          <w:rPr>
            <w:rStyle w:val="af5"/>
            <w:color w:val="auto"/>
            <w:sz w:val="24"/>
            <w:szCs w:val="24"/>
            <w:u w:val="none"/>
            <w:lang w:eastAsia="ru-RU"/>
          </w:rPr>
          <w:t>https://2gis.ru/</w:t>
        </w:r>
      </w:hyperlink>
      <w:r w:rsidRPr="009F0F72">
        <w:rPr>
          <w:rFonts w:cs="Times New Roman"/>
          <w:sz w:val="24"/>
          <w:szCs w:val="24"/>
          <w:lang w:eastAsia="ru-RU"/>
        </w:rPr>
        <w:t xml:space="preserve"> (картографические материалы).</w:t>
      </w:r>
    </w:p>
    <w:p w:rsidR="005975DE" w:rsidRPr="005975DE" w:rsidRDefault="005975DE" w:rsidP="005975DE">
      <w:pPr>
        <w:widowControl w:val="0"/>
        <w:numPr>
          <w:ilvl w:val="0"/>
          <w:numId w:val="15"/>
        </w:numPr>
        <w:tabs>
          <w:tab w:val="left" w:pos="709"/>
        </w:tabs>
        <w:adjustRightInd w:val="0"/>
        <w:ind w:left="709" w:hanging="283"/>
        <w:contextualSpacing/>
        <w:textAlignment w:val="baseline"/>
        <w:rPr>
          <w:rFonts w:cs="Times New Roman"/>
          <w:sz w:val="24"/>
          <w:szCs w:val="24"/>
          <w:lang w:eastAsia="ru-RU"/>
        </w:rPr>
      </w:pPr>
      <w:r w:rsidRPr="005975DE">
        <w:rPr>
          <w:rFonts w:cs="Times New Roman"/>
          <w:sz w:val="24"/>
          <w:szCs w:val="24"/>
          <w:lang w:eastAsia="ru-RU"/>
        </w:rPr>
        <w:t>сайт http://www.nevyansk.org.ru</w:t>
      </w:r>
    </w:p>
    <w:p w:rsidR="005975DE" w:rsidRPr="005975DE" w:rsidRDefault="005975DE" w:rsidP="005975DE">
      <w:pPr>
        <w:widowControl w:val="0"/>
        <w:tabs>
          <w:tab w:val="left" w:pos="709"/>
        </w:tabs>
        <w:adjustRightInd w:val="0"/>
        <w:ind w:firstLine="567"/>
        <w:contextualSpacing/>
        <w:textAlignment w:val="baseline"/>
        <w:rPr>
          <w:rFonts w:cs="Times New Roman"/>
          <w:sz w:val="24"/>
          <w:szCs w:val="24"/>
          <w:lang w:eastAsia="ru-RU"/>
        </w:rPr>
      </w:pPr>
      <w:r w:rsidRPr="005975DE">
        <w:rPr>
          <w:rFonts w:cs="Times New Roman"/>
          <w:sz w:val="24"/>
          <w:szCs w:val="24"/>
          <w:lang w:eastAsia="ru-RU"/>
        </w:rPr>
        <w:t>Полученные данные систематизированы и приведены в приложениях к Программе.</w:t>
      </w:r>
    </w:p>
    <w:p w:rsidR="005975DE" w:rsidRDefault="005975DE" w:rsidP="0014325C">
      <w:pPr>
        <w:pStyle w:val="afff8"/>
        <w:spacing w:after="0"/>
        <w:ind w:left="0"/>
        <w:outlineLvl w:val="1"/>
        <w:rPr>
          <w:b/>
          <w:szCs w:val="26"/>
        </w:rPr>
      </w:pPr>
    </w:p>
    <w:p w:rsidR="0014325C" w:rsidRDefault="005975DE" w:rsidP="0014325C">
      <w:pPr>
        <w:pStyle w:val="afff8"/>
        <w:spacing w:after="0"/>
        <w:ind w:left="0"/>
        <w:outlineLvl w:val="1"/>
        <w:rPr>
          <w:b/>
          <w:szCs w:val="26"/>
        </w:rPr>
      </w:pPr>
      <w:bookmarkStart w:id="12" w:name="_Toc530144575"/>
      <w:r>
        <w:rPr>
          <w:b/>
          <w:szCs w:val="26"/>
        </w:rPr>
        <w:t>2.2</w:t>
      </w:r>
      <w:r w:rsidR="0014325C">
        <w:rPr>
          <w:b/>
          <w:szCs w:val="26"/>
        </w:rPr>
        <w:t xml:space="preserve"> А</w:t>
      </w:r>
      <w:r w:rsidR="0014325C" w:rsidRPr="007446F7">
        <w:rPr>
          <w:b/>
          <w:szCs w:val="26"/>
        </w:rPr>
        <w:t xml:space="preserve">нализ положения </w:t>
      </w:r>
      <w:r>
        <w:rPr>
          <w:b/>
          <w:szCs w:val="26"/>
        </w:rPr>
        <w:t>Невьянского ГО</w:t>
      </w:r>
      <w:r w:rsidR="0014325C" w:rsidRPr="007446F7">
        <w:rPr>
          <w:b/>
          <w:szCs w:val="26"/>
        </w:rPr>
        <w:t xml:space="preserve"> в структуре пространственной организации субъектов Российской Федерации</w:t>
      </w:r>
      <w:r w:rsidR="0014325C">
        <w:rPr>
          <w:b/>
          <w:szCs w:val="26"/>
        </w:rPr>
        <w:t>.</w:t>
      </w:r>
      <w:bookmarkEnd w:id="12"/>
    </w:p>
    <w:p w:rsidR="0014325C" w:rsidRDefault="0014325C" w:rsidP="0014325C">
      <w:pPr>
        <w:pStyle w:val="afff8"/>
        <w:spacing w:after="0"/>
        <w:ind w:left="1129"/>
        <w:jc w:val="center"/>
        <w:rPr>
          <w:b/>
          <w:szCs w:val="26"/>
        </w:rPr>
      </w:pPr>
    </w:p>
    <w:p w:rsidR="0014325C" w:rsidRDefault="0014325C" w:rsidP="0014325C">
      <w:pPr>
        <w:widowControl w:val="0"/>
        <w:adjustRightInd w:val="0"/>
        <w:ind w:firstLine="567"/>
        <w:textAlignment w:val="baseline"/>
        <w:rPr>
          <w:rFonts w:eastAsia="Microsoft YaHei" w:cs="Times New Roman"/>
          <w:spacing w:val="-5"/>
          <w:sz w:val="24"/>
          <w:szCs w:val="24"/>
        </w:rPr>
      </w:pPr>
      <w:r w:rsidRPr="0080372C">
        <w:rPr>
          <w:rFonts w:eastAsia="Microsoft YaHei" w:cs="Times New Roman"/>
          <w:spacing w:val="-5"/>
          <w:sz w:val="24"/>
          <w:szCs w:val="24"/>
        </w:rPr>
        <w:t xml:space="preserve">Муниципальное </w:t>
      </w:r>
      <w:proofErr w:type="gramStart"/>
      <w:r w:rsidRPr="0080372C">
        <w:rPr>
          <w:rFonts w:eastAsia="Microsoft YaHei" w:cs="Times New Roman"/>
          <w:spacing w:val="-5"/>
          <w:sz w:val="24"/>
          <w:szCs w:val="24"/>
        </w:rPr>
        <w:t xml:space="preserve">образование </w:t>
      </w:r>
      <w:r>
        <w:rPr>
          <w:rFonts w:eastAsia="Microsoft YaHei" w:cs="Times New Roman"/>
          <w:spacing w:val="-5"/>
          <w:sz w:val="24"/>
          <w:szCs w:val="24"/>
        </w:rPr>
        <w:t xml:space="preserve"> </w:t>
      </w:r>
      <w:r w:rsidR="005975DE">
        <w:rPr>
          <w:rFonts w:eastAsia="Microsoft YaHei" w:cs="Times New Roman"/>
          <w:spacing w:val="-5"/>
          <w:sz w:val="24"/>
          <w:szCs w:val="24"/>
        </w:rPr>
        <w:t>«</w:t>
      </w:r>
      <w:proofErr w:type="gramEnd"/>
      <w:r w:rsidR="005975DE">
        <w:rPr>
          <w:rFonts w:eastAsia="Microsoft YaHei" w:cs="Times New Roman"/>
          <w:spacing w:val="-5"/>
          <w:sz w:val="24"/>
          <w:szCs w:val="24"/>
        </w:rPr>
        <w:t xml:space="preserve">Невьянский городской округ» </w:t>
      </w:r>
      <w:r w:rsidR="005975DE" w:rsidRPr="005975DE">
        <w:rPr>
          <w:rFonts w:eastAsia="Microsoft YaHei" w:cs="Times New Roman"/>
          <w:spacing w:val="-5"/>
          <w:sz w:val="24"/>
          <w:szCs w:val="24"/>
        </w:rPr>
        <w:t>расположен в юго-западной части  Свердловской области на реке Нейва и входит в состав Горнозаводского управленческого округа.</w:t>
      </w:r>
    </w:p>
    <w:p w:rsidR="005975DE" w:rsidRPr="005975DE" w:rsidRDefault="001B1E17" w:rsidP="005975DE">
      <w:pPr>
        <w:ind w:firstLine="567"/>
        <w:rPr>
          <w:rFonts w:eastAsia="Microsoft YaHei" w:cs="Times New Roman"/>
          <w:spacing w:val="-5"/>
          <w:sz w:val="24"/>
          <w:szCs w:val="24"/>
        </w:rPr>
      </w:pPr>
      <w:r>
        <w:rPr>
          <w:rFonts w:eastAsia="Microsoft YaHei" w:cs="Times New Roman"/>
          <w:spacing w:val="-5"/>
          <w:sz w:val="24"/>
          <w:szCs w:val="24"/>
        </w:rPr>
        <w:t>В</w:t>
      </w:r>
      <w:r w:rsidR="005975DE" w:rsidRPr="005975DE">
        <w:rPr>
          <w:rFonts w:eastAsia="Microsoft YaHei" w:cs="Times New Roman"/>
          <w:spacing w:val="-5"/>
          <w:sz w:val="24"/>
          <w:szCs w:val="24"/>
        </w:rPr>
        <w:t xml:space="preserve"> состав Невьянского городского округа </w:t>
      </w:r>
      <w:r w:rsidR="005975DE">
        <w:rPr>
          <w:rFonts w:eastAsia="Microsoft YaHei" w:cs="Times New Roman"/>
          <w:spacing w:val="-5"/>
          <w:sz w:val="24"/>
          <w:szCs w:val="24"/>
        </w:rPr>
        <w:t xml:space="preserve">(далее ГО) </w:t>
      </w:r>
      <w:r w:rsidR="005975DE" w:rsidRPr="005975DE">
        <w:rPr>
          <w:rFonts w:eastAsia="Microsoft YaHei" w:cs="Times New Roman"/>
          <w:spacing w:val="-5"/>
          <w:sz w:val="24"/>
          <w:szCs w:val="24"/>
        </w:rPr>
        <w:t>входит 19 поселков, 8 сел, 8 деревень. Центр муниципального образования – город Невьянск.</w:t>
      </w:r>
      <w:r w:rsidR="005975DE">
        <w:rPr>
          <w:rFonts w:eastAsia="Microsoft YaHei" w:cs="Times New Roman"/>
          <w:spacing w:val="-5"/>
          <w:sz w:val="24"/>
          <w:szCs w:val="24"/>
        </w:rPr>
        <w:t xml:space="preserve"> </w:t>
      </w:r>
    </w:p>
    <w:p w:rsidR="005975DE" w:rsidRPr="005975DE" w:rsidRDefault="005975DE" w:rsidP="005975DE">
      <w:pPr>
        <w:widowControl w:val="0"/>
        <w:adjustRightInd w:val="0"/>
        <w:ind w:firstLine="567"/>
        <w:textAlignment w:val="baseline"/>
        <w:rPr>
          <w:rFonts w:eastAsia="Microsoft YaHei" w:cs="Times New Roman"/>
          <w:spacing w:val="-5"/>
          <w:sz w:val="24"/>
          <w:szCs w:val="24"/>
        </w:rPr>
      </w:pPr>
      <w:r w:rsidRPr="005975DE">
        <w:rPr>
          <w:rFonts w:eastAsia="Microsoft YaHei" w:cs="Times New Roman"/>
          <w:spacing w:val="-5"/>
          <w:sz w:val="24"/>
          <w:szCs w:val="24"/>
        </w:rPr>
        <w:t>По данным Федеральной службы государственной статистики по состоянию на 01.01.2017г.:</w:t>
      </w:r>
    </w:p>
    <w:p w:rsidR="0014325C" w:rsidRPr="005975DE" w:rsidRDefault="005975DE" w:rsidP="0054308D">
      <w:pPr>
        <w:pStyle w:val="afff8"/>
        <w:widowControl w:val="0"/>
        <w:numPr>
          <w:ilvl w:val="0"/>
          <w:numId w:val="40"/>
        </w:numPr>
        <w:adjustRightInd w:val="0"/>
        <w:spacing w:after="0"/>
        <w:ind w:left="709" w:hanging="283"/>
        <w:textAlignment w:val="baseline"/>
        <w:rPr>
          <w:rFonts w:eastAsia="Microsoft YaHei"/>
          <w:spacing w:val="-5"/>
          <w:sz w:val="24"/>
          <w:szCs w:val="24"/>
        </w:rPr>
      </w:pPr>
      <w:r>
        <w:rPr>
          <w:rFonts w:eastAsia="Microsoft YaHei"/>
          <w:spacing w:val="-5"/>
          <w:sz w:val="24"/>
          <w:szCs w:val="24"/>
        </w:rPr>
        <w:t>п</w:t>
      </w:r>
      <w:r w:rsidR="0014325C" w:rsidRPr="005975DE">
        <w:rPr>
          <w:rFonts w:eastAsia="Microsoft YaHei"/>
          <w:spacing w:val="-5"/>
          <w:sz w:val="24"/>
          <w:szCs w:val="24"/>
        </w:rPr>
        <w:t xml:space="preserve">лощадь территории </w:t>
      </w:r>
      <w:r w:rsidRPr="005975DE">
        <w:rPr>
          <w:rFonts w:eastAsia="Microsoft YaHei"/>
          <w:spacing w:val="-5"/>
          <w:sz w:val="24"/>
          <w:szCs w:val="24"/>
        </w:rPr>
        <w:t>Невьянского ГО</w:t>
      </w:r>
      <w:r w:rsidR="0014325C" w:rsidRPr="005975DE">
        <w:rPr>
          <w:rFonts w:eastAsia="Microsoft YaHei"/>
          <w:spacing w:val="-5"/>
          <w:sz w:val="24"/>
          <w:szCs w:val="24"/>
        </w:rPr>
        <w:t xml:space="preserve">– </w:t>
      </w:r>
      <w:r w:rsidRPr="005975DE">
        <w:rPr>
          <w:rFonts w:eastAsia="Microsoft YaHei"/>
          <w:spacing w:val="-5"/>
          <w:sz w:val="24"/>
          <w:szCs w:val="24"/>
        </w:rPr>
        <w:t xml:space="preserve">195794 </w:t>
      </w:r>
      <w:r w:rsidR="0014325C" w:rsidRPr="005975DE">
        <w:rPr>
          <w:rFonts w:eastAsia="Microsoft YaHei"/>
          <w:spacing w:val="-5"/>
          <w:sz w:val="24"/>
          <w:szCs w:val="24"/>
        </w:rPr>
        <w:t>Га.</w:t>
      </w:r>
    </w:p>
    <w:p w:rsidR="0014325C" w:rsidRPr="005975DE" w:rsidRDefault="005975DE" w:rsidP="0054308D">
      <w:pPr>
        <w:pStyle w:val="afff8"/>
        <w:widowControl w:val="0"/>
        <w:numPr>
          <w:ilvl w:val="0"/>
          <w:numId w:val="40"/>
        </w:numPr>
        <w:adjustRightInd w:val="0"/>
        <w:spacing w:after="0"/>
        <w:ind w:left="709" w:hanging="283"/>
        <w:textAlignment w:val="baseline"/>
        <w:rPr>
          <w:rFonts w:eastAsia="Microsoft YaHei"/>
          <w:spacing w:val="-5"/>
          <w:sz w:val="24"/>
          <w:szCs w:val="24"/>
        </w:rPr>
      </w:pPr>
      <w:r>
        <w:rPr>
          <w:rFonts w:eastAsia="Microsoft YaHei"/>
          <w:spacing w:val="-5"/>
          <w:sz w:val="24"/>
          <w:szCs w:val="24"/>
        </w:rPr>
        <w:t>ч</w:t>
      </w:r>
      <w:r w:rsidR="0014325C" w:rsidRPr="005975DE">
        <w:rPr>
          <w:rFonts w:eastAsia="Microsoft YaHei"/>
          <w:spacing w:val="-5"/>
          <w:sz w:val="24"/>
          <w:szCs w:val="24"/>
        </w:rPr>
        <w:t xml:space="preserve">исленность населения </w:t>
      </w:r>
      <w:r w:rsidRPr="005975DE">
        <w:rPr>
          <w:rFonts w:eastAsia="Microsoft YaHei"/>
          <w:spacing w:val="-5"/>
          <w:sz w:val="24"/>
          <w:szCs w:val="24"/>
        </w:rPr>
        <w:t xml:space="preserve">Невьянского ГО </w:t>
      </w:r>
      <w:r w:rsidR="0014325C" w:rsidRPr="005975DE">
        <w:rPr>
          <w:rFonts w:eastAsia="Microsoft YaHei"/>
          <w:spacing w:val="-5"/>
          <w:sz w:val="24"/>
          <w:szCs w:val="24"/>
        </w:rPr>
        <w:t xml:space="preserve">– </w:t>
      </w:r>
      <w:r w:rsidRPr="005975DE">
        <w:rPr>
          <w:rFonts w:eastAsia="Microsoft YaHei"/>
          <w:spacing w:val="-5"/>
          <w:sz w:val="24"/>
          <w:szCs w:val="24"/>
        </w:rPr>
        <w:t>41451</w:t>
      </w:r>
      <w:r w:rsidR="0014325C" w:rsidRPr="005975DE">
        <w:rPr>
          <w:rFonts w:eastAsia="Microsoft YaHei"/>
          <w:spacing w:val="-5"/>
          <w:sz w:val="24"/>
          <w:szCs w:val="24"/>
        </w:rPr>
        <w:t xml:space="preserve"> чел.</w:t>
      </w:r>
    </w:p>
    <w:p w:rsidR="005975DE" w:rsidRPr="005975DE" w:rsidRDefault="005975DE" w:rsidP="0054308D">
      <w:pPr>
        <w:pStyle w:val="afff8"/>
        <w:widowControl w:val="0"/>
        <w:numPr>
          <w:ilvl w:val="0"/>
          <w:numId w:val="40"/>
        </w:numPr>
        <w:adjustRightInd w:val="0"/>
        <w:spacing w:after="0"/>
        <w:ind w:left="709" w:hanging="283"/>
        <w:textAlignment w:val="baseline"/>
        <w:rPr>
          <w:rFonts w:eastAsia="Microsoft YaHei"/>
          <w:spacing w:val="-5"/>
          <w:sz w:val="24"/>
          <w:szCs w:val="24"/>
        </w:rPr>
      </w:pPr>
      <w:r>
        <w:rPr>
          <w:rFonts w:eastAsia="Microsoft YaHei"/>
          <w:spacing w:val="-5"/>
          <w:sz w:val="24"/>
          <w:szCs w:val="24"/>
        </w:rPr>
        <w:t>ч</w:t>
      </w:r>
      <w:r w:rsidRPr="005975DE">
        <w:rPr>
          <w:rFonts w:eastAsia="Microsoft YaHei"/>
          <w:spacing w:val="-5"/>
          <w:sz w:val="24"/>
          <w:szCs w:val="24"/>
        </w:rPr>
        <w:t>исленность населения г. Невьянска</w:t>
      </w:r>
      <w:r>
        <w:rPr>
          <w:rFonts w:eastAsia="Microsoft YaHei"/>
          <w:spacing w:val="-5"/>
          <w:sz w:val="24"/>
          <w:szCs w:val="24"/>
        </w:rPr>
        <w:t xml:space="preserve"> </w:t>
      </w:r>
      <w:r w:rsidRPr="005975DE">
        <w:rPr>
          <w:rFonts w:eastAsia="Microsoft YaHei"/>
          <w:spacing w:val="-5"/>
          <w:sz w:val="24"/>
          <w:szCs w:val="24"/>
        </w:rPr>
        <w:t>– 23348 чел.</w:t>
      </w:r>
    </w:p>
    <w:p w:rsidR="005975DE" w:rsidRPr="005975DE" w:rsidRDefault="005975DE" w:rsidP="0054308D">
      <w:pPr>
        <w:pStyle w:val="afff8"/>
        <w:widowControl w:val="0"/>
        <w:numPr>
          <w:ilvl w:val="0"/>
          <w:numId w:val="40"/>
        </w:numPr>
        <w:adjustRightInd w:val="0"/>
        <w:spacing w:after="0"/>
        <w:ind w:left="709" w:hanging="283"/>
        <w:textAlignment w:val="baseline"/>
        <w:rPr>
          <w:rFonts w:eastAsia="Microsoft YaHei"/>
          <w:spacing w:val="-5"/>
          <w:sz w:val="24"/>
          <w:szCs w:val="24"/>
        </w:rPr>
      </w:pPr>
      <w:r>
        <w:rPr>
          <w:rFonts w:eastAsia="Microsoft YaHei"/>
          <w:spacing w:val="-5"/>
          <w:sz w:val="24"/>
          <w:szCs w:val="24"/>
        </w:rPr>
        <w:t>ч</w:t>
      </w:r>
      <w:r w:rsidRPr="005975DE">
        <w:rPr>
          <w:rFonts w:eastAsia="Microsoft YaHei"/>
          <w:spacing w:val="-5"/>
          <w:sz w:val="24"/>
          <w:szCs w:val="24"/>
        </w:rPr>
        <w:t>исленность сельского населения Невьянского ГО</w:t>
      </w:r>
      <w:r>
        <w:rPr>
          <w:rFonts w:eastAsia="Microsoft YaHei"/>
          <w:spacing w:val="-5"/>
          <w:sz w:val="24"/>
          <w:szCs w:val="24"/>
        </w:rPr>
        <w:t xml:space="preserve"> </w:t>
      </w:r>
      <w:r w:rsidRPr="005975DE">
        <w:rPr>
          <w:rFonts w:eastAsia="Microsoft YaHei"/>
          <w:spacing w:val="-5"/>
          <w:sz w:val="24"/>
          <w:szCs w:val="24"/>
        </w:rPr>
        <w:t xml:space="preserve">– </w:t>
      </w:r>
      <w:r w:rsidR="001B1E17">
        <w:rPr>
          <w:rFonts w:eastAsia="Microsoft YaHei"/>
          <w:spacing w:val="-5"/>
          <w:sz w:val="24"/>
          <w:szCs w:val="24"/>
        </w:rPr>
        <w:t>18103</w:t>
      </w:r>
      <w:r w:rsidRPr="005975DE">
        <w:rPr>
          <w:rFonts w:eastAsia="Microsoft YaHei"/>
          <w:spacing w:val="-5"/>
          <w:sz w:val="24"/>
          <w:szCs w:val="24"/>
        </w:rPr>
        <w:t xml:space="preserve"> чел.</w:t>
      </w:r>
    </w:p>
    <w:p w:rsidR="005975DE" w:rsidRDefault="005975DE" w:rsidP="004468D1">
      <w:pPr>
        <w:ind w:firstLine="567"/>
        <w:rPr>
          <w:rFonts w:eastAsia="Microsoft YaHei" w:cs="Times New Roman"/>
          <w:spacing w:val="-5"/>
          <w:sz w:val="24"/>
          <w:szCs w:val="24"/>
        </w:rPr>
      </w:pPr>
      <w:r w:rsidRPr="005975DE">
        <w:rPr>
          <w:rFonts w:eastAsia="Microsoft YaHei" w:cs="Times New Roman"/>
          <w:spacing w:val="-5"/>
          <w:sz w:val="24"/>
          <w:szCs w:val="24"/>
        </w:rPr>
        <w:t xml:space="preserve">Невьянский ГО </w:t>
      </w:r>
      <w:r w:rsidR="0014325C" w:rsidRPr="000400D0">
        <w:rPr>
          <w:rFonts w:eastAsia="Microsoft YaHei" w:cs="Times New Roman"/>
          <w:spacing w:val="-5"/>
          <w:sz w:val="24"/>
          <w:szCs w:val="24"/>
        </w:rPr>
        <w:t xml:space="preserve">имеет удобное транспортное и географическое положение. </w:t>
      </w:r>
      <w:r>
        <w:rPr>
          <w:rFonts w:eastAsia="Microsoft YaHei" w:cs="Times New Roman"/>
          <w:spacing w:val="-5"/>
          <w:sz w:val="24"/>
          <w:szCs w:val="24"/>
        </w:rPr>
        <w:t xml:space="preserve"> </w:t>
      </w:r>
      <w:r w:rsidRPr="000400D0">
        <w:rPr>
          <w:rFonts w:eastAsia="Microsoft YaHei" w:cs="Times New Roman"/>
          <w:spacing w:val="-5"/>
          <w:sz w:val="24"/>
          <w:szCs w:val="24"/>
        </w:rPr>
        <w:t>В настоящее время внешние транспортно-экономические связи осуществляются автомобильным и железнодорожным транспортом.</w:t>
      </w:r>
      <w:r>
        <w:rPr>
          <w:rFonts w:eastAsia="Microsoft YaHei" w:cs="Times New Roman"/>
          <w:spacing w:val="-5"/>
          <w:sz w:val="24"/>
          <w:szCs w:val="24"/>
        </w:rPr>
        <w:t xml:space="preserve"> </w:t>
      </w:r>
      <w:r w:rsidRPr="005975DE">
        <w:rPr>
          <w:rFonts w:eastAsia="Microsoft YaHei" w:cs="Times New Roman"/>
          <w:spacing w:val="-5"/>
          <w:sz w:val="24"/>
          <w:szCs w:val="24"/>
        </w:rPr>
        <w:t xml:space="preserve">Невьянский </w:t>
      </w:r>
      <w:r>
        <w:rPr>
          <w:rFonts w:eastAsia="Microsoft YaHei" w:cs="Times New Roman"/>
          <w:spacing w:val="-5"/>
          <w:sz w:val="24"/>
          <w:szCs w:val="24"/>
        </w:rPr>
        <w:t>ГО</w:t>
      </w:r>
      <w:r w:rsidRPr="005975DE">
        <w:rPr>
          <w:rFonts w:eastAsia="Microsoft YaHei" w:cs="Times New Roman"/>
          <w:spacing w:val="-5"/>
          <w:sz w:val="24"/>
          <w:szCs w:val="24"/>
        </w:rPr>
        <w:t xml:space="preserve"> расположен на пересечении транспортных магистралей между такими крупными городами области, как Екатеринбург, Нижний Тагил, Новоуральск, Кировград. </w:t>
      </w:r>
      <w:r>
        <w:rPr>
          <w:rFonts w:eastAsia="Microsoft YaHei" w:cs="Times New Roman"/>
          <w:spacing w:val="-5"/>
          <w:sz w:val="24"/>
          <w:szCs w:val="24"/>
        </w:rPr>
        <w:t xml:space="preserve"> По территории Невьянского ГО </w:t>
      </w:r>
      <w:proofErr w:type="gramStart"/>
      <w:r>
        <w:rPr>
          <w:rFonts w:eastAsia="Microsoft YaHei" w:cs="Times New Roman"/>
          <w:spacing w:val="-5"/>
          <w:sz w:val="24"/>
          <w:szCs w:val="24"/>
        </w:rPr>
        <w:t>проход</w:t>
      </w:r>
      <w:r w:rsidR="0004002D">
        <w:rPr>
          <w:rFonts w:eastAsia="Microsoft YaHei" w:cs="Times New Roman"/>
          <w:spacing w:val="-5"/>
          <w:sz w:val="24"/>
          <w:szCs w:val="24"/>
        </w:rPr>
        <w:t>и</w:t>
      </w:r>
      <w:r>
        <w:rPr>
          <w:rFonts w:eastAsia="Microsoft YaHei" w:cs="Times New Roman"/>
          <w:spacing w:val="-5"/>
          <w:sz w:val="24"/>
          <w:szCs w:val="24"/>
        </w:rPr>
        <w:t xml:space="preserve">т  </w:t>
      </w:r>
      <w:r w:rsidR="0004002D">
        <w:rPr>
          <w:rFonts w:eastAsia="Microsoft YaHei" w:cs="Times New Roman"/>
          <w:spacing w:val="-5"/>
          <w:sz w:val="24"/>
          <w:szCs w:val="24"/>
        </w:rPr>
        <w:t>региональная</w:t>
      </w:r>
      <w:proofErr w:type="gramEnd"/>
      <w:r>
        <w:rPr>
          <w:rFonts w:eastAsia="Microsoft YaHei" w:cs="Times New Roman"/>
          <w:spacing w:val="-5"/>
          <w:sz w:val="24"/>
          <w:szCs w:val="24"/>
        </w:rPr>
        <w:t xml:space="preserve"> автодорога «</w:t>
      </w:r>
      <w:r w:rsidR="001B1E17" w:rsidRPr="001B1E17">
        <w:rPr>
          <w:rFonts w:eastAsia="Microsoft YaHei" w:cs="Times New Roman"/>
          <w:spacing w:val="-5"/>
          <w:sz w:val="24"/>
          <w:szCs w:val="24"/>
        </w:rPr>
        <w:t>г. Екатеринбург - г. Нижний Тагил - г. Серов"</w:t>
      </w:r>
      <w:r>
        <w:rPr>
          <w:rFonts w:eastAsia="Microsoft YaHei" w:cs="Times New Roman"/>
          <w:spacing w:val="-5"/>
          <w:sz w:val="24"/>
          <w:szCs w:val="24"/>
        </w:rPr>
        <w:t xml:space="preserve">» и железная дорога «Екатеринбург-Нижний Тагил». </w:t>
      </w:r>
      <w:r w:rsidRPr="005975DE">
        <w:rPr>
          <w:rFonts w:eastAsia="Microsoft YaHei" w:cs="Times New Roman"/>
          <w:spacing w:val="-5"/>
          <w:sz w:val="24"/>
          <w:szCs w:val="24"/>
        </w:rPr>
        <w:t xml:space="preserve">Таким образом, </w:t>
      </w:r>
      <w:r>
        <w:rPr>
          <w:rFonts w:eastAsia="Microsoft YaHei" w:cs="Times New Roman"/>
          <w:spacing w:val="-5"/>
          <w:sz w:val="24"/>
          <w:szCs w:val="24"/>
        </w:rPr>
        <w:t>округ</w:t>
      </w:r>
      <w:r w:rsidRPr="005975DE">
        <w:rPr>
          <w:rFonts w:eastAsia="Microsoft YaHei" w:cs="Times New Roman"/>
          <w:spacing w:val="-5"/>
          <w:sz w:val="24"/>
          <w:szCs w:val="24"/>
        </w:rPr>
        <w:t xml:space="preserve"> имеет привязку к крупным транспортным магистралям регионального значения</w:t>
      </w:r>
      <w:r w:rsidR="001B1E17">
        <w:rPr>
          <w:rFonts w:eastAsia="Microsoft YaHei" w:cs="Times New Roman"/>
          <w:spacing w:val="-5"/>
          <w:sz w:val="24"/>
          <w:szCs w:val="24"/>
        </w:rPr>
        <w:t>.</w:t>
      </w:r>
      <w:r w:rsidRPr="005975DE">
        <w:rPr>
          <w:rFonts w:eastAsia="Microsoft YaHei" w:cs="Times New Roman"/>
          <w:spacing w:val="-5"/>
          <w:sz w:val="24"/>
          <w:szCs w:val="24"/>
        </w:rPr>
        <w:t xml:space="preserve"> Авто</w:t>
      </w:r>
      <w:r w:rsidR="001B1E17">
        <w:rPr>
          <w:rFonts w:eastAsia="Microsoft YaHei" w:cs="Times New Roman"/>
          <w:spacing w:val="-5"/>
          <w:sz w:val="24"/>
          <w:szCs w:val="24"/>
        </w:rPr>
        <w:t>дороги</w:t>
      </w:r>
      <w:r w:rsidRPr="005975DE">
        <w:rPr>
          <w:rFonts w:eastAsia="Microsoft YaHei" w:cs="Times New Roman"/>
          <w:spacing w:val="-5"/>
          <w:sz w:val="24"/>
          <w:szCs w:val="24"/>
        </w:rPr>
        <w:t xml:space="preserve">, связывающие населенные пункты </w:t>
      </w:r>
      <w:r w:rsidR="001B1E17">
        <w:rPr>
          <w:rFonts w:eastAsia="Microsoft YaHei" w:cs="Times New Roman"/>
          <w:spacing w:val="-5"/>
          <w:sz w:val="24"/>
          <w:szCs w:val="24"/>
        </w:rPr>
        <w:t>МО</w:t>
      </w:r>
      <w:r w:rsidRPr="005975DE">
        <w:rPr>
          <w:rFonts w:eastAsia="Microsoft YaHei" w:cs="Times New Roman"/>
          <w:spacing w:val="-5"/>
          <w:sz w:val="24"/>
          <w:szCs w:val="24"/>
        </w:rPr>
        <w:t xml:space="preserve">, имеют </w:t>
      </w:r>
      <w:r w:rsidR="001B1E17">
        <w:rPr>
          <w:rFonts w:eastAsia="Microsoft YaHei" w:cs="Times New Roman"/>
          <w:spacing w:val="-5"/>
          <w:sz w:val="24"/>
          <w:szCs w:val="24"/>
        </w:rPr>
        <w:t xml:space="preserve">преимущественно </w:t>
      </w:r>
      <w:r w:rsidRPr="005975DE">
        <w:rPr>
          <w:rFonts w:eastAsia="Microsoft YaHei" w:cs="Times New Roman"/>
          <w:spacing w:val="-5"/>
          <w:sz w:val="24"/>
          <w:szCs w:val="24"/>
        </w:rPr>
        <w:t xml:space="preserve">асфальтобетонное покрытие. Вокруг города Невьянска </w:t>
      </w:r>
      <w:r w:rsidR="0031769E">
        <w:rPr>
          <w:rFonts w:eastAsia="Microsoft YaHei" w:cs="Times New Roman"/>
          <w:spacing w:val="-5"/>
          <w:sz w:val="24"/>
          <w:szCs w:val="24"/>
        </w:rPr>
        <w:t xml:space="preserve">(с западной стороны) </w:t>
      </w:r>
      <w:r w:rsidRPr="005975DE">
        <w:rPr>
          <w:rFonts w:eastAsia="Microsoft YaHei" w:cs="Times New Roman"/>
          <w:spacing w:val="-5"/>
          <w:sz w:val="24"/>
          <w:szCs w:val="24"/>
        </w:rPr>
        <w:t>проходит объездная дорога I категории.</w:t>
      </w:r>
    </w:p>
    <w:p w:rsidR="0014325C" w:rsidRDefault="0014325C" w:rsidP="0014325C">
      <w:pPr>
        <w:ind w:firstLine="567"/>
        <w:rPr>
          <w:rFonts w:eastAsia="Microsoft YaHei" w:cs="Times New Roman"/>
          <w:spacing w:val="-5"/>
          <w:sz w:val="24"/>
          <w:szCs w:val="24"/>
        </w:rPr>
      </w:pPr>
      <w:r>
        <w:rPr>
          <w:rFonts w:eastAsia="Microsoft YaHei" w:cs="Times New Roman"/>
          <w:spacing w:val="-5"/>
          <w:sz w:val="24"/>
          <w:szCs w:val="24"/>
        </w:rPr>
        <w:t xml:space="preserve">Расстояние от г. </w:t>
      </w:r>
      <w:r w:rsidR="005975DE">
        <w:rPr>
          <w:rFonts w:eastAsia="Microsoft YaHei" w:cs="Times New Roman"/>
          <w:spacing w:val="-5"/>
          <w:sz w:val="24"/>
          <w:szCs w:val="24"/>
        </w:rPr>
        <w:t>Невьянска</w:t>
      </w:r>
      <w:r>
        <w:rPr>
          <w:rFonts w:eastAsia="Microsoft YaHei" w:cs="Times New Roman"/>
          <w:spacing w:val="-5"/>
          <w:sz w:val="24"/>
          <w:szCs w:val="24"/>
        </w:rPr>
        <w:t xml:space="preserve"> до близлежащих городов по автодорогам с указанием направления движения приведено в таблице 1.</w:t>
      </w:r>
    </w:p>
    <w:p w:rsidR="0014325C" w:rsidRDefault="0014325C" w:rsidP="0014325C">
      <w:pPr>
        <w:ind w:firstLine="567"/>
        <w:rPr>
          <w:rFonts w:eastAsia="Microsoft YaHei" w:cs="Times New Roman"/>
          <w:spacing w:val="-5"/>
          <w:sz w:val="24"/>
          <w:szCs w:val="24"/>
        </w:rPr>
      </w:pPr>
      <w:r>
        <w:rPr>
          <w:rFonts w:eastAsia="Microsoft YaHei" w:cs="Times New Roman"/>
          <w:spacing w:val="-5"/>
          <w:sz w:val="24"/>
          <w:szCs w:val="24"/>
        </w:rPr>
        <w:lastRenderedPageBreak/>
        <w:t xml:space="preserve">Положение </w:t>
      </w:r>
      <w:r w:rsidR="005975DE">
        <w:rPr>
          <w:rFonts w:eastAsia="Microsoft YaHei" w:cs="Times New Roman"/>
          <w:spacing w:val="-5"/>
          <w:sz w:val="24"/>
          <w:szCs w:val="24"/>
        </w:rPr>
        <w:t>Невьянского ГО</w:t>
      </w:r>
      <w:r>
        <w:rPr>
          <w:rFonts w:eastAsia="Microsoft YaHei" w:cs="Times New Roman"/>
          <w:spacing w:val="-5"/>
          <w:sz w:val="24"/>
          <w:szCs w:val="24"/>
        </w:rPr>
        <w:t xml:space="preserve"> на карте основных автомобильных и железных дорог </w:t>
      </w:r>
      <w:r w:rsidR="005975DE">
        <w:rPr>
          <w:rFonts w:eastAsia="Microsoft YaHei" w:cs="Times New Roman"/>
          <w:spacing w:val="-5"/>
          <w:sz w:val="24"/>
          <w:szCs w:val="24"/>
        </w:rPr>
        <w:t xml:space="preserve">Свердловской </w:t>
      </w:r>
      <w:r>
        <w:rPr>
          <w:rFonts w:eastAsia="Microsoft YaHei" w:cs="Times New Roman"/>
          <w:spacing w:val="-5"/>
          <w:sz w:val="24"/>
          <w:szCs w:val="24"/>
        </w:rPr>
        <w:t>области приведено на рис. 1.</w:t>
      </w:r>
    </w:p>
    <w:p w:rsidR="0014325C" w:rsidRDefault="0014325C" w:rsidP="0014325C">
      <w:pPr>
        <w:pStyle w:val="aff0"/>
        <w:keepNext/>
      </w:pPr>
      <w:bookmarkStart w:id="13" w:name="_Toc530149481"/>
      <w:r>
        <w:t xml:space="preserve">Таблица </w:t>
      </w:r>
      <w:fldSimple w:instr=" SEQ Таблица \* ARABIC ">
        <w:r w:rsidR="00A007FA">
          <w:rPr>
            <w:noProof/>
          </w:rPr>
          <w:t>1</w:t>
        </w:r>
      </w:fldSimple>
      <w:r>
        <w:t xml:space="preserve"> </w:t>
      </w:r>
      <w:r w:rsidRPr="00032487">
        <w:t xml:space="preserve">Расстояние от г. </w:t>
      </w:r>
      <w:r w:rsidR="005975DE">
        <w:t>Невьянска</w:t>
      </w:r>
      <w:r w:rsidRPr="00032487">
        <w:t xml:space="preserve"> до близлежащих городов по автодорогам</w:t>
      </w:r>
      <w:r>
        <w:t>.</w:t>
      </w:r>
      <w:bookmarkEnd w:id="13"/>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1760"/>
        <w:gridCol w:w="1560"/>
      </w:tblGrid>
      <w:tr w:rsidR="0014325C" w:rsidRPr="00032487" w:rsidTr="008569C5">
        <w:trPr>
          <w:trHeight w:val="450"/>
          <w:jc w:val="center"/>
        </w:trPr>
        <w:tc>
          <w:tcPr>
            <w:tcW w:w="1900" w:type="dxa"/>
            <w:shd w:val="clear" w:color="auto" w:fill="auto"/>
            <w:vAlign w:val="center"/>
            <w:hideMark/>
          </w:tcPr>
          <w:p w:rsidR="0014325C" w:rsidRPr="00032487" w:rsidRDefault="0014325C" w:rsidP="008569C5">
            <w:pPr>
              <w:spacing w:line="240" w:lineRule="auto"/>
              <w:ind w:firstLine="0"/>
              <w:jc w:val="center"/>
              <w:rPr>
                <w:rFonts w:ascii="Arial" w:hAnsi="Arial" w:cs="Arial"/>
                <w:color w:val="000000"/>
                <w:sz w:val="16"/>
                <w:szCs w:val="16"/>
                <w:lang w:eastAsia="ru-RU"/>
              </w:rPr>
            </w:pPr>
            <w:r w:rsidRPr="00032487">
              <w:rPr>
                <w:rFonts w:ascii="Arial" w:hAnsi="Arial" w:cs="Arial"/>
                <w:color w:val="000000"/>
                <w:sz w:val="16"/>
                <w:szCs w:val="16"/>
                <w:lang w:eastAsia="ru-RU"/>
              </w:rPr>
              <w:t>Название населённого пункта</w:t>
            </w:r>
          </w:p>
        </w:tc>
        <w:tc>
          <w:tcPr>
            <w:tcW w:w="1760" w:type="dxa"/>
            <w:shd w:val="clear" w:color="auto" w:fill="auto"/>
            <w:vAlign w:val="center"/>
            <w:hideMark/>
          </w:tcPr>
          <w:p w:rsidR="0014325C" w:rsidRPr="00032487" w:rsidRDefault="0014325C" w:rsidP="008569C5">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Расстояние, км</w:t>
            </w:r>
          </w:p>
        </w:tc>
        <w:tc>
          <w:tcPr>
            <w:tcW w:w="1560" w:type="dxa"/>
            <w:shd w:val="clear" w:color="auto" w:fill="auto"/>
            <w:vAlign w:val="center"/>
            <w:hideMark/>
          </w:tcPr>
          <w:p w:rsidR="0014325C" w:rsidRPr="00032487" w:rsidRDefault="0014325C" w:rsidP="008569C5">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Направление</w:t>
            </w:r>
          </w:p>
        </w:tc>
      </w:tr>
      <w:tr w:rsidR="0014325C" w:rsidRPr="00032487" w:rsidTr="008569C5">
        <w:trPr>
          <w:trHeight w:val="390"/>
          <w:jc w:val="center"/>
        </w:trPr>
        <w:tc>
          <w:tcPr>
            <w:tcW w:w="1900" w:type="dxa"/>
            <w:shd w:val="clear" w:color="auto" w:fill="auto"/>
            <w:vAlign w:val="center"/>
            <w:hideMark/>
          </w:tcPr>
          <w:p w:rsidR="0014325C" w:rsidRPr="00032487" w:rsidRDefault="005975DE" w:rsidP="005975DE">
            <w:pPr>
              <w:spacing w:line="240" w:lineRule="auto"/>
              <w:ind w:firstLineChars="100" w:firstLine="160"/>
              <w:jc w:val="left"/>
              <w:rPr>
                <w:rFonts w:ascii="Arial" w:hAnsi="Arial" w:cs="Arial"/>
                <w:color w:val="000000"/>
                <w:sz w:val="16"/>
                <w:szCs w:val="16"/>
                <w:lang w:eastAsia="ru-RU"/>
              </w:rPr>
            </w:pPr>
            <w:r>
              <w:rPr>
                <w:rFonts w:ascii="Arial" w:hAnsi="Arial" w:cs="Arial"/>
                <w:color w:val="000000"/>
                <w:sz w:val="16"/>
                <w:szCs w:val="16"/>
                <w:lang w:eastAsia="ru-RU"/>
              </w:rPr>
              <w:t>г. Екатеринбург</w:t>
            </w:r>
          </w:p>
        </w:tc>
        <w:tc>
          <w:tcPr>
            <w:tcW w:w="1760" w:type="dxa"/>
            <w:shd w:val="clear" w:color="auto" w:fill="auto"/>
            <w:vAlign w:val="center"/>
            <w:hideMark/>
          </w:tcPr>
          <w:p w:rsidR="0014325C" w:rsidRPr="00032487" w:rsidRDefault="00671069" w:rsidP="008569C5">
            <w:pPr>
              <w:spacing w:line="240" w:lineRule="auto"/>
              <w:ind w:firstLine="0"/>
              <w:jc w:val="center"/>
              <w:rPr>
                <w:rFonts w:ascii="Arial" w:hAnsi="Arial" w:cs="Arial"/>
                <w:color w:val="000000"/>
                <w:sz w:val="16"/>
                <w:szCs w:val="16"/>
                <w:lang w:eastAsia="ru-RU"/>
              </w:rPr>
            </w:pPr>
            <w:r>
              <w:rPr>
                <w:rFonts w:ascii="Arial" w:hAnsi="Arial" w:cs="Arial"/>
                <w:color w:val="000000"/>
                <w:sz w:val="16"/>
                <w:szCs w:val="16"/>
                <w:lang w:eastAsia="ru-RU"/>
              </w:rPr>
              <w:t>74</w:t>
            </w:r>
          </w:p>
        </w:tc>
        <w:tc>
          <w:tcPr>
            <w:tcW w:w="1560" w:type="dxa"/>
            <w:shd w:val="clear" w:color="auto" w:fill="auto"/>
            <w:vAlign w:val="center"/>
            <w:hideMark/>
          </w:tcPr>
          <w:p w:rsidR="0014325C" w:rsidRPr="00032487" w:rsidRDefault="0014325C" w:rsidP="005975DE">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Ю</w:t>
            </w:r>
            <w:r w:rsidR="005975DE">
              <w:rPr>
                <w:rFonts w:ascii="Arial" w:hAnsi="Arial" w:cs="Arial"/>
                <w:color w:val="000000"/>
                <w:sz w:val="16"/>
                <w:szCs w:val="16"/>
                <w:lang w:eastAsia="ru-RU"/>
              </w:rPr>
              <w:t>-В</w:t>
            </w:r>
          </w:p>
        </w:tc>
      </w:tr>
      <w:tr w:rsidR="0014325C" w:rsidRPr="00032487" w:rsidTr="008569C5">
        <w:trPr>
          <w:trHeight w:val="390"/>
          <w:jc w:val="center"/>
        </w:trPr>
        <w:tc>
          <w:tcPr>
            <w:tcW w:w="1900" w:type="dxa"/>
            <w:shd w:val="clear" w:color="auto" w:fill="auto"/>
            <w:vAlign w:val="center"/>
            <w:hideMark/>
          </w:tcPr>
          <w:p w:rsidR="0014325C" w:rsidRPr="00032487" w:rsidRDefault="0014325C" w:rsidP="005975DE">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 xml:space="preserve">г. </w:t>
            </w:r>
            <w:r w:rsidR="005975DE">
              <w:rPr>
                <w:rFonts w:ascii="Arial" w:hAnsi="Arial" w:cs="Arial"/>
                <w:color w:val="000000"/>
                <w:sz w:val="16"/>
                <w:szCs w:val="16"/>
                <w:lang w:eastAsia="ru-RU"/>
              </w:rPr>
              <w:t>Кировград</w:t>
            </w:r>
          </w:p>
        </w:tc>
        <w:tc>
          <w:tcPr>
            <w:tcW w:w="1760" w:type="dxa"/>
            <w:shd w:val="clear" w:color="auto" w:fill="auto"/>
            <w:vAlign w:val="center"/>
            <w:hideMark/>
          </w:tcPr>
          <w:p w:rsidR="0014325C" w:rsidRPr="00032487" w:rsidRDefault="005975DE" w:rsidP="008569C5">
            <w:pPr>
              <w:spacing w:line="240" w:lineRule="auto"/>
              <w:ind w:firstLine="0"/>
              <w:jc w:val="center"/>
              <w:rPr>
                <w:rFonts w:ascii="Arial" w:hAnsi="Arial" w:cs="Arial"/>
                <w:color w:val="000000"/>
                <w:sz w:val="16"/>
                <w:szCs w:val="16"/>
                <w:lang w:eastAsia="ru-RU"/>
              </w:rPr>
            </w:pPr>
            <w:r>
              <w:rPr>
                <w:rFonts w:ascii="Arial" w:hAnsi="Arial" w:cs="Arial"/>
                <w:color w:val="000000"/>
                <w:sz w:val="16"/>
                <w:szCs w:val="16"/>
                <w:lang w:eastAsia="ru-RU"/>
              </w:rPr>
              <w:t>10</w:t>
            </w:r>
          </w:p>
        </w:tc>
        <w:tc>
          <w:tcPr>
            <w:tcW w:w="1560" w:type="dxa"/>
            <w:shd w:val="clear" w:color="auto" w:fill="auto"/>
            <w:vAlign w:val="center"/>
            <w:hideMark/>
          </w:tcPr>
          <w:p w:rsidR="0014325C" w:rsidRPr="00032487" w:rsidRDefault="005975DE" w:rsidP="008569C5">
            <w:pPr>
              <w:spacing w:line="240" w:lineRule="auto"/>
              <w:ind w:firstLineChars="100" w:firstLine="160"/>
              <w:jc w:val="left"/>
              <w:rPr>
                <w:rFonts w:ascii="Arial" w:hAnsi="Arial" w:cs="Arial"/>
                <w:color w:val="000000"/>
                <w:sz w:val="16"/>
                <w:szCs w:val="16"/>
                <w:lang w:eastAsia="ru-RU"/>
              </w:rPr>
            </w:pPr>
            <w:r>
              <w:rPr>
                <w:rFonts w:ascii="Arial" w:hAnsi="Arial" w:cs="Arial"/>
                <w:color w:val="000000"/>
                <w:sz w:val="16"/>
                <w:szCs w:val="16"/>
                <w:lang w:eastAsia="ru-RU"/>
              </w:rPr>
              <w:t>Ю</w:t>
            </w:r>
            <w:r w:rsidR="0014325C" w:rsidRPr="00032487">
              <w:rPr>
                <w:rFonts w:ascii="Arial" w:hAnsi="Arial" w:cs="Arial"/>
                <w:color w:val="000000"/>
                <w:sz w:val="16"/>
                <w:szCs w:val="16"/>
                <w:lang w:eastAsia="ru-RU"/>
              </w:rPr>
              <w:t>-З</w:t>
            </w:r>
          </w:p>
        </w:tc>
      </w:tr>
      <w:tr w:rsidR="0014325C" w:rsidRPr="00032487" w:rsidTr="008569C5">
        <w:trPr>
          <w:trHeight w:val="390"/>
          <w:jc w:val="center"/>
        </w:trPr>
        <w:tc>
          <w:tcPr>
            <w:tcW w:w="1900" w:type="dxa"/>
            <w:shd w:val="clear" w:color="auto" w:fill="auto"/>
            <w:vAlign w:val="center"/>
            <w:hideMark/>
          </w:tcPr>
          <w:p w:rsidR="0014325C" w:rsidRPr="00032487" w:rsidRDefault="0014325C" w:rsidP="005975DE">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 xml:space="preserve">г. </w:t>
            </w:r>
            <w:r w:rsidR="005975DE">
              <w:rPr>
                <w:rFonts w:ascii="Arial" w:hAnsi="Arial" w:cs="Arial"/>
                <w:color w:val="000000"/>
                <w:sz w:val="16"/>
                <w:szCs w:val="16"/>
                <w:lang w:eastAsia="ru-RU"/>
              </w:rPr>
              <w:t>Нижний-Тагил</w:t>
            </w:r>
          </w:p>
        </w:tc>
        <w:tc>
          <w:tcPr>
            <w:tcW w:w="1760" w:type="dxa"/>
            <w:shd w:val="clear" w:color="auto" w:fill="auto"/>
            <w:vAlign w:val="center"/>
            <w:hideMark/>
          </w:tcPr>
          <w:p w:rsidR="0014325C" w:rsidRPr="00032487" w:rsidRDefault="005975DE" w:rsidP="008569C5">
            <w:pPr>
              <w:spacing w:line="240" w:lineRule="auto"/>
              <w:ind w:firstLine="0"/>
              <w:jc w:val="center"/>
              <w:rPr>
                <w:rFonts w:ascii="Arial" w:hAnsi="Arial" w:cs="Arial"/>
                <w:color w:val="000000"/>
                <w:sz w:val="16"/>
                <w:szCs w:val="16"/>
                <w:lang w:eastAsia="ru-RU"/>
              </w:rPr>
            </w:pPr>
            <w:r>
              <w:rPr>
                <w:rFonts w:ascii="Arial" w:hAnsi="Arial" w:cs="Arial"/>
                <w:color w:val="000000"/>
                <w:sz w:val="16"/>
                <w:szCs w:val="16"/>
                <w:lang w:eastAsia="ru-RU"/>
              </w:rPr>
              <w:t>50</w:t>
            </w:r>
          </w:p>
        </w:tc>
        <w:tc>
          <w:tcPr>
            <w:tcW w:w="1560" w:type="dxa"/>
            <w:shd w:val="clear" w:color="auto" w:fill="auto"/>
            <w:vAlign w:val="center"/>
            <w:hideMark/>
          </w:tcPr>
          <w:p w:rsidR="0014325C" w:rsidRPr="00032487" w:rsidRDefault="005975DE" w:rsidP="008569C5">
            <w:pPr>
              <w:spacing w:line="240" w:lineRule="auto"/>
              <w:ind w:firstLineChars="100" w:firstLine="160"/>
              <w:jc w:val="left"/>
              <w:rPr>
                <w:rFonts w:ascii="Arial" w:hAnsi="Arial" w:cs="Arial"/>
                <w:color w:val="000000"/>
                <w:sz w:val="16"/>
                <w:szCs w:val="16"/>
                <w:lang w:eastAsia="ru-RU"/>
              </w:rPr>
            </w:pPr>
            <w:r>
              <w:rPr>
                <w:rFonts w:ascii="Arial" w:hAnsi="Arial" w:cs="Arial"/>
                <w:color w:val="000000"/>
                <w:sz w:val="16"/>
                <w:szCs w:val="16"/>
                <w:lang w:eastAsia="ru-RU"/>
              </w:rPr>
              <w:t>С</w:t>
            </w:r>
          </w:p>
        </w:tc>
      </w:tr>
      <w:tr w:rsidR="0014325C" w:rsidRPr="00032487" w:rsidTr="008569C5">
        <w:trPr>
          <w:trHeight w:val="390"/>
          <w:jc w:val="center"/>
        </w:trPr>
        <w:tc>
          <w:tcPr>
            <w:tcW w:w="1900" w:type="dxa"/>
            <w:shd w:val="clear" w:color="auto" w:fill="auto"/>
            <w:vAlign w:val="center"/>
            <w:hideMark/>
          </w:tcPr>
          <w:p w:rsidR="0014325C" w:rsidRPr="00032487" w:rsidRDefault="0014325C" w:rsidP="005975DE">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 xml:space="preserve">г. </w:t>
            </w:r>
            <w:r w:rsidR="005975DE">
              <w:rPr>
                <w:rFonts w:ascii="Arial" w:hAnsi="Arial" w:cs="Arial"/>
                <w:color w:val="000000"/>
                <w:sz w:val="16"/>
                <w:szCs w:val="16"/>
                <w:lang w:eastAsia="ru-RU"/>
              </w:rPr>
              <w:t>Новоуральск</w:t>
            </w:r>
          </w:p>
        </w:tc>
        <w:tc>
          <w:tcPr>
            <w:tcW w:w="1760" w:type="dxa"/>
            <w:shd w:val="clear" w:color="auto" w:fill="auto"/>
            <w:vAlign w:val="center"/>
            <w:hideMark/>
          </w:tcPr>
          <w:p w:rsidR="0014325C" w:rsidRPr="00032487" w:rsidRDefault="005975DE" w:rsidP="008569C5">
            <w:pPr>
              <w:spacing w:line="240" w:lineRule="auto"/>
              <w:ind w:firstLine="0"/>
              <w:jc w:val="center"/>
              <w:rPr>
                <w:rFonts w:ascii="Arial" w:hAnsi="Arial" w:cs="Arial"/>
                <w:color w:val="000000"/>
                <w:sz w:val="16"/>
                <w:szCs w:val="16"/>
                <w:lang w:eastAsia="ru-RU"/>
              </w:rPr>
            </w:pPr>
            <w:r>
              <w:rPr>
                <w:rFonts w:ascii="Arial" w:hAnsi="Arial" w:cs="Arial"/>
                <w:color w:val="000000"/>
                <w:sz w:val="16"/>
                <w:szCs w:val="16"/>
                <w:lang w:eastAsia="ru-RU"/>
              </w:rPr>
              <w:t>25</w:t>
            </w:r>
          </w:p>
        </w:tc>
        <w:tc>
          <w:tcPr>
            <w:tcW w:w="1560" w:type="dxa"/>
            <w:shd w:val="clear" w:color="auto" w:fill="auto"/>
            <w:vAlign w:val="center"/>
            <w:hideMark/>
          </w:tcPr>
          <w:p w:rsidR="0014325C" w:rsidRPr="00032487" w:rsidRDefault="0014325C" w:rsidP="005975DE">
            <w:pPr>
              <w:spacing w:line="240" w:lineRule="auto"/>
              <w:ind w:firstLineChars="100" w:firstLine="160"/>
              <w:jc w:val="left"/>
              <w:rPr>
                <w:rFonts w:ascii="Arial" w:hAnsi="Arial" w:cs="Arial"/>
                <w:color w:val="000000"/>
                <w:sz w:val="16"/>
                <w:szCs w:val="16"/>
                <w:lang w:eastAsia="ru-RU"/>
              </w:rPr>
            </w:pPr>
            <w:r w:rsidRPr="00032487">
              <w:rPr>
                <w:rFonts w:ascii="Arial" w:hAnsi="Arial" w:cs="Arial"/>
                <w:color w:val="000000"/>
                <w:sz w:val="16"/>
                <w:szCs w:val="16"/>
                <w:lang w:eastAsia="ru-RU"/>
              </w:rPr>
              <w:t>Ю</w:t>
            </w:r>
          </w:p>
        </w:tc>
      </w:tr>
    </w:tbl>
    <w:p w:rsidR="0014325C" w:rsidRDefault="0014325C" w:rsidP="0014325C">
      <w:pPr>
        <w:ind w:firstLine="567"/>
        <w:rPr>
          <w:rFonts w:eastAsia="Microsoft YaHei" w:cs="Times New Roman"/>
          <w:spacing w:val="-5"/>
          <w:sz w:val="24"/>
          <w:szCs w:val="24"/>
        </w:rPr>
      </w:pPr>
    </w:p>
    <w:p w:rsidR="005975DE" w:rsidRPr="001475CB" w:rsidRDefault="005975DE" w:rsidP="005975DE">
      <w:pPr>
        <w:pStyle w:val="afff8"/>
        <w:spacing w:after="0"/>
        <w:ind w:left="0"/>
        <w:outlineLvl w:val="1"/>
        <w:rPr>
          <w:b/>
          <w:szCs w:val="26"/>
        </w:rPr>
      </w:pPr>
      <w:bookmarkStart w:id="14" w:name="_Toc530144576"/>
      <w:r>
        <w:rPr>
          <w:b/>
          <w:szCs w:val="26"/>
        </w:rPr>
        <w:t xml:space="preserve">2.3 </w:t>
      </w:r>
      <w:r w:rsidRPr="001475CB">
        <w:rPr>
          <w:b/>
          <w:szCs w:val="26"/>
        </w:rPr>
        <w:t>Природные условия</w:t>
      </w:r>
      <w:r>
        <w:rPr>
          <w:b/>
          <w:szCs w:val="26"/>
        </w:rPr>
        <w:t>.</w:t>
      </w:r>
      <w:bookmarkEnd w:id="14"/>
    </w:p>
    <w:p w:rsidR="005975DE" w:rsidRPr="001475CB" w:rsidRDefault="005975DE" w:rsidP="005975DE">
      <w:pPr>
        <w:widowControl w:val="0"/>
        <w:adjustRightInd w:val="0"/>
        <w:ind w:firstLine="567"/>
        <w:textAlignment w:val="baseline"/>
        <w:rPr>
          <w:rFonts w:eastAsia="Microsoft YaHei" w:cs="Times New Roman"/>
          <w:spacing w:val="-5"/>
          <w:sz w:val="24"/>
          <w:szCs w:val="24"/>
        </w:rPr>
      </w:pPr>
    </w:p>
    <w:p w:rsidR="005975DE" w:rsidRPr="005975DE" w:rsidRDefault="005975DE" w:rsidP="005975DE">
      <w:pPr>
        <w:ind w:firstLine="567"/>
        <w:rPr>
          <w:rFonts w:eastAsia="Microsoft YaHei" w:cs="Times New Roman"/>
          <w:spacing w:val="-5"/>
          <w:sz w:val="24"/>
          <w:szCs w:val="24"/>
        </w:rPr>
      </w:pPr>
      <w:r w:rsidRPr="005975DE">
        <w:rPr>
          <w:rFonts w:eastAsia="Microsoft YaHei" w:cs="Times New Roman"/>
          <w:spacing w:val="-5"/>
          <w:sz w:val="24"/>
          <w:szCs w:val="24"/>
        </w:rPr>
        <w:t>Климатические характеристики,</w:t>
      </w:r>
      <w:r>
        <w:rPr>
          <w:rFonts w:eastAsia="Microsoft YaHei" w:cs="Times New Roman"/>
          <w:spacing w:val="-5"/>
          <w:sz w:val="24"/>
          <w:szCs w:val="24"/>
        </w:rPr>
        <w:t xml:space="preserve"> определённые в соответствии </w:t>
      </w:r>
      <w:proofErr w:type="gramStart"/>
      <w:r>
        <w:rPr>
          <w:rFonts w:eastAsia="Microsoft YaHei" w:cs="Times New Roman"/>
          <w:spacing w:val="-5"/>
          <w:sz w:val="24"/>
          <w:szCs w:val="24"/>
        </w:rPr>
        <w:t xml:space="preserve">с  </w:t>
      </w:r>
      <w:r w:rsidRPr="005975DE">
        <w:rPr>
          <w:rFonts w:eastAsia="Microsoft YaHei" w:cs="Times New Roman"/>
          <w:spacing w:val="-5"/>
          <w:sz w:val="24"/>
          <w:szCs w:val="24"/>
        </w:rPr>
        <w:t>СП</w:t>
      </w:r>
      <w:proofErr w:type="gramEnd"/>
      <w:r w:rsidRPr="005975DE">
        <w:rPr>
          <w:rFonts w:eastAsia="Microsoft YaHei" w:cs="Times New Roman"/>
          <w:spacing w:val="-5"/>
          <w:sz w:val="24"/>
          <w:szCs w:val="24"/>
        </w:rPr>
        <w:t xml:space="preserve"> 131.13330.2012 «Строительная климатология» сведены в таблицу </w:t>
      </w:r>
      <w:r>
        <w:rPr>
          <w:rFonts w:eastAsia="Microsoft YaHei" w:cs="Times New Roman"/>
          <w:spacing w:val="-5"/>
          <w:sz w:val="24"/>
          <w:szCs w:val="24"/>
        </w:rPr>
        <w:t>2</w:t>
      </w:r>
      <w:r w:rsidRPr="005975DE">
        <w:rPr>
          <w:rFonts w:eastAsia="Microsoft YaHei" w:cs="Times New Roman"/>
          <w:spacing w:val="-5"/>
          <w:sz w:val="24"/>
          <w:szCs w:val="24"/>
        </w:rPr>
        <w:t xml:space="preserve">. </w:t>
      </w:r>
    </w:p>
    <w:p w:rsidR="005975DE" w:rsidRPr="005975DE" w:rsidRDefault="005975DE" w:rsidP="005975DE">
      <w:pPr>
        <w:ind w:firstLine="567"/>
        <w:rPr>
          <w:rFonts w:eastAsia="Microsoft YaHei" w:cs="Times New Roman"/>
          <w:spacing w:val="-5"/>
          <w:sz w:val="24"/>
          <w:szCs w:val="24"/>
        </w:rPr>
      </w:pPr>
      <w:r>
        <w:rPr>
          <w:rFonts w:eastAsia="Microsoft YaHei" w:cs="Times New Roman"/>
          <w:spacing w:val="-5"/>
          <w:sz w:val="24"/>
          <w:szCs w:val="24"/>
        </w:rPr>
        <w:t>Т</w:t>
      </w:r>
      <w:r w:rsidRPr="005975DE">
        <w:rPr>
          <w:rFonts w:eastAsia="Microsoft YaHei" w:cs="Times New Roman"/>
          <w:spacing w:val="-5"/>
          <w:sz w:val="24"/>
          <w:szCs w:val="24"/>
        </w:rPr>
        <w:t xml:space="preserve">ерритория </w:t>
      </w:r>
      <w:r>
        <w:rPr>
          <w:rFonts w:eastAsia="Microsoft YaHei" w:cs="Times New Roman"/>
          <w:spacing w:val="-5"/>
          <w:sz w:val="24"/>
          <w:szCs w:val="24"/>
        </w:rPr>
        <w:t xml:space="preserve">г. Невьянска </w:t>
      </w:r>
      <w:r w:rsidRPr="005975DE">
        <w:rPr>
          <w:rFonts w:eastAsia="Microsoft YaHei" w:cs="Times New Roman"/>
          <w:spacing w:val="-5"/>
          <w:sz w:val="24"/>
          <w:szCs w:val="24"/>
        </w:rPr>
        <w:t>разреза</w:t>
      </w:r>
      <w:r>
        <w:rPr>
          <w:rFonts w:eastAsia="Microsoft YaHei" w:cs="Times New Roman"/>
          <w:spacing w:val="-5"/>
          <w:sz w:val="24"/>
          <w:szCs w:val="24"/>
        </w:rPr>
        <w:t>на</w:t>
      </w:r>
      <w:r w:rsidRPr="005975DE">
        <w:rPr>
          <w:rFonts w:eastAsia="Microsoft YaHei" w:cs="Times New Roman"/>
          <w:spacing w:val="-5"/>
          <w:sz w:val="24"/>
          <w:szCs w:val="24"/>
        </w:rPr>
        <w:t xml:space="preserve"> на две части рекой Нейва. Связь двух берегов осуществляется мостами. К левобережн</w:t>
      </w:r>
      <w:r>
        <w:rPr>
          <w:rFonts w:eastAsia="Microsoft YaHei" w:cs="Times New Roman"/>
          <w:spacing w:val="-5"/>
          <w:sz w:val="24"/>
          <w:szCs w:val="24"/>
        </w:rPr>
        <w:t>ой</w:t>
      </w:r>
      <w:r w:rsidRPr="005975DE">
        <w:rPr>
          <w:rFonts w:eastAsia="Microsoft YaHei" w:cs="Times New Roman"/>
          <w:spacing w:val="-5"/>
          <w:sz w:val="24"/>
          <w:szCs w:val="24"/>
        </w:rPr>
        <w:t xml:space="preserve"> част</w:t>
      </w:r>
      <w:r>
        <w:rPr>
          <w:rFonts w:eastAsia="Microsoft YaHei" w:cs="Times New Roman"/>
          <w:spacing w:val="-5"/>
          <w:sz w:val="24"/>
          <w:szCs w:val="24"/>
        </w:rPr>
        <w:t>и</w:t>
      </w:r>
      <w:r w:rsidRPr="005975DE">
        <w:rPr>
          <w:rFonts w:eastAsia="Microsoft YaHei" w:cs="Times New Roman"/>
          <w:spacing w:val="-5"/>
          <w:sz w:val="24"/>
          <w:szCs w:val="24"/>
        </w:rPr>
        <w:t xml:space="preserve"> города относится основной объем многосекционной застройки</w:t>
      </w:r>
      <w:r>
        <w:rPr>
          <w:rFonts w:eastAsia="Microsoft YaHei" w:cs="Times New Roman"/>
          <w:spacing w:val="-5"/>
          <w:sz w:val="24"/>
          <w:szCs w:val="24"/>
        </w:rPr>
        <w:t xml:space="preserve">. </w:t>
      </w:r>
    </w:p>
    <w:p w:rsidR="005975DE" w:rsidRPr="005975DE" w:rsidRDefault="005975DE" w:rsidP="005975DE">
      <w:pPr>
        <w:widowControl w:val="0"/>
        <w:adjustRightInd w:val="0"/>
        <w:ind w:firstLine="567"/>
        <w:textAlignment w:val="baseline"/>
        <w:rPr>
          <w:rFonts w:eastAsia="Microsoft YaHei" w:cs="Times New Roman"/>
          <w:spacing w:val="-5"/>
          <w:sz w:val="24"/>
          <w:szCs w:val="24"/>
        </w:rPr>
      </w:pPr>
    </w:p>
    <w:p w:rsidR="005975DE" w:rsidRPr="005975DE" w:rsidRDefault="005975DE" w:rsidP="005975DE">
      <w:pPr>
        <w:keepNext/>
        <w:spacing w:after="200" w:line="240" w:lineRule="auto"/>
        <w:ind w:firstLine="0"/>
        <w:jc w:val="left"/>
        <w:rPr>
          <w:rFonts w:asciiTheme="minorHAnsi" w:eastAsiaTheme="minorEastAsia" w:hAnsiTheme="minorHAnsi" w:cstheme="minorBidi"/>
          <w:b/>
          <w:bCs/>
          <w:color w:val="4F81BD" w:themeColor="accent1"/>
          <w:sz w:val="18"/>
          <w:szCs w:val="18"/>
          <w:lang w:eastAsia="ru-RU"/>
        </w:rPr>
      </w:pPr>
      <w:bookmarkStart w:id="15" w:name="_Toc495698254"/>
      <w:bookmarkStart w:id="16" w:name="_Toc530149482"/>
      <w:r w:rsidRPr="005975DE">
        <w:rPr>
          <w:rFonts w:asciiTheme="minorHAnsi" w:eastAsiaTheme="minorEastAsia" w:hAnsiTheme="minorHAnsi" w:cstheme="minorBidi"/>
          <w:b/>
          <w:bCs/>
          <w:color w:val="4F81BD" w:themeColor="accent1"/>
          <w:sz w:val="18"/>
          <w:szCs w:val="18"/>
          <w:lang w:eastAsia="ru-RU"/>
        </w:rPr>
        <w:t xml:space="preserve">Таблица </w:t>
      </w:r>
      <w:r w:rsidRPr="005975DE">
        <w:rPr>
          <w:rFonts w:asciiTheme="minorHAnsi" w:eastAsiaTheme="minorEastAsia" w:hAnsiTheme="minorHAnsi" w:cstheme="minorBidi"/>
          <w:b/>
          <w:bCs/>
          <w:color w:val="4F81BD" w:themeColor="accent1"/>
          <w:sz w:val="18"/>
          <w:szCs w:val="18"/>
          <w:lang w:eastAsia="ru-RU"/>
        </w:rPr>
        <w:fldChar w:fldCharType="begin"/>
      </w:r>
      <w:r w:rsidRPr="005975DE">
        <w:rPr>
          <w:rFonts w:asciiTheme="minorHAnsi" w:eastAsiaTheme="minorEastAsia" w:hAnsiTheme="minorHAnsi" w:cstheme="minorBidi"/>
          <w:b/>
          <w:bCs/>
          <w:color w:val="4F81BD" w:themeColor="accent1"/>
          <w:sz w:val="18"/>
          <w:szCs w:val="18"/>
          <w:lang w:eastAsia="ru-RU"/>
        </w:rPr>
        <w:instrText xml:space="preserve"> SEQ Таблица \* ARABIC </w:instrText>
      </w:r>
      <w:r w:rsidRPr="005975DE">
        <w:rPr>
          <w:rFonts w:asciiTheme="minorHAnsi" w:eastAsiaTheme="minorEastAsia" w:hAnsiTheme="minorHAnsi" w:cstheme="minorBidi"/>
          <w:b/>
          <w:bCs/>
          <w:color w:val="4F81BD" w:themeColor="accent1"/>
          <w:sz w:val="18"/>
          <w:szCs w:val="18"/>
          <w:lang w:eastAsia="ru-RU"/>
        </w:rPr>
        <w:fldChar w:fldCharType="separate"/>
      </w:r>
      <w:r w:rsidR="00A007FA">
        <w:rPr>
          <w:rFonts w:asciiTheme="minorHAnsi" w:eastAsiaTheme="minorEastAsia" w:hAnsiTheme="minorHAnsi" w:cstheme="minorBidi"/>
          <w:b/>
          <w:bCs/>
          <w:noProof/>
          <w:color w:val="4F81BD" w:themeColor="accent1"/>
          <w:sz w:val="18"/>
          <w:szCs w:val="18"/>
          <w:lang w:eastAsia="ru-RU"/>
        </w:rPr>
        <w:t>2</w:t>
      </w:r>
      <w:r w:rsidRPr="005975DE">
        <w:rPr>
          <w:rFonts w:asciiTheme="minorHAnsi" w:eastAsiaTheme="minorEastAsia" w:hAnsiTheme="minorHAnsi" w:cstheme="minorBidi"/>
          <w:b/>
          <w:bCs/>
          <w:noProof/>
          <w:color w:val="4F81BD" w:themeColor="accent1"/>
          <w:sz w:val="18"/>
          <w:szCs w:val="18"/>
          <w:lang w:eastAsia="ru-RU"/>
        </w:rPr>
        <w:fldChar w:fldCharType="end"/>
      </w:r>
      <w:r w:rsidRPr="005975DE">
        <w:rPr>
          <w:rFonts w:asciiTheme="minorHAnsi" w:eastAsiaTheme="minorEastAsia" w:hAnsiTheme="minorHAnsi" w:cstheme="minorBidi"/>
          <w:b/>
          <w:bCs/>
          <w:color w:val="4F81BD" w:themeColor="accent1"/>
          <w:sz w:val="18"/>
          <w:szCs w:val="18"/>
          <w:lang w:eastAsia="ru-RU"/>
        </w:rPr>
        <w:t xml:space="preserve">  Климатические характеристики</w:t>
      </w:r>
      <w:bookmarkEnd w:id="15"/>
      <w:bookmarkEnd w:id="16"/>
    </w:p>
    <w:tbl>
      <w:tblPr>
        <w:tblW w:w="96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11"/>
        <w:gridCol w:w="2127"/>
        <w:gridCol w:w="2268"/>
      </w:tblGrid>
      <w:tr w:rsidR="005975DE" w:rsidRPr="005975DE" w:rsidTr="008569C5">
        <w:trPr>
          <w:trHeight w:val="423"/>
        </w:trPr>
        <w:tc>
          <w:tcPr>
            <w:tcW w:w="5211" w:type="dxa"/>
            <w:shd w:val="clear" w:color="auto" w:fill="F2F2F2" w:themeFill="background1" w:themeFillShade="F2"/>
            <w:vAlign w:val="center"/>
          </w:tcPr>
          <w:p w:rsidR="005975DE" w:rsidRPr="005975DE" w:rsidRDefault="005975DE" w:rsidP="008569C5">
            <w:pPr>
              <w:widowControl w:val="0"/>
              <w:adjustRightInd w:val="0"/>
              <w:ind w:firstLine="0"/>
              <w:jc w:val="center"/>
              <w:textAlignment w:val="baseline"/>
              <w:rPr>
                <w:rFonts w:ascii="Arial" w:hAnsi="Arial" w:cs="Arial"/>
                <w:b/>
                <w:bCs/>
                <w:color w:val="000000"/>
                <w:spacing w:val="-4"/>
                <w:sz w:val="14"/>
                <w:szCs w:val="14"/>
              </w:rPr>
            </w:pPr>
            <w:r w:rsidRPr="005975DE">
              <w:rPr>
                <w:rFonts w:ascii="Arial" w:hAnsi="Arial" w:cs="Arial"/>
                <w:b/>
                <w:bCs/>
                <w:color w:val="000000"/>
                <w:spacing w:val="-4"/>
                <w:sz w:val="14"/>
                <w:szCs w:val="14"/>
              </w:rPr>
              <w:t>Показатели</w:t>
            </w:r>
          </w:p>
        </w:tc>
        <w:tc>
          <w:tcPr>
            <w:tcW w:w="2127" w:type="dxa"/>
            <w:shd w:val="clear" w:color="auto" w:fill="F2F2F2" w:themeFill="background1" w:themeFillShade="F2"/>
            <w:vAlign w:val="center"/>
          </w:tcPr>
          <w:p w:rsidR="005975DE" w:rsidRPr="005975DE" w:rsidRDefault="005975DE" w:rsidP="008569C5">
            <w:pPr>
              <w:widowControl w:val="0"/>
              <w:adjustRightInd w:val="0"/>
              <w:ind w:firstLine="0"/>
              <w:jc w:val="center"/>
              <w:textAlignment w:val="baseline"/>
              <w:rPr>
                <w:rFonts w:ascii="Arial" w:hAnsi="Arial" w:cs="Arial"/>
                <w:b/>
                <w:bCs/>
                <w:color w:val="000000"/>
                <w:spacing w:val="-4"/>
                <w:sz w:val="14"/>
                <w:szCs w:val="14"/>
              </w:rPr>
            </w:pPr>
            <w:r w:rsidRPr="005975DE">
              <w:rPr>
                <w:rFonts w:ascii="Arial" w:hAnsi="Arial" w:cs="Arial"/>
                <w:b/>
                <w:bCs/>
                <w:color w:val="000000"/>
                <w:spacing w:val="-4"/>
                <w:sz w:val="14"/>
                <w:szCs w:val="14"/>
              </w:rPr>
              <w:t>Единицы измерения</w:t>
            </w:r>
          </w:p>
        </w:tc>
        <w:tc>
          <w:tcPr>
            <w:tcW w:w="2268" w:type="dxa"/>
            <w:shd w:val="clear" w:color="auto" w:fill="F2F2F2" w:themeFill="background1" w:themeFillShade="F2"/>
            <w:vAlign w:val="center"/>
          </w:tcPr>
          <w:p w:rsidR="005975DE" w:rsidRPr="005975DE" w:rsidRDefault="005975DE" w:rsidP="008569C5">
            <w:pPr>
              <w:widowControl w:val="0"/>
              <w:adjustRightInd w:val="0"/>
              <w:ind w:firstLine="0"/>
              <w:jc w:val="center"/>
              <w:textAlignment w:val="baseline"/>
              <w:rPr>
                <w:rFonts w:ascii="Arial" w:hAnsi="Arial" w:cs="Arial"/>
                <w:b/>
                <w:bCs/>
                <w:color w:val="000000"/>
                <w:spacing w:val="-4"/>
                <w:sz w:val="14"/>
                <w:szCs w:val="14"/>
              </w:rPr>
            </w:pPr>
            <w:r w:rsidRPr="005975DE">
              <w:rPr>
                <w:rFonts w:ascii="Arial" w:hAnsi="Arial" w:cs="Arial"/>
                <w:b/>
                <w:bCs/>
                <w:color w:val="000000"/>
                <w:spacing w:val="-4"/>
                <w:sz w:val="14"/>
                <w:szCs w:val="14"/>
              </w:rPr>
              <w:t>Значение (показатель)</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 xml:space="preserve">Температура </w:t>
            </w:r>
            <w:r w:rsidRPr="005975DE">
              <w:rPr>
                <w:rFonts w:ascii="Arial" w:hAnsi="Arial" w:cs="Arial"/>
                <w:sz w:val="14"/>
                <w:szCs w:val="14"/>
                <w:lang w:eastAsia="ru-RU"/>
              </w:rPr>
              <w:t>наружного воздуха</w:t>
            </w:r>
            <w:r w:rsidRPr="005975DE">
              <w:rPr>
                <w:rFonts w:ascii="Arial" w:hAnsi="Arial" w:cs="Arial"/>
                <w:bCs/>
                <w:color w:val="000000"/>
                <w:spacing w:val="-5"/>
                <w:sz w:val="14"/>
                <w:szCs w:val="14"/>
              </w:rPr>
              <w:t xml:space="preserve"> наиболее холодной пятидневки обеспеченностью 0,92</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-36</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Средняя температура наружного воздуха за отопительный период</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-6,6</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Продолжительность отопительного периода</w:t>
            </w:r>
          </w:p>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сут</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229</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Среднегодовая температура</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2</w:t>
            </w:r>
            <w:r w:rsidRPr="005975DE">
              <w:rPr>
                <w:rFonts w:ascii="Arial" w:hAnsi="Arial" w:cs="Arial"/>
                <w:bCs/>
                <w:color w:val="000000"/>
                <w:spacing w:val="-5"/>
                <w:sz w:val="14"/>
                <w:szCs w:val="14"/>
              </w:rPr>
              <w:t>,6</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Pr>
                <w:rFonts w:ascii="Arial" w:hAnsi="Arial" w:cs="Arial"/>
                <w:bCs/>
                <w:color w:val="000000"/>
                <w:spacing w:val="-5"/>
                <w:sz w:val="14"/>
                <w:szCs w:val="14"/>
              </w:rPr>
              <w:t xml:space="preserve">Абсолютная минимальная температура </w:t>
            </w:r>
            <w:r w:rsidRPr="005975DE">
              <w:rPr>
                <w:rFonts w:ascii="Arial" w:hAnsi="Arial" w:cs="Arial"/>
                <w:bCs/>
                <w:color w:val="000000"/>
                <w:spacing w:val="-5"/>
                <w:sz w:val="14"/>
                <w:szCs w:val="14"/>
              </w:rPr>
              <w:t>воздуха,</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-47</w:t>
            </w:r>
          </w:p>
        </w:tc>
      </w:tr>
      <w:tr w:rsidR="005975DE" w:rsidRPr="005975DE" w:rsidTr="008569C5">
        <w:trPr>
          <w:trHeight w:val="423"/>
        </w:trPr>
        <w:tc>
          <w:tcPr>
            <w:tcW w:w="5211" w:type="dxa"/>
            <w:vAlign w:val="center"/>
          </w:tcPr>
          <w:p w:rsid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Абсолютная м</w:t>
            </w:r>
            <w:r>
              <w:rPr>
                <w:rFonts w:ascii="Arial" w:hAnsi="Arial" w:cs="Arial"/>
                <w:bCs/>
                <w:color w:val="000000"/>
                <w:spacing w:val="-5"/>
                <w:sz w:val="14"/>
                <w:szCs w:val="14"/>
              </w:rPr>
              <w:t>акси</w:t>
            </w:r>
            <w:r w:rsidRPr="005975DE">
              <w:rPr>
                <w:rFonts w:ascii="Arial" w:hAnsi="Arial" w:cs="Arial"/>
                <w:bCs/>
                <w:color w:val="000000"/>
                <w:spacing w:val="-5"/>
                <w:sz w:val="14"/>
                <w:szCs w:val="14"/>
              </w:rPr>
              <w:t>мальная температура воздуха,</w:t>
            </w:r>
          </w:p>
        </w:tc>
        <w:tc>
          <w:tcPr>
            <w:tcW w:w="2127" w:type="dxa"/>
            <w:vAlign w:val="center"/>
          </w:tcPr>
          <w:p w:rsid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˚С</w:t>
            </w:r>
          </w:p>
        </w:tc>
        <w:tc>
          <w:tcPr>
            <w:tcW w:w="2268" w:type="dxa"/>
            <w:vAlign w:val="center"/>
          </w:tcPr>
          <w:p w:rsid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+38</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Pr>
                <w:rFonts w:ascii="Arial" w:hAnsi="Arial" w:cs="Arial"/>
                <w:bCs/>
                <w:color w:val="000000"/>
                <w:spacing w:val="-5"/>
                <w:sz w:val="14"/>
                <w:szCs w:val="14"/>
              </w:rPr>
              <w:t>Количество осадков за ноябрь- март</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мм</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112</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Pr>
                <w:rFonts w:ascii="Arial" w:hAnsi="Arial" w:cs="Arial"/>
                <w:bCs/>
                <w:color w:val="000000"/>
                <w:spacing w:val="-5"/>
                <w:sz w:val="14"/>
                <w:szCs w:val="14"/>
              </w:rPr>
              <w:t>Количество осадков за апрель -октябрь</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мм</w:t>
            </w: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Pr>
                <w:rFonts w:ascii="Arial" w:hAnsi="Arial" w:cs="Arial"/>
                <w:bCs/>
                <w:color w:val="000000"/>
                <w:spacing w:val="-5"/>
                <w:sz w:val="14"/>
                <w:szCs w:val="14"/>
              </w:rPr>
              <w:t>392</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Зона по строительно-климатическому районированию</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1В</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Зона влажности</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нормальная</w:t>
            </w:r>
          </w:p>
        </w:tc>
      </w:tr>
      <w:tr w:rsidR="005975DE" w:rsidRPr="005975DE" w:rsidTr="008569C5">
        <w:trPr>
          <w:trHeight w:val="423"/>
        </w:trPr>
        <w:tc>
          <w:tcPr>
            <w:tcW w:w="5211" w:type="dxa"/>
            <w:vAlign w:val="center"/>
          </w:tcPr>
          <w:p w:rsidR="005975DE" w:rsidRPr="005975DE" w:rsidRDefault="005975DE" w:rsidP="008569C5">
            <w:pPr>
              <w:widowControl w:val="0"/>
              <w:adjustRightInd w:val="0"/>
              <w:ind w:firstLine="0"/>
              <w:jc w:val="left"/>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Климат</w:t>
            </w:r>
          </w:p>
        </w:tc>
        <w:tc>
          <w:tcPr>
            <w:tcW w:w="2127"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p>
        </w:tc>
        <w:tc>
          <w:tcPr>
            <w:tcW w:w="2268" w:type="dxa"/>
            <w:vAlign w:val="center"/>
          </w:tcPr>
          <w:p w:rsidR="005975DE" w:rsidRPr="005975DE" w:rsidRDefault="005975DE" w:rsidP="008569C5">
            <w:pPr>
              <w:widowControl w:val="0"/>
              <w:adjustRightInd w:val="0"/>
              <w:ind w:firstLine="0"/>
              <w:jc w:val="center"/>
              <w:textAlignment w:val="baseline"/>
              <w:rPr>
                <w:rFonts w:ascii="Arial" w:hAnsi="Arial" w:cs="Arial"/>
                <w:bCs/>
                <w:color w:val="000000"/>
                <w:spacing w:val="-5"/>
                <w:sz w:val="14"/>
                <w:szCs w:val="14"/>
              </w:rPr>
            </w:pPr>
            <w:r w:rsidRPr="005975DE">
              <w:rPr>
                <w:rFonts w:ascii="Arial" w:hAnsi="Arial" w:cs="Arial"/>
                <w:bCs/>
                <w:color w:val="000000"/>
                <w:spacing w:val="-5"/>
                <w:sz w:val="14"/>
                <w:szCs w:val="14"/>
              </w:rPr>
              <w:t>континентальный</w:t>
            </w:r>
          </w:p>
        </w:tc>
      </w:tr>
    </w:tbl>
    <w:p w:rsidR="005975DE" w:rsidRPr="005975DE" w:rsidRDefault="005975DE" w:rsidP="005975DE">
      <w:pPr>
        <w:widowControl w:val="0"/>
        <w:adjustRightInd w:val="0"/>
        <w:ind w:firstLine="567"/>
        <w:textAlignment w:val="baseline"/>
        <w:rPr>
          <w:rFonts w:eastAsia="Microsoft YaHei" w:cs="Times New Roman"/>
          <w:spacing w:val="-5"/>
          <w:sz w:val="20"/>
          <w:szCs w:val="20"/>
        </w:rPr>
      </w:pPr>
      <w:r>
        <w:rPr>
          <w:rFonts w:eastAsia="Microsoft YaHei" w:cs="Times New Roman"/>
          <w:spacing w:val="-5"/>
          <w:sz w:val="20"/>
          <w:szCs w:val="20"/>
        </w:rPr>
        <w:t>Прим.: д</w:t>
      </w:r>
      <w:r w:rsidRPr="005975DE">
        <w:rPr>
          <w:rFonts w:eastAsia="Microsoft YaHei" w:cs="Times New Roman"/>
          <w:spacing w:val="-5"/>
          <w:sz w:val="20"/>
          <w:szCs w:val="20"/>
        </w:rPr>
        <w:t>анные приведены для г. Екатеринбурга</w:t>
      </w:r>
      <w:r>
        <w:rPr>
          <w:rFonts w:eastAsia="Microsoft YaHei" w:cs="Times New Roman"/>
          <w:spacing w:val="-5"/>
          <w:sz w:val="20"/>
          <w:szCs w:val="20"/>
        </w:rPr>
        <w:t>.</w:t>
      </w:r>
    </w:p>
    <w:p w:rsidR="0014325C" w:rsidRDefault="0014325C" w:rsidP="0014325C">
      <w:pPr>
        <w:pStyle w:val="afff8"/>
        <w:spacing w:after="0"/>
        <w:ind w:left="0"/>
        <w:outlineLvl w:val="1"/>
        <w:rPr>
          <w:b/>
          <w:szCs w:val="26"/>
        </w:rPr>
      </w:pPr>
    </w:p>
    <w:p w:rsidR="0014325C" w:rsidRDefault="0014325C" w:rsidP="0014325C">
      <w:pPr>
        <w:pStyle w:val="afff8"/>
        <w:spacing w:after="0"/>
        <w:ind w:left="0"/>
        <w:outlineLvl w:val="1"/>
        <w:rPr>
          <w:b/>
          <w:szCs w:val="26"/>
        </w:rPr>
      </w:pPr>
    </w:p>
    <w:p w:rsidR="0014325C" w:rsidRDefault="0014325C" w:rsidP="0014325C">
      <w:pPr>
        <w:pStyle w:val="afff8"/>
        <w:spacing w:after="0"/>
        <w:ind w:left="0"/>
        <w:outlineLvl w:val="1"/>
        <w:rPr>
          <w:b/>
          <w:szCs w:val="26"/>
        </w:rPr>
      </w:pPr>
    </w:p>
    <w:p w:rsidR="0014325C" w:rsidRDefault="0014325C" w:rsidP="0014325C">
      <w:pPr>
        <w:pStyle w:val="afff8"/>
        <w:spacing w:after="0"/>
        <w:ind w:left="0"/>
        <w:outlineLvl w:val="1"/>
        <w:rPr>
          <w:b/>
          <w:szCs w:val="26"/>
        </w:rPr>
      </w:pPr>
    </w:p>
    <w:p w:rsidR="0014325C" w:rsidRDefault="0014325C" w:rsidP="0014325C">
      <w:pPr>
        <w:pStyle w:val="afff8"/>
        <w:spacing w:after="0"/>
        <w:ind w:left="0"/>
        <w:outlineLvl w:val="1"/>
        <w:rPr>
          <w:b/>
          <w:szCs w:val="26"/>
        </w:rPr>
        <w:sectPr w:rsidR="0014325C" w:rsidSect="00727342">
          <w:pgSz w:w="11906" w:h="16838" w:code="9"/>
          <w:pgMar w:top="567" w:right="567" w:bottom="567" w:left="1418" w:header="567" w:footer="567" w:gutter="0"/>
          <w:cols w:space="708"/>
          <w:docGrid w:linePitch="381"/>
        </w:sect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05"/>
      </w:tblGrid>
      <w:tr w:rsidR="0014325C" w:rsidTr="008569C5">
        <w:trPr>
          <w:trHeight w:val="4056"/>
        </w:trPr>
        <w:tc>
          <w:tcPr>
            <w:tcW w:w="22045" w:type="dxa"/>
          </w:tcPr>
          <w:p w:rsidR="0014325C" w:rsidRDefault="005975DE" w:rsidP="008569C5">
            <w:pPr>
              <w:pStyle w:val="aff0"/>
              <w:spacing w:after="0"/>
            </w:pPr>
            <w:r>
              <w:rPr>
                <w:noProof/>
              </w:rPr>
              <w:lastRenderedPageBreak/>
              <w:drawing>
                <wp:anchor distT="0" distB="0" distL="114300" distR="114300" simplePos="0" relativeHeight="251657216" behindDoc="1" locked="0" layoutInCell="1" allowOverlap="1">
                  <wp:simplePos x="0" y="0"/>
                  <wp:positionH relativeFrom="column">
                    <wp:posOffset>1905</wp:posOffset>
                  </wp:positionH>
                  <wp:positionV relativeFrom="paragraph">
                    <wp:posOffset>72390</wp:posOffset>
                  </wp:positionV>
                  <wp:extent cx="10001250" cy="12688810"/>
                  <wp:effectExtent l="0" t="0" r="0" b="0"/>
                  <wp:wrapNone/>
                  <wp:docPr id="5" name="Рисунок 5" descr="C:\Users\виктор\Searches\Desktop\14А-Невьянск-ПКРТИ\ИСХ\Данные\Автодороги 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ктор\Searches\Desktop\14А-Невьянск-ПКРТИ\ИСХ\Данные\Автодороги СО.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01250" cy="126888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4325C" w:rsidTr="008569C5">
        <w:tc>
          <w:tcPr>
            <w:tcW w:w="22045" w:type="dxa"/>
          </w:tcPr>
          <w:p w:rsidR="0014325C" w:rsidRDefault="0014325C" w:rsidP="008569C5">
            <w:pPr>
              <w:pStyle w:val="aff0"/>
              <w:spacing w:before="0"/>
            </w:pPr>
          </w:p>
        </w:tc>
      </w:tr>
    </w:tbl>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5975DE">
      <w:pPr>
        <w:pStyle w:val="aff0"/>
        <w:rPr>
          <w:color w:val="FF0000"/>
          <w:sz w:val="28"/>
          <w:szCs w:val="28"/>
        </w:rPr>
      </w:pPr>
      <w:r>
        <w:rPr>
          <w:color w:val="FF0000"/>
          <w:sz w:val="28"/>
          <w:szCs w:val="28"/>
        </w:rPr>
        <w:t xml:space="preserve">                      </w:t>
      </w:r>
    </w:p>
    <w:p w:rsidR="005975DE" w:rsidRDefault="005975DE" w:rsidP="005975DE">
      <w:pPr>
        <w:pStyle w:val="aff0"/>
      </w:pPr>
      <w:r>
        <w:rPr>
          <w:color w:val="FF0000"/>
          <w:sz w:val="28"/>
          <w:szCs w:val="28"/>
        </w:rPr>
        <w:t xml:space="preserve">                                                                            </w:t>
      </w:r>
      <w:r w:rsidRPr="005975DE">
        <w:rPr>
          <w:sz w:val="28"/>
          <w:szCs w:val="28"/>
        </w:rPr>
        <w:t>Невьянск</w:t>
      </w:r>
    </w:p>
    <w:p w:rsidR="005975DE" w:rsidRPr="005975DE" w:rsidRDefault="005975DE" w:rsidP="005975DE">
      <w:pPr>
        <w:pStyle w:val="aff0"/>
        <w:tabs>
          <w:tab w:val="left" w:pos="5460"/>
        </w:tabs>
        <w:jc w:val="both"/>
        <w:rPr>
          <w:sz w:val="28"/>
          <w:szCs w:val="28"/>
        </w:rPr>
      </w:pPr>
      <w:r>
        <w:tab/>
        <w:t xml:space="preserve">     </w:t>
      </w: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5975DE" w:rsidRDefault="005975DE" w:rsidP="0014325C">
      <w:pPr>
        <w:pStyle w:val="aff0"/>
        <w:jc w:val="center"/>
      </w:pPr>
    </w:p>
    <w:p w:rsidR="0014325C" w:rsidRDefault="0014325C" w:rsidP="005975DE">
      <w:pPr>
        <w:pStyle w:val="aff0"/>
        <w:jc w:val="center"/>
        <w:rPr>
          <w:b w:val="0"/>
          <w:szCs w:val="26"/>
        </w:rPr>
      </w:pPr>
      <w:bookmarkStart w:id="17" w:name="_Toc530144488"/>
      <w:r>
        <w:t xml:space="preserve">Рисунок </w:t>
      </w:r>
      <w:fldSimple w:instr=" SEQ Рисунок \* ARABIC ">
        <w:r w:rsidR="00A007FA">
          <w:rPr>
            <w:noProof/>
          </w:rPr>
          <w:t>1</w:t>
        </w:r>
      </w:fldSimple>
      <w:r>
        <w:t xml:space="preserve"> </w:t>
      </w:r>
      <w:r w:rsidR="005975DE" w:rsidRPr="005975DE">
        <w:t>Положение Невьянского ГО на карте основных автомобильных и железных дорог Свердловской области</w:t>
      </w:r>
      <w:r w:rsidR="005975DE">
        <w:t>.</w:t>
      </w:r>
      <w:bookmarkEnd w:id="17"/>
    </w:p>
    <w:p w:rsidR="0014325C" w:rsidRDefault="0014325C" w:rsidP="0014325C">
      <w:pPr>
        <w:pStyle w:val="afff8"/>
        <w:spacing w:after="0"/>
        <w:ind w:left="0"/>
        <w:outlineLvl w:val="1"/>
        <w:rPr>
          <w:b/>
          <w:szCs w:val="26"/>
        </w:rPr>
      </w:pPr>
    </w:p>
    <w:p w:rsidR="005975DE" w:rsidRDefault="005975DE" w:rsidP="0014325C">
      <w:pPr>
        <w:pStyle w:val="afff8"/>
        <w:spacing w:after="0"/>
        <w:ind w:left="0"/>
        <w:outlineLvl w:val="1"/>
        <w:rPr>
          <w:b/>
          <w:szCs w:val="26"/>
        </w:rPr>
        <w:sectPr w:rsidR="005975DE" w:rsidSect="00322CC6">
          <w:pgSz w:w="16839" w:h="23814" w:code="8"/>
          <w:pgMar w:top="1701" w:right="567" w:bottom="567" w:left="567" w:header="454" w:footer="454" w:gutter="0"/>
          <w:cols w:space="708"/>
          <w:docGrid w:linePitch="381"/>
        </w:sectPr>
      </w:pPr>
    </w:p>
    <w:p w:rsidR="0014325C" w:rsidRPr="001475CB" w:rsidRDefault="0014325C" w:rsidP="0014325C">
      <w:pPr>
        <w:pStyle w:val="afff8"/>
        <w:spacing w:after="0"/>
        <w:ind w:left="0"/>
        <w:outlineLvl w:val="1"/>
        <w:rPr>
          <w:b/>
          <w:szCs w:val="26"/>
        </w:rPr>
      </w:pPr>
      <w:bookmarkStart w:id="18" w:name="_Toc530144577"/>
      <w:r>
        <w:rPr>
          <w:b/>
          <w:szCs w:val="26"/>
        </w:rPr>
        <w:lastRenderedPageBreak/>
        <w:t>2</w:t>
      </w:r>
      <w:r w:rsidRPr="001475CB">
        <w:rPr>
          <w:b/>
          <w:szCs w:val="26"/>
        </w:rPr>
        <w:t>.</w:t>
      </w:r>
      <w:r w:rsidR="005975DE">
        <w:rPr>
          <w:b/>
          <w:szCs w:val="26"/>
        </w:rPr>
        <w:t>4</w:t>
      </w:r>
      <w:r w:rsidRPr="001475CB">
        <w:rPr>
          <w:b/>
          <w:szCs w:val="26"/>
        </w:rPr>
        <w:t xml:space="preserve"> Социально-экономическая характеристика, характеристика градостроительной деятельности на территории </w:t>
      </w:r>
      <w:r w:rsidR="005975DE">
        <w:rPr>
          <w:b/>
          <w:szCs w:val="26"/>
        </w:rPr>
        <w:t>округа</w:t>
      </w:r>
      <w:r w:rsidRPr="001475CB">
        <w:rPr>
          <w:b/>
          <w:szCs w:val="26"/>
        </w:rPr>
        <w:t>, включая деятельность в сфере транспорта, оценку транспортного спроса.</w:t>
      </w:r>
      <w:bookmarkEnd w:id="18"/>
    </w:p>
    <w:p w:rsidR="0014325C" w:rsidRDefault="0014325C" w:rsidP="0014325C">
      <w:pPr>
        <w:widowControl w:val="0"/>
        <w:adjustRightInd w:val="0"/>
        <w:ind w:firstLine="567"/>
        <w:jc w:val="center"/>
        <w:textAlignment w:val="baseline"/>
        <w:rPr>
          <w:rFonts w:eastAsia="Microsoft YaHei" w:cs="Times New Roman"/>
          <w:b/>
          <w:spacing w:val="-5"/>
          <w:sz w:val="24"/>
          <w:szCs w:val="24"/>
        </w:rPr>
      </w:pPr>
    </w:p>
    <w:p w:rsidR="005975DE" w:rsidRDefault="005975DE" w:rsidP="0014325C">
      <w:pPr>
        <w:widowControl w:val="0"/>
        <w:adjustRightInd w:val="0"/>
        <w:ind w:firstLine="567"/>
        <w:textAlignment w:val="baseline"/>
        <w:rPr>
          <w:rFonts w:eastAsia="Microsoft YaHei" w:cs="Times New Roman"/>
          <w:spacing w:val="-5"/>
          <w:sz w:val="24"/>
          <w:szCs w:val="24"/>
        </w:rPr>
      </w:pPr>
      <w:r w:rsidRPr="003B44B3">
        <w:rPr>
          <w:rFonts w:eastAsia="Microsoft YaHei" w:cs="Times New Roman"/>
          <w:spacing w:val="-5"/>
          <w:sz w:val="24"/>
          <w:szCs w:val="24"/>
        </w:rPr>
        <w:t>Общая информация по административно-территориальному устройству</w:t>
      </w:r>
      <w:r>
        <w:rPr>
          <w:rFonts w:eastAsia="Microsoft YaHei" w:cs="Times New Roman"/>
          <w:spacing w:val="-5"/>
          <w:sz w:val="24"/>
          <w:szCs w:val="24"/>
        </w:rPr>
        <w:t xml:space="preserve"> Невьянского ГО и численности населения в каждом населённом пункте по состоянию на начало 2016 г. приведено в таблице 3.</w:t>
      </w:r>
    </w:p>
    <w:p w:rsidR="009F0F72" w:rsidRDefault="009F0F72" w:rsidP="009F0F72">
      <w:pPr>
        <w:pStyle w:val="aff0"/>
        <w:keepNext/>
      </w:pPr>
      <w:bookmarkStart w:id="19" w:name="_Toc530149483"/>
      <w:r>
        <w:t xml:space="preserve">Таблица </w:t>
      </w:r>
      <w:fldSimple w:instr=" SEQ Таблица \* ARABIC ">
        <w:r w:rsidR="00A007FA">
          <w:rPr>
            <w:noProof/>
          </w:rPr>
          <w:t>3</w:t>
        </w:r>
      </w:fldSimple>
      <w:r>
        <w:t xml:space="preserve"> </w:t>
      </w:r>
      <w:r w:rsidRPr="009F0F72">
        <w:t>Общая информация по административно-территориальному устройству Невьянского ГО и чис</w:t>
      </w:r>
      <w:r>
        <w:t>ленности населения.</w:t>
      </w:r>
      <w:bookmarkEnd w:id="19"/>
    </w:p>
    <w:tbl>
      <w:tblPr>
        <w:tblW w:w="5000" w:type="pct"/>
        <w:tblLook w:val="04A0" w:firstRow="1" w:lastRow="0" w:firstColumn="1" w:lastColumn="0" w:noHBand="0" w:noVBand="1"/>
      </w:tblPr>
      <w:tblGrid>
        <w:gridCol w:w="659"/>
        <w:gridCol w:w="2276"/>
        <w:gridCol w:w="2022"/>
        <w:gridCol w:w="1939"/>
        <w:gridCol w:w="3015"/>
      </w:tblGrid>
      <w:tr w:rsidR="005975DE" w:rsidRPr="005975DE" w:rsidTr="002336DE">
        <w:trPr>
          <w:trHeight w:val="617"/>
          <w:tblHeader/>
        </w:trPr>
        <w:tc>
          <w:tcPr>
            <w:tcW w:w="333"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№пп</w:t>
            </w:r>
          </w:p>
        </w:tc>
        <w:tc>
          <w:tcPr>
            <w:tcW w:w="1148"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наименование населённого пункта</w:t>
            </w:r>
          </w:p>
        </w:tc>
        <w:tc>
          <w:tcPr>
            <w:tcW w:w="1020"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тип населённого пункта</w:t>
            </w:r>
          </w:p>
        </w:tc>
        <w:tc>
          <w:tcPr>
            <w:tcW w:w="978"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численность  населения по состоянию на январь 2016 года, чел.</w:t>
            </w:r>
          </w:p>
        </w:tc>
        <w:tc>
          <w:tcPr>
            <w:tcW w:w="1521"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наличие в административных границах населённого пункта водных объектов (рек, озёр и т.д)</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Аник</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single" w:sz="4" w:space="0" w:color="auto"/>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3</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Аятское</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746</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Аять</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Аять</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904</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4</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Быньги</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2277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р.Нейва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5</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Быньговский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47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6</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Вересковый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393</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7</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Верхние Таволги</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142</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р.Таволга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8</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Гашени</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4</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Сап</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9</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Горельский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0</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10</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Забельный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163</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11</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Калиново</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2554</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оз. Таватуй</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12</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Киприно</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325</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Сап, р. Пашковка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13</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Конёво</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647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Большой Сап</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14</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Корелы</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50</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Реж</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15</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Кунара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143</w:t>
            </w:r>
          </w:p>
        </w:tc>
        <w:tc>
          <w:tcPr>
            <w:tcW w:w="1521" w:type="pct"/>
            <w:tcBorders>
              <w:top w:val="nil"/>
              <w:left w:val="nil"/>
              <w:bottom w:val="nil"/>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Кунарка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16</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Невьянка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14</w:t>
            </w:r>
          </w:p>
        </w:tc>
        <w:tc>
          <w:tcPr>
            <w:tcW w:w="1521" w:type="pct"/>
            <w:tcBorders>
              <w:top w:val="single" w:sz="4" w:space="0" w:color="auto"/>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вдхр. Невьянское</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17</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Невьянск</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город, адм. центр</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23767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вдхр. Невьянское и р. Нейва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18</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Невьянский Рыбзавод</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оз. Таватуй</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19</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Нижние Таволги</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367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вдхр. Таволжское и р. Таволга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20</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Осиновка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157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21</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Осиновский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26</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22</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Плотина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0</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оз. Аятское</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23</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Приозёрный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13</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оз. Таватуй</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24</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Пьянково</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30</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Аять</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25</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Ребристый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877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вдхр. Невьянское</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26</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Сербишино</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деревня</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44</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Нейва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27</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Середовина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247</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28</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Сосновка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C73C0"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Д</w:t>
            </w:r>
            <w:r w:rsidR="005975DE" w:rsidRPr="00255CA3">
              <w:rPr>
                <w:rFonts w:ascii="Arial" w:hAnsi="Arial" w:cs="Arial"/>
                <w:color w:val="000000"/>
                <w:sz w:val="12"/>
                <w:szCs w:val="12"/>
                <w:lang w:eastAsia="ru-RU"/>
              </w:rPr>
              <w:t>еревня</w:t>
            </w:r>
            <w:r w:rsidRPr="00255CA3">
              <w:rPr>
                <w:rFonts w:ascii="Arial" w:hAnsi="Arial" w:cs="Arial"/>
                <w:color w:val="000000"/>
                <w:sz w:val="12"/>
                <w:szCs w:val="12"/>
                <w:lang w:eastAsia="ru-RU"/>
              </w:rPr>
              <w:t xml:space="preserve"> с предполагаемым наименованием</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5</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Аять</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29</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Таватуй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439</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оз. Таватуй</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30</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Таватуй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385</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31</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Таватуйский Детдом</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62</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32</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Ударник</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143</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33</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Федьковка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163</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вдхр. Невьянское</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34</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Холмистый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1</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35</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Цементный</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посёлок</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5808</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Северная Шуралка</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36</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Шайдуриха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446</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Аять</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37</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Шурала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C73C0">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 xml:space="preserve">посёлок </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90</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нет</w:t>
            </w:r>
          </w:p>
        </w:tc>
      </w:tr>
      <w:tr w:rsidR="005975DE" w:rsidRPr="005975DE" w:rsidTr="005975DE">
        <w:trPr>
          <w:trHeight w:val="21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38</w:t>
            </w:r>
          </w:p>
        </w:tc>
        <w:tc>
          <w:tcPr>
            <w:tcW w:w="114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left"/>
              <w:rPr>
                <w:rFonts w:ascii="Arial" w:hAnsi="Arial" w:cs="Arial"/>
                <w:color w:val="000000"/>
                <w:sz w:val="12"/>
                <w:szCs w:val="12"/>
                <w:lang w:eastAsia="ru-RU"/>
              </w:rPr>
            </w:pPr>
            <w:r w:rsidRPr="00255CA3">
              <w:rPr>
                <w:rFonts w:ascii="Arial" w:hAnsi="Arial" w:cs="Arial"/>
                <w:color w:val="000000"/>
                <w:sz w:val="12"/>
                <w:szCs w:val="12"/>
                <w:lang w:eastAsia="ru-RU"/>
              </w:rPr>
              <w:t>Шурала</w:t>
            </w:r>
          </w:p>
        </w:tc>
        <w:tc>
          <w:tcPr>
            <w:tcW w:w="1020"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leftChars="-7" w:left="-4" w:hangingChars="12" w:hanging="14"/>
              <w:jc w:val="left"/>
              <w:rPr>
                <w:rFonts w:ascii="Arial" w:hAnsi="Arial" w:cs="Arial"/>
                <w:color w:val="000000"/>
                <w:sz w:val="12"/>
                <w:szCs w:val="12"/>
                <w:lang w:eastAsia="ru-RU"/>
              </w:rPr>
            </w:pPr>
            <w:r w:rsidRPr="00255CA3">
              <w:rPr>
                <w:rFonts w:ascii="Arial" w:hAnsi="Arial" w:cs="Arial"/>
                <w:color w:val="000000"/>
                <w:sz w:val="12"/>
                <w:szCs w:val="12"/>
                <w:lang w:eastAsia="ru-RU"/>
              </w:rPr>
              <w:t>село</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color w:val="000000"/>
                <w:sz w:val="12"/>
                <w:szCs w:val="12"/>
                <w:lang w:eastAsia="ru-RU"/>
              </w:rPr>
            </w:pPr>
            <w:r w:rsidRPr="00255CA3">
              <w:rPr>
                <w:rFonts w:ascii="Arial" w:hAnsi="Arial" w:cs="Arial"/>
                <w:color w:val="000000"/>
                <w:sz w:val="12"/>
                <w:szCs w:val="12"/>
                <w:lang w:eastAsia="ru-RU"/>
              </w:rPr>
              <w:t>459</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color w:val="000000"/>
                <w:sz w:val="12"/>
                <w:szCs w:val="12"/>
                <w:lang w:eastAsia="ru-RU"/>
              </w:rPr>
            </w:pPr>
            <w:r w:rsidRPr="00255CA3">
              <w:rPr>
                <w:rFonts w:ascii="Arial" w:hAnsi="Arial" w:cs="Arial"/>
                <w:color w:val="000000"/>
                <w:sz w:val="12"/>
                <w:szCs w:val="12"/>
                <w:lang w:eastAsia="ru-RU"/>
              </w:rPr>
              <w:t>р. Северная Шуралка</w:t>
            </w:r>
          </w:p>
        </w:tc>
      </w:tr>
      <w:tr w:rsidR="005975DE" w:rsidRPr="005975DE" w:rsidTr="005975DE">
        <w:trPr>
          <w:trHeight w:val="279"/>
        </w:trPr>
        <w:tc>
          <w:tcPr>
            <w:tcW w:w="250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5975DE" w:rsidRPr="00255CA3" w:rsidRDefault="005975DE" w:rsidP="005975DE">
            <w:pPr>
              <w:spacing w:line="240" w:lineRule="auto"/>
              <w:ind w:firstLine="0"/>
              <w:jc w:val="center"/>
              <w:rPr>
                <w:rFonts w:ascii="Arial" w:hAnsi="Arial" w:cs="Arial"/>
                <w:b/>
                <w:bCs/>
                <w:color w:val="000000"/>
                <w:sz w:val="12"/>
                <w:szCs w:val="12"/>
                <w:lang w:eastAsia="ru-RU"/>
              </w:rPr>
            </w:pPr>
            <w:r w:rsidRPr="00255CA3">
              <w:rPr>
                <w:rFonts w:ascii="Arial" w:hAnsi="Arial" w:cs="Arial"/>
                <w:b/>
                <w:bCs/>
                <w:color w:val="000000"/>
                <w:sz w:val="12"/>
                <w:szCs w:val="12"/>
                <w:lang w:eastAsia="ru-RU"/>
              </w:rPr>
              <w:t>ВСЕГО по Невьянскому городскому округу</w:t>
            </w:r>
          </w:p>
        </w:tc>
        <w:tc>
          <w:tcPr>
            <w:tcW w:w="978"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0"/>
              <w:jc w:val="center"/>
              <w:rPr>
                <w:rFonts w:ascii="Arial" w:hAnsi="Arial" w:cs="Arial"/>
                <w:b/>
                <w:bCs/>
                <w:color w:val="000000"/>
                <w:sz w:val="12"/>
                <w:szCs w:val="12"/>
                <w:lang w:eastAsia="ru-RU"/>
              </w:rPr>
            </w:pPr>
            <w:r w:rsidRPr="00255CA3">
              <w:rPr>
                <w:rFonts w:ascii="Arial" w:hAnsi="Arial" w:cs="Arial"/>
                <w:b/>
                <w:bCs/>
                <w:color w:val="000000"/>
                <w:sz w:val="12"/>
                <w:szCs w:val="12"/>
                <w:lang w:eastAsia="ru-RU"/>
              </w:rPr>
              <w:t>41942</w:t>
            </w:r>
          </w:p>
        </w:tc>
        <w:tc>
          <w:tcPr>
            <w:tcW w:w="1521" w:type="pct"/>
            <w:tcBorders>
              <w:top w:val="nil"/>
              <w:left w:val="nil"/>
              <w:bottom w:val="single" w:sz="4" w:space="0" w:color="auto"/>
              <w:right w:val="single" w:sz="4" w:space="0" w:color="auto"/>
            </w:tcBorders>
            <w:shd w:val="clear" w:color="auto" w:fill="auto"/>
            <w:vAlign w:val="center"/>
            <w:hideMark/>
          </w:tcPr>
          <w:p w:rsidR="005975DE" w:rsidRPr="00255CA3" w:rsidRDefault="005975DE" w:rsidP="005975DE">
            <w:pPr>
              <w:spacing w:line="240" w:lineRule="auto"/>
              <w:ind w:firstLineChars="100" w:firstLine="120"/>
              <w:jc w:val="left"/>
              <w:rPr>
                <w:rFonts w:ascii="Arial" w:hAnsi="Arial" w:cs="Arial"/>
                <w:b/>
                <w:bCs/>
                <w:color w:val="000000"/>
                <w:sz w:val="12"/>
                <w:szCs w:val="12"/>
                <w:lang w:eastAsia="ru-RU"/>
              </w:rPr>
            </w:pPr>
            <w:r w:rsidRPr="00255CA3">
              <w:rPr>
                <w:rFonts w:ascii="Arial" w:hAnsi="Arial" w:cs="Arial"/>
                <w:b/>
                <w:bCs/>
                <w:color w:val="000000"/>
                <w:sz w:val="12"/>
                <w:szCs w:val="12"/>
                <w:lang w:eastAsia="ru-RU"/>
              </w:rPr>
              <w:t> </w:t>
            </w:r>
          </w:p>
        </w:tc>
      </w:tr>
    </w:tbl>
    <w:p w:rsidR="0014325C" w:rsidRPr="008F60A7" w:rsidRDefault="0014325C" w:rsidP="0014325C">
      <w:pPr>
        <w:widowControl w:val="0"/>
        <w:adjustRightInd w:val="0"/>
        <w:ind w:firstLine="567"/>
        <w:textAlignment w:val="baseline"/>
        <w:rPr>
          <w:rFonts w:eastAsia="Microsoft YaHei" w:cs="Times New Roman"/>
          <w:b/>
          <w:i/>
          <w:spacing w:val="-5"/>
          <w:sz w:val="24"/>
          <w:szCs w:val="24"/>
          <w:u w:val="single"/>
        </w:rPr>
      </w:pPr>
      <w:r w:rsidRPr="008F60A7">
        <w:rPr>
          <w:rFonts w:eastAsia="Microsoft YaHei" w:cs="Times New Roman"/>
          <w:b/>
          <w:i/>
          <w:spacing w:val="-5"/>
          <w:sz w:val="24"/>
          <w:szCs w:val="24"/>
          <w:u w:val="single"/>
        </w:rPr>
        <w:t>Жилищный фонд.</w:t>
      </w:r>
    </w:p>
    <w:p w:rsidR="00452EF4" w:rsidRDefault="00452EF4" w:rsidP="0003607C">
      <w:pPr>
        <w:spacing w:line="240" w:lineRule="auto"/>
        <w:ind w:firstLine="567"/>
        <w:rPr>
          <w:rFonts w:cs="Times New Roman"/>
          <w:sz w:val="24"/>
          <w:szCs w:val="24"/>
        </w:rPr>
      </w:pPr>
    </w:p>
    <w:p w:rsidR="00452EF4" w:rsidRDefault="00452EF4" w:rsidP="0003607C">
      <w:pPr>
        <w:spacing w:line="240" w:lineRule="auto"/>
        <w:ind w:firstLine="567"/>
        <w:rPr>
          <w:rFonts w:cs="Times New Roman"/>
          <w:sz w:val="24"/>
          <w:szCs w:val="24"/>
        </w:rPr>
      </w:pPr>
    </w:p>
    <w:p w:rsidR="00452EF4" w:rsidRDefault="005975DE" w:rsidP="00EF785F">
      <w:pPr>
        <w:spacing w:line="240" w:lineRule="auto"/>
        <w:ind w:firstLine="567"/>
        <w:rPr>
          <w:rFonts w:cs="Times New Roman"/>
          <w:sz w:val="24"/>
          <w:szCs w:val="24"/>
        </w:rPr>
      </w:pPr>
      <w:r w:rsidRPr="005975DE">
        <w:rPr>
          <w:rFonts w:cs="Times New Roman"/>
          <w:sz w:val="24"/>
          <w:szCs w:val="24"/>
        </w:rPr>
        <w:t xml:space="preserve">На начало 2017 </w:t>
      </w:r>
      <w:r>
        <w:rPr>
          <w:rFonts w:cs="Times New Roman"/>
          <w:sz w:val="24"/>
          <w:szCs w:val="24"/>
        </w:rPr>
        <w:t>года жилой фонд Невьянского ГО</w:t>
      </w:r>
      <w:r w:rsidRPr="005975DE">
        <w:rPr>
          <w:rFonts w:cs="Times New Roman"/>
          <w:sz w:val="24"/>
          <w:szCs w:val="24"/>
        </w:rPr>
        <w:t xml:space="preserve"> составляет 1161,1 тыс. кв. м, в том числе 600,5 тыс. кв. </w:t>
      </w:r>
      <w:proofErr w:type="gramStart"/>
      <w:r w:rsidRPr="005975DE">
        <w:rPr>
          <w:rFonts w:cs="Times New Roman"/>
          <w:sz w:val="24"/>
          <w:szCs w:val="24"/>
        </w:rPr>
        <w:t>м  –</w:t>
      </w:r>
      <w:proofErr w:type="gramEnd"/>
      <w:r w:rsidRPr="005975DE">
        <w:rPr>
          <w:rFonts w:cs="Times New Roman"/>
          <w:sz w:val="24"/>
          <w:szCs w:val="24"/>
        </w:rPr>
        <w:t xml:space="preserve">  в городской местности и 560,6 тыс.</w:t>
      </w:r>
      <w:r>
        <w:rPr>
          <w:rFonts w:cs="Times New Roman"/>
          <w:sz w:val="24"/>
          <w:szCs w:val="24"/>
        </w:rPr>
        <w:t xml:space="preserve"> кв. м – в сельской местности.  </w:t>
      </w:r>
      <w:r w:rsidRPr="005975DE">
        <w:rPr>
          <w:rFonts w:cs="Times New Roman"/>
          <w:sz w:val="24"/>
          <w:szCs w:val="24"/>
        </w:rPr>
        <w:t>Общая площадь жилых пом</w:t>
      </w:r>
      <w:r>
        <w:rPr>
          <w:rFonts w:cs="Times New Roman"/>
          <w:sz w:val="24"/>
          <w:szCs w:val="24"/>
        </w:rPr>
        <w:t xml:space="preserve">ещений, приходящаяся в среднем </w:t>
      </w:r>
      <w:r w:rsidRPr="005975DE">
        <w:rPr>
          <w:rFonts w:cs="Times New Roman"/>
          <w:sz w:val="24"/>
          <w:szCs w:val="24"/>
        </w:rPr>
        <w:t xml:space="preserve">на одного жителя Невьянского </w:t>
      </w:r>
      <w:r w:rsidR="002336DE">
        <w:rPr>
          <w:rFonts w:cs="Times New Roman"/>
          <w:sz w:val="24"/>
          <w:szCs w:val="24"/>
        </w:rPr>
        <w:t xml:space="preserve">ГО </w:t>
      </w:r>
      <w:r w:rsidRPr="005975DE">
        <w:rPr>
          <w:rFonts w:cs="Times New Roman"/>
          <w:sz w:val="24"/>
          <w:szCs w:val="24"/>
        </w:rPr>
        <w:t>состав</w:t>
      </w:r>
      <w:r w:rsidR="00EF785F">
        <w:rPr>
          <w:rFonts w:cs="Times New Roman"/>
          <w:sz w:val="24"/>
          <w:szCs w:val="24"/>
        </w:rPr>
        <w:t xml:space="preserve">ляет </w:t>
      </w:r>
      <w:r w:rsidR="00EF785F" w:rsidRPr="005975DE">
        <w:rPr>
          <w:rFonts w:cs="Times New Roman"/>
          <w:sz w:val="24"/>
          <w:szCs w:val="24"/>
        </w:rPr>
        <w:t xml:space="preserve">28,0 кв. </w:t>
      </w:r>
      <w:proofErr w:type="gramStart"/>
      <w:r w:rsidR="00EF785F" w:rsidRPr="005975DE">
        <w:rPr>
          <w:rFonts w:cs="Times New Roman"/>
          <w:sz w:val="24"/>
          <w:szCs w:val="24"/>
        </w:rPr>
        <w:t>м  (</w:t>
      </w:r>
      <w:proofErr w:type="gramEnd"/>
      <w:r w:rsidR="00EF785F" w:rsidRPr="005975DE">
        <w:rPr>
          <w:rFonts w:cs="Times New Roman"/>
          <w:sz w:val="24"/>
          <w:szCs w:val="24"/>
        </w:rPr>
        <w:t>по Свердловской области – 25,2 кв. м).</w:t>
      </w:r>
    </w:p>
    <w:p w:rsidR="005975DE" w:rsidRDefault="005975DE" w:rsidP="0003607C">
      <w:pPr>
        <w:spacing w:line="240" w:lineRule="auto"/>
        <w:ind w:firstLine="567"/>
        <w:rPr>
          <w:rFonts w:cs="Times New Roman"/>
          <w:sz w:val="24"/>
          <w:szCs w:val="24"/>
        </w:rPr>
      </w:pPr>
      <w:r w:rsidRPr="005975DE">
        <w:rPr>
          <w:rFonts w:cs="Times New Roman"/>
          <w:sz w:val="24"/>
          <w:szCs w:val="24"/>
        </w:rPr>
        <w:lastRenderedPageBreak/>
        <w:t xml:space="preserve"> Большая часть жилья 93,1 % находится в частной </w:t>
      </w:r>
      <w:proofErr w:type="gramStart"/>
      <w:r w:rsidRPr="005975DE">
        <w:rPr>
          <w:rFonts w:cs="Times New Roman"/>
          <w:sz w:val="24"/>
          <w:szCs w:val="24"/>
        </w:rPr>
        <w:t xml:space="preserve">собственности,   </w:t>
      </w:r>
      <w:proofErr w:type="gramEnd"/>
      <w:r w:rsidRPr="005975DE">
        <w:rPr>
          <w:rFonts w:cs="Times New Roman"/>
          <w:sz w:val="24"/>
          <w:szCs w:val="24"/>
        </w:rPr>
        <w:t xml:space="preserve">0,9 % – в государственной собственности и 5,9 % – в муниципальной собственности. Большая часть населения проживает в многоквартирных домах, они составляют 59,7 % от всего объема жилья, индивидуальные жилые дома составляют 40,3 %. </w:t>
      </w:r>
    </w:p>
    <w:p w:rsidR="0014325C" w:rsidRPr="008F60A7" w:rsidRDefault="0014325C" w:rsidP="0014325C">
      <w:pPr>
        <w:widowControl w:val="0"/>
        <w:adjustRightInd w:val="0"/>
        <w:ind w:firstLine="567"/>
        <w:textAlignment w:val="baseline"/>
        <w:rPr>
          <w:rFonts w:eastAsia="Microsoft YaHei" w:cs="Times New Roman"/>
          <w:b/>
          <w:i/>
          <w:spacing w:val="-5"/>
          <w:sz w:val="24"/>
          <w:szCs w:val="24"/>
          <w:u w:val="single"/>
        </w:rPr>
      </w:pPr>
      <w:r w:rsidRPr="008F60A7">
        <w:rPr>
          <w:rFonts w:eastAsia="Microsoft YaHei" w:cs="Times New Roman"/>
          <w:b/>
          <w:i/>
          <w:spacing w:val="-5"/>
          <w:sz w:val="24"/>
          <w:szCs w:val="24"/>
          <w:u w:val="single"/>
        </w:rPr>
        <w:t>Социальная инфраструктура.</w:t>
      </w:r>
    </w:p>
    <w:p w:rsidR="0014325C" w:rsidRDefault="0014325C" w:rsidP="0014325C">
      <w:pPr>
        <w:widowControl w:val="0"/>
        <w:adjustRightInd w:val="0"/>
        <w:ind w:firstLine="567"/>
        <w:jc w:val="center"/>
        <w:textAlignment w:val="baseline"/>
        <w:rPr>
          <w:rFonts w:eastAsia="Microsoft YaHei" w:cs="Times New Roman"/>
          <w:b/>
          <w:spacing w:val="-5"/>
          <w:sz w:val="24"/>
          <w:szCs w:val="24"/>
        </w:rPr>
      </w:pPr>
    </w:p>
    <w:p w:rsidR="005975DE" w:rsidRPr="005975DE" w:rsidRDefault="005975DE" w:rsidP="005975DE">
      <w:pPr>
        <w:widowControl w:val="0"/>
        <w:adjustRightInd w:val="0"/>
        <w:ind w:firstLine="567"/>
        <w:textAlignment w:val="baseline"/>
        <w:rPr>
          <w:rFonts w:eastAsia="Microsoft YaHei"/>
          <w:spacing w:val="-5"/>
          <w:sz w:val="24"/>
          <w:szCs w:val="24"/>
        </w:rPr>
      </w:pPr>
      <w:r>
        <w:rPr>
          <w:rFonts w:eastAsia="Microsoft YaHei"/>
          <w:spacing w:val="-5"/>
          <w:sz w:val="24"/>
          <w:szCs w:val="24"/>
        </w:rPr>
        <w:t xml:space="preserve">В Невьянском ГО </w:t>
      </w:r>
      <w:proofErr w:type="gramStart"/>
      <w:r>
        <w:rPr>
          <w:rFonts w:eastAsia="Microsoft YaHei"/>
          <w:spacing w:val="-5"/>
          <w:sz w:val="24"/>
          <w:szCs w:val="24"/>
        </w:rPr>
        <w:t xml:space="preserve">функционирует </w:t>
      </w:r>
      <w:r w:rsidRPr="005975DE">
        <w:rPr>
          <w:rFonts w:eastAsia="Microsoft YaHei"/>
          <w:spacing w:val="-5"/>
          <w:sz w:val="24"/>
          <w:szCs w:val="24"/>
        </w:rPr>
        <w:t xml:space="preserve"> Дворец</w:t>
      </w:r>
      <w:proofErr w:type="gramEnd"/>
      <w:r w:rsidRPr="005975DE">
        <w:rPr>
          <w:rFonts w:eastAsia="Microsoft YaHei"/>
          <w:spacing w:val="-5"/>
          <w:sz w:val="24"/>
          <w:szCs w:val="24"/>
        </w:rPr>
        <w:t xml:space="preserve"> культуры, Дом спорта,  Центр детского и юношеского творчества, детско-юношеская спортивная школа, станция юных натуралистов, спортивный клуб. В </w:t>
      </w:r>
      <w:r>
        <w:rPr>
          <w:rFonts w:eastAsia="Microsoft YaHei"/>
          <w:spacing w:val="-5"/>
          <w:sz w:val="24"/>
          <w:szCs w:val="24"/>
        </w:rPr>
        <w:t>Невьянск</w:t>
      </w:r>
      <w:r w:rsidR="002336DE">
        <w:rPr>
          <w:rFonts w:eastAsia="Microsoft YaHei"/>
          <w:spacing w:val="-5"/>
          <w:sz w:val="24"/>
          <w:szCs w:val="24"/>
        </w:rPr>
        <w:t xml:space="preserve">ом ГО </w:t>
      </w:r>
      <w:r>
        <w:rPr>
          <w:rFonts w:eastAsia="Microsoft YaHei"/>
          <w:spacing w:val="-5"/>
          <w:sz w:val="24"/>
          <w:szCs w:val="24"/>
        </w:rPr>
        <w:t xml:space="preserve">в общей сложности функционируют </w:t>
      </w:r>
      <w:r w:rsidR="004468D1">
        <w:rPr>
          <w:rFonts w:eastAsia="Microsoft YaHei"/>
          <w:spacing w:val="-5"/>
          <w:sz w:val="24"/>
          <w:szCs w:val="24"/>
        </w:rPr>
        <w:t xml:space="preserve">следующие </w:t>
      </w:r>
      <w:r w:rsidRPr="005975DE">
        <w:rPr>
          <w:rFonts w:eastAsia="Microsoft YaHei"/>
          <w:spacing w:val="-5"/>
          <w:sz w:val="24"/>
          <w:szCs w:val="24"/>
        </w:rPr>
        <w:t xml:space="preserve">образовательные учреждения: 10 </w:t>
      </w:r>
      <w:proofErr w:type="gramStart"/>
      <w:r w:rsidRPr="005975DE">
        <w:rPr>
          <w:rFonts w:eastAsia="Microsoft YaHei"/>
          <w:spacing w:val="-5"/>
          <w:sz w:val="24"/>
          <w:szCs w:val="24"/>
        </w:rPr>
        <w:t>школ,  14</w:t>
      </w:r>
      <w:proofErr w:type="gramEnd"/>
      <w:r w:rsidRPr="005975DE">
        <w:rPr>
          <w:rFonts w:eastAsia="Microsoft YaHei"/>
          <w:spacing w:val="-5"/>
          <w:sz w:val="24"/>
          <w:szCs w:val="24"/>
        </w:rPr>
        <w:t xml:space="preserve"> детских садов, 3 учреждения дополнительного образования, ГБПОУ Свердловской области  "Уральский горнозаводской колледж имени Демидовых", филиал ФГАО УВО «Уральский Федеральный университет имени первого президента России Б.Н. Ельцина». В Невьянском </w:t>
      </w:r>
      <w:r>
        <w:rPr>
          <w:rFonts w:eastAsia="Microsoft YaHei"/>
          <w:spacing w:val="-5"/>
          <w:sz w:val="24"/>
          <w:szCs w:val="24"/>
        </w:rPr>
        <w:t xml:space="preserve">ГО </w:t>
      </w:r>
      <w:r w:rsidRPr="005975DE">
        <w:rPr>
          <w:rFonts w:eastAsia="Microsoft YaHei"/>
          <w:spacing w:val="-5"/>
          <w:sz w:val="24"/>
          <w:szCs w:val="24"/>
        </w:rPr>
        <w:t xml:space="preserve">работают 18 культурно-досуговых учреждений, 14 библиотек, музей, 4 школы искусств. </w:t>
      </w:r>
    </w:p>
    <w:p w:rsidR="0014325C" w:rsidRDefault="0014325C" w:rsidP="0014325C">
      <w:pPr>
        <w:widowControl w:val="0"/>
        <w:adjustRightInd w:val="0"/>
        <w:ind w:firstLine="567"/>
        <w:jc w:val="left"/>
        <w:textAlignment w:val="baseline"/>
        <w:rPr>
          <w:rFonts w:eastAsia="Microsoft YaHei" w:cs="Times New Roman"/>
          <w:b/>
          <w:spacing w:val="-5"/>
          <w:sz w:val="24"/>
          <w:szCs w:val="24"/>
        </w:rPr>
      </w:pPr>
    </w:p>
    <w:p w:rsidR="0014325C" w:rsidRPr="008F60A7" w:rsidRDefault="0014325C" w:rsidP="0014325C">
      <w:pPr>
        <w:widowControl w:val="0"/>
        <w:adjustRightInd w:val="0"/>
        <w:ind w:firstLine="567"/>
        <w:textAlignment w:val="baseline"/>
        <w:rPr>
          <w:rFonts w:eastAsia="Microsoft YaHei" w:cs="Times New Roman"/>
          <w:b/>
          <w:i/>
          <w:spacing w:val="-5"/>
          <w:sz w:val="24"/>
          <w:szCs w:val="24"/>
          <w:u w:val="single"/>
        </w:rPr>
      </w:pPr>
      <w:r w:rsidRPr="008F60A7">
        <w:rPr>
          <w:rFonts w:eastAsia="Microsoft YaHei" w:cs="Times New Roman"/>
          <w:b/>
          <w:i/>
          <w:spacing w:val="-5"/>
          <w:sz w:val="24"/>
          <w:szCs w:val="24"/>
          <w:u w:val="single"/>
        </w:rPr>
        <w:t>Коммунальная инфраструктура.</w:t>
      </w:r>
    </w:p>
    <w:p w:rsidR="0014325C" w:rsidRDefault="0014325C" w:rsidP="0014325C">
      <w:pPr>
        <w:ind w:firstLine="567"/>
        <w:rPr>
          <w:rFonts w:cs="Times New Roman"/>
          <w:sz w:val="24"/>
          <w:szCs w:val="24"/>
        </w:rPr>
      </w:pPr>
    </w:p>
    <w:p w:rsidR="005975DE" w:rsidRDefault="001C1A85" w:rsidP="005975DE">
      <w:pPr>
        <w:autoSpaceDE w:val="0"/>
        <w:autoSpaceDN w:val="0"/>
        <w:adjustRightInd w:val="0"/>
        <w:ind w:firstLine="567"/>
        <w:rPr>
          <w:rFonts w:cs="Times New Roman"/>
          <w:sz w:val="24"/>
          <w:szCs w:val="24"/>
          <w:lang w:eastAsia="ru-RU"/>
        </w:rPr>
      </w:pPr>
      <w:r>
        <w:rPr>
          <w:rFonts w:cs="Times New Roman"/>
          <w:sz w:val="24"/>
          <w:szCs w:val="24"/>
          <w:lang w:eastAsia="ru-RU"/>
        </w:rPr>
        <w:t>В</w:t>
      </w:r>
      <w:r w:rsidR="005975DE">
        <w:rPr>
          <w:rFonts w:cs="Times New Roman"/>
          <w:sz w:val="24"/>
          <w:szCs w:val="24"/>
          <w:lang w:eastAsia="ru-RU"/>
        </w:rPr>
        <w:t>се населённые пункты Невьянского ГО</w:t>
      </w:r>
      <w:r w:rsidRPr="001C1A85">
        <w:rPr>
          <w:rFonts w:cs="Times New Roman"/>
          <w:sz w:val="24"/>
          <w:szCs w:val="24"/>
          <w:lang w:eastAsia="ru-RU"/>
        </w:rPr>
        <w:t xml:space="preserve"> </w:t>
      </w:r>
      <w:r>
        <w:rPr>
          <w:rFonts w:cs="Times New Roman"/>
          <w:sz w:val="24"/>
          <w:szCs w:val="24"/>
          <w:lang w:eastAsia="ru-RU"/>
        </w:rPr>
        <w:t>электрифицированы</w:t>
      </w:r>
      <w:r w:rsidR="005975DE">
        <w:rPr>
          <w:rFonts w:cs="Times New Roman"/>
          <w:sz w:val="24"/>
          <w:szCs w:val="24"/>
          <w:lang w:eastAsia="ru-RU"/>
        </w:rPr>
        <w:t>.</w:t>
      </w:r>
    </w:p>
    <w:p w:rsidR="005975DE" w:rsidRDefault="005975DE" w:rsidP="005975DE">
      <w:pPr>
        <w:autoSpaceDE w:val="0"/>
        <w:autoSpaceDN w:val="0"/>
        <w:adjustRightInd w:val="0"/>
        <w:ind w:firstLine="567"/>
        <w:rPr>
          <w:rFonts w:cs="Times New Roman"/>
          <w:sz w:val="24"/>
          <w:szCs w:val="24"/>
          <w:lang w:eastAsia="ru-RU"/>
        </w:rPr>
      </w:pPr>
      <w:r w:rsidRPr="005975DE">
        <w:rPr>
          <w:rFonts w:cs="Times New Roman"/>
          <w:sz w:val="24"/>
          <w:szCs w:val="24"/>
          <w:lang w:eastAsia="ru-RU"/>
        </w:rPr>
        <w:t xml:space="preserve">По состоянию на 2017 год, газифицировано только восемь </w:t>
      </w:r>
      <w:proofErr w:type="gramStart"/>
      <w:r w:rsidRPr="005975DE">
        <w:rPr>
          <w:rFonts w:cs="Times New Roman"/>
          <w:sz w:val="24"/>
          <w:szCs w:val="24"/>
          <w:lang w:eastAsia="ru-RU"/>
        </w:rPr>
        <w:t>населенных  пунктов</w:t>
      </w:r>
      <w:proofErr w:type="gramEnd"/>
      <w:r w:rsidRPr="005975DE">
        <w:rPr>
          <w:rFonts w:cs="Times New Roman"/>
          <w:sz w:val="24"/>
          <w:szCs w:val="24"/>
          <w:lang w:eastAsia="ru-RU"/>
        </w:rPr>
        <w:t>:  г. Невьянск, п. Цементный,  с. Конёво, д.п. Таватуй, п. Ребристый, п. Калиново, с. Быньги и  п. Вересковый.</w:t>
      </w:r>
      <w:r>
        <w:rPr>
          <w:rFonts w:cs="Times New Roman"/>
          <w:sz w:val="24"/>
          <w:szCs w:val="24"/>
          <w:lang w:eastAsia="ru-RU"/>
        </w:rPr>
        <w:t xml:space="preserve"> Д</w:t>
      </w:r>
      <w:r w:rsidRPr="005975DE">
        <w:rPr>
          <w:rFonts w:cs="Times New Roman"/>
          <w:sz w:val="24"/>
          <w:szCs w:val="24"/>
          <w:lang w:eastAsia="ru-RU"/>
        </w:rPr>
        <w:t xml:space="preserve">о 2020 года планируется газифицировать населённые пункты Аять, Шурала, Аятское, Шайдуриха, Кунара, Федьковка, Киприно, Нижние Таволги, Верхние Таволги, Сербишино и Середовина </w:t>
      </w:r>
    </w:p>
    <w:p w:rsidR="0014325C" w:rsidRDefault="005975DE" w:rsidP="005975DE">
      <w:pPr>
        <w:widowControl w:val="0"/>
        <w:adjustRightInd w:val="0"/>
        <w:ind w:firstLine="567"/>
        <w:textAlignment w:val="baseline"/>
        <w:rPr>
          <w:rFonts w:cs="Times New Roman"/>
          <w:sz w:val="24"/>
          <w:szCs w:val="24"/>
        </w:rPr>
      </w:pPr>
      <w:r>
        <w:rPr>
          <w:rFonts w:cs="Times New Roman"/>
          <w:sz w:val="24"/>
          <w:szCs w:val="24"/>
        </w:rPr>
        <w:t>Централизованным т</w:t>
      </w:r>
      <w:r w:rsidR="0014325C" w:rsidRPr="00171632">
        <w:rPr>
          <w:rFonts w:cs="Times New Roman"/>
          <w:sz w:val="24"/>
          <w:szCs w:val="24"/>
        </w:rPr>
        <w:t>еплоснабжение</w:t>
      </w:r>
      <w:r>
        <w:rPr>
          <w:rFonts w:cs="Times New Roman"/>
          <w:sz w:val="24"/>
          <w:szCs w:val="24"/>
        </w:rPr>
        <w:t>м, водоснабжением и водо</w:t>
      </w:r>
      <w:r w:rsidR="004468D1">
        <w:rPr>
          <w:rFonts w:cs="Times New Roman"/>
          <w:sz w:val="24"/>
          <w:szCs w:val="24"/>
        </w:rPr>
        <w:t>о</w:t>
      </w:r>
      <w:r>
        <w:rPr>
          <w:rFonts w:cs="Times New Roman"/>
          <w:sz w:val="24"/>
          <w:szCs w:val="24"/>
        </w:rPr>
        <w:t>тведением охвачены преимущественно объекты</w:t>
      </w:r>
      <w:r w:rsidR="0014325C" w:rsidRPr="00171632">
        <w:rPr>
          <w:rFonts w:cs="Times New Roman"/>
          <w:sz w:val="24"/>
          <w:szCs w:val="24"/>
        </w:rPr>
        <w:t xml:space="preserve"> </w:t>
      </w:r>
      <w:r w:rsidR="0014325C">
        <w:rPr>
          <w:rFonts w:cs="Times New Roman"/>
          <w:sz w:val="24"/>
          <w:szCs w:val="24"/>
        </w:rPr>
        <w:t xml:space="preserve">общественного и многоквартирного жилищного фонда в </w:t>
      </w:r>
      <w:r w:rsidR="0014325C" w:rsidRPr="00171632">
        <w:rPr>
          <w:rFonts w:cs="Times New Roman"/>
          <w:sz w:val="24"/>
          <w:szCs w:val="24"/>
        </w:rPr>
        <w:t>город</w:t>
      </w:r>
      <w:r w:rsidR="0014325C">
        <w:rPr>
          <w:rFonts w:cs="Times New Roman"/>
          <w:sz w:val="24"/>
          <w:szCs w:val="24"/>
        </w:rPr>
        <w:t>е</w:t>
      </w:r>
      <w:r w:rsidR="0014325C" w:rsidRPr="00171632">
        <w:rPr>
          <w:rFonts w:cs="Times New Roman"/>
          <w:sz w:val="24"/>
          <w:szCs w:val="24"/>
        </w:rPr>
        <w:t xml:space="preserve"> </w:t>
      </w:r>
      <w:r>
        <w:rPr>
          <w:rFonts w:cs="Times New Roman"/>
          <w:sz w:val="24"/>
          <w:szCs w:val="24"/>
        </w:rPr>
        <w:t>Невьянске и в крупных сельских населённых пунктах ГО.</w:t>
      </w:r>
    </w:p>
    <w:p w:rsidR="0014325C" w:rsidRDefault="0014325C" w:rsidP="0014325C">
      <w:pPr>
        <w:widowControl w:val="0"/>
        <w:adjustRightInd w:val="0"/>
        <w:ind w:firstLine="567"/>
        <w:textAlignment w:val="baseline"/>
        <w:rPr>
          <w:rFonts w:cs="Times New Roman"/>
          <w:sz w:val="24"/>
          <w:szCs w:val="24"/>
        </w:rPr>
      </w:pPr>
    </w:p>
    <w:p w:rsidR="0014325C" w:rsidRPr="008F60A7" w:rsidRDefault="0014325C" w:rsidP="0014325C">
      <w:pPr>
        <w:widowControl w:val="0"/>
        <w:adjustRightInd w:val="0"/>
        <w:ind w:firstLine="567"/>
        <w:textAlignment w:val="baseline"/>
        <w:rPr>
          <w:rFonts w:eastAsia="Microsoft YaHei" w:cs="Times New Roman"/>
          <w:b/>
          <w:i/>
          <w:spacing w:val="-5"/>
          <w:sz w:val="24"/>
          <w:szCs w:val="24"/>
          <w:u w:val="single"/>
        </w:rPr>
      </w:pPr>
      <w:r w:rsidRPr="008F60A7">
        <w:rPr>
          <w:rFonts w:eastAsia="Microsoft YaHei" w:cs="Times New Roman"/>
          <w:b/>
          <w:i/>
          <w:spacing w:val="-5"/>
          <w:sz w:val="24"/>
          <w:szCs w:val="24"/>
          <w:u w:val="single"/>
        </w:rPr>
        <w:t>Хозяйственная деятельность.</w:t>
      </w:r>
    </w:p>
    <w:p w:rsidR="0014325C" w:rsidRPr="00D22CC4" w:rsidRDefault="0014325C" w:rsidP="0014325C">
      <w:pPr>
        <w:widowControl w:val="0"/>
        <w:adjustRightInd w:val="0"/>
        <w:ind w:firstLine="567"/>
        <w:jc w:val="center"/>
        <w:textAlignment w:val="baseline"/>
        <w:rPr>
          <w:rFonts w:eastAsia="Microsoft YaHei" w:cs="Times New Roman"/>
          <w:b/>
          <w:spacing w:val="-5"/>
          <w:sz w:val="24"/>
          <w:szCs w:val="24"/>
        </w:rPr>
      </w:pPr>
    </w:p>
    <w:p w:rsidR="005975DE" w:rsidRPr="005975DE" w:rsidRDefault="005975DE" w:rsidP="005975DE">
      <w:pPr>
        <w:ind w:firstLine="567"/>
        <w:rPr>
          <w:rFonts w:cs="Times New Roman"/>
          <w:sz w:val="24"/>
          <w:szCs w:val="24"/>
          <w:lang w:eastAsia="ru-RU"/>
        </w:rPr>
      </w:pPr>
      <w:r w:rsidRPr="005975DE">
        <w:rPr>
          <w:rFonts w:eastAsia="Microsoft YaHei" w:cs="Times New Roman"/>
          <w:spacing w:val="-5"/>
          <w:sz w:val="24"/>
          <w:szCs w:val="24"/>
        </w:rPr>
        <w:t>В городском округе развита цветная металлургия, машиностроение и металлообработка, лесная и деревообрабатывающая промышленность, производство строительных материалов, золотодобыча.</w:t>
      </w:r>
    </w:p>
    <w:p w:rsidR="005975DE" w:rsidRPr="005975DE" w:rsidRDefault="005975DE" w:rsidP="005975DE">
      <w:pPr>
        <w:ind w:firstLine="567"/>
        <w:rPr>
          <w:rFonts w:eastAsia="Microsoft YaHei" w:cs="Times New Roman"/>
          <w:spacing w:val="-5"/>
          <w:sz w:val="24"/>
          <w:szCs w:val="24"/>
        </w:rPr>
      </w:pPr>
      <w:r w:rsidRPr="005975DE">
        <w:rPr>
          <w:rFonts w:eastAsia="Microsoft YaHei" w:cs="Times New Roman"/>
          <w:bCs/>
          <w:spacing w:val="-5"/>
          <w:sz w:val="24"/>
          <w:szCs w:val="24"/>
        </w:rPr>
        <w:t>О</w:t>
      </w:r>
      <w:r w:rsidRPr="005975DE">
        <w:rPr>
          <w:rFonts w:eastAsia="Microsoft YaHei" w:cs="Times New Roman"/>
          <w:spacing w:val="-5"/>
          <w:sz w:val="24"/>
          <w:szCs w:val="24"/>
        </w:rPr>
        <w:t>сновные промышленные предприятия:</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АО «Невьянский машиностроительный завод»;</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Артель старателей «Нейва»;</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Артель старателей «Невьянский прииск»;</w:t>
      </w:r>
    </w:p>
    <w:p w:rsid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АО «Мульти</w:t>
      </w:r>
      <w:r w:rsidR="008569C5">
        <w:rPr>
          <w:rFonts w:eastAsia="Microsoft YaHei"/>
          <w:spacing w:val="-5"/>
          <w:sz w:val="24"/>
          <w:szCs w:val="24"/>
        </w:rPr>
        <w:t>т</w:t>
      </w:r>
      <w:r w:rsidRPr="005975DE">
        <w:rPr>
          <w:rFonts w:eastAsia="Microsoft YaHei"/>
          <w:spacing w:val="-5"/>
          <w:sz w:val="24"/>
          <w:szCs w:val="24"/>
        </w:rPr>
        <w:t>екс»;</w:t>
      </w:r>
    </w:p>
    <w:p w:rsidR="008569C5" w:rsidRPr="005975DE" w:rsidRDefault="008569C5" w:rsidP="0054308D">
      <w:pPr>
        <w:pStyle w:val="afff8"/>
        <w:numPr>
          <w:ilvl w:val="0"/>
          <w:numId w:val="41"/>
        </w:numPr>
        <w:tabs>
          <w:tab w:val="num" w:pos="720"/>
        </w:tabs>
        <w:spacing w:after="0"/>
        <w:ind w:left="709" w:hanging="283"/>
        <w:rPr>
          <w:rFonts w:eastAsia="Microsoft YaHei"/>
          <w:spacing w:val="-5"/>
          <w:sz w:val="24"/>
          <w:szCs w:val="24"/>
        </w:rPr>
      </w:pPr>
      <w:r w:rsidRPr="008569C5">
        <w:rPr>
          <w:rFonts w:eastAsia="Microsoft YaHei"/>
          <w:spacing w:val="-5"/>
          <w:sz w:val="24"/>
          <w:szCs w:val="24"/>
        </w:rPr>
        <w:t>ООО «Уральский Завод Модульных Конструкций»</w:t>
      </w:r>
      <w:r>
        <w:rPr>
          <w:rFonts w:eastAsia="Microsoft YaHei"/>
          <w:spacing w:val="-5"/>
          <w:sz w:val="24"/>
          <w:szCs w:val="24"/>
        </w:rPr>
        <w:t>;</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ООО «Инструментально-механический завод»</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ОАО «Калиновский химический завод»;</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ООО «Бергауф Невьянск»;</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ООО «Техномаш»;</w:t>
      </w:r>
    </w:p>
    <w:p w:rsidR="005975DE" w:rsidRPr="005975DE" w:rsidRDefault="005975DE" w:rsidP="0054308D">
      <w:pPr>
        <w:pStyle w:val="afff8"/>
        <w:numPr>
          <w:ilvl w:val="0"/>
          <w:numId w:val="41"/>
        </w:numPr>
        <w:tabs>
          <w:tab w:val="num" w:pos="720"/>
        </w:tabs>
        <w:spacing w:after="0"/>
        <w:ind w:left="709" w:hanging="283"/>
        <w:rPr>
          <w:rFonts w:eastAsia="Microsoft YaHei"/>
          <w:spacing w:val="-5"/>
          <w:sz w:val="24"/>
          <w:szCs w:val="24"/>
        </w:rPr>
      </w:pPr>
      <w:r w:rsidRPr="005975DE">
        <w:rPr>
          <w:rFonts w:eastAsia="Microsoft YaHei"/>
          <w:spacing w:val="-5"/>
          <w:sz w:val="24"/>
          <w:szCs w:val="24"/>
        </w:rPr>
        <w:t>АО «Невьянский цементник».</w:t>
      </w:r>
    </w:p>
    <w:p w:rsidR="0014325C" w:rsidRDefault="0014325C" w:rsidP="0014325C">
      <w:pPr>
        <w:widowControl w:val="0"/>
        <w:adjustRightInd w:val="0"/>
        <w:ind w:firstLine="567"/>
        <w:textAlignment w:val="baseline"/>
        <w:rPr>
          <w:rFonts w:eastAsia="Microsoft YaHei" w:cs="Times New Roman"/>
          <w:spacing w:val="-5"/>
          <w:sz w:val="24"/>
          <w:szCs w:val="24"/>
        </w:rPr>
      </w:pPr>
      <w:r w:rsidRPr="003600FB">
        <w:rPr>
          <w:rFonts w:eastAsia="Microsoft YaHei" w:cs="Times New Roman"/>
          <w:spacing w:val="-5"/>
          <w:sz w:val="24"/>
          <w:szCs w:val="24"/>
        </w:rPr>
        <w:t>Промышленные и коммунально-с</w:t>
      </w:r>
      <w:r>
        <w:rPr>
          <w:rFonts w:eastAsia="Microsoft YaHei" w:cs="Times New Roman"/>
          <w:spacing w:val="-5"/>
          <w:sz w:val="24"/>
          <w:szCs w:val="24"/>
        </w:rPr>
        <w:t xml:space="preserve">кладские предприятия формируют </w:t>
      </w:r>
      <w:r w:rsidRPr="003600FB">
        <w:rPr>
          <w:rFonts w:eastAsia="Microsoft YaHei" w:cs="Times New Roman"/>
          <w:spacing w:val="-5"/>
          <w:sz w:val="24"/>
          <w:szCs w:val="24"/>
        </w:rPr>
        <w:t>промышленны</w:t>
      </w:r>
      <w:r w:rsidR="00671069">
        <w:rPr>
          <w:rFonts w:eastAsia="Microsoft YaHei" w:cs="Times New Roman"/>
          <w:spacing w:val="-5"/>
          <w:sz w:val="24"/>
          <w:szCs w:val="24"/>
        </w:rPr>
        <w:t>е</w:t>
      </w:r>
      <w:r w:rsidRPr="003600FB">
        <w:rPr>
          <w:rFonts w:eastAsia="Microsoft YaHei" w:cs="Times New Roman"/>
          <w:spacing w:val="-5"/>
          <w:sz w:val="24"/>
          <w:szCs w:val="24"/>
        </w:rPr>
        <w:t xml:space="preserve"> район</w:t>
      </w:r>
      <w:r w:rsidR="00671069">
        <w:rPr>
          <w:rFonts w:eastAsia="Microsoft YaHei" w:cs="Times New Roman"/>
          <w:spacing w:val="-5"/>
          <w:sz w:val="24"/>
          <w:szCs w:val="24"/>
        </w:rPr>
        <w:t>ы:</w:t>
      </w:r>
    </w:p>
    <w:p w:rsidR="00671069" w:rsidRDefault="00671069" w:rsidP="0054308D">
      <w:pPr>
        <w:pStyle w:val="afff8"/>
        <w:widowControl w:val="0"/>
        <w:numPr>
          <w:ilvl w:val="0"/>
          <w:numId w:val="44"/>
        </w:numPr>
        <w:adjustRightInd w:val="0"/>
        <w:spacing w:after="0"/>
        <w:ind w:left="709" w:hanging="283"/>
        <w:textAlignment w:val="baseline"/>
        <w:rPr>
          <w:rFonts w:eastAsia="Microsoft YaHei"/>
          <w:spacing w:val="-5"/>
          <w:sz w:val="24"/>
          <w:szCs w:val="24"/>
        </w:rPr>
      </w:pPr>
      <w:r w:rsidRPr="00671069">
        <w:rPr>
          <w:rFonts w:eastAsia="Microsoft YaHei"/>
          <w:spacing w:val="-5"/>
          <w:sz w:val="24"/>
          <w:szCs w:val="24"/>
        </w:rPr>
        <w:t>в г. Невьянске – можно выделить три промышленных района: в западной, северо-западной и центральной частях города;</w:t>
      </w:r>
    </w:p>
    <w:p w:rsidR="00BA3194" w:rsidRDefault="00BA3194" w:rsidP="00BA3194">
      <w:pPr>
        <w:widowControl w:val="0"/>
        <w:adjustRightInd w:val="0"/>
        <w:textAlignment w:val="baseline"/>
        <w:rPr>
          <w:rFonts w:eastAsia="Microsoft YaHei"/>
          <w:spacing w:val="-5"/>
          <w:sz w:val="24"/>
          <w:szCs w:val="24"/>
        </w:rPr>
      </w:pPr>
    </w:p>
    <w:p w:rsidR="00DD56D2" w:rsidRDefault="00DD56D2" w:rsidP="00BA3194">
      <w:pPr>
        <w:widowControl w:val="0"/>
        <w:adjustRightInd w:val="0"/>
        <w:textAlignment w:val="baseline"/>
        <w:rPr>
          <w:rFonts w:eastAsia="Microsoft YaHei"/>
          <w:spacing w:val="-5"/>
          <w:sz w:val="24"/>
          <w:szCs w:val="24"/>
        </w:rPr>
      </w:pPr>
    </w:p>
    <w:p w:rsidR="00DD56D2" w:rsidRPr="00BA3194" w:rsidRDefault="00DD56D2" w:rsidP="00BA3194">
      <w:pPr>
        <w:widowControl w:val="0"/>
        <w:adjustRightInd w:val="0"/>
        <w:textAlignment w:val="baseline"/>
        <w:rPr>
          <w:rFonts w:eastAsia="Microsoft YaHei"/>
          <w:spacing w:val="-5"/>
          <w:sz w:val="24"/>
          <w:szCs w:val="24"/>
        </w:rPr>
      </w:pPr>
    </w:p>
    <w:p w:rsidR="00671069" w:rsidRPr="00671069" w:rsidRDefault="00671069" w:rsidP="0054308D">
      <w:pPr>
        <w:pStyle w:val="afff8"/>
        <w:widowControl w:val="0"/>
        <w:numPr>
          <w:ilvl w:val="0"/>
          <w:numId w:val="44"/>
        </w:numPr>
        <w:adjustRightInd w:val="0"/>
        <w:spacing w:after="0"/>
        <w:ind w:left="709" w:hanging="283"/>
        <w:textAlignment w:val="baseline"/>
        <w:rPr>
          <w:rFonts w:eastAsia="Microsoft YaHei"/>
          <w:spacing w:val="-5"/>
          <w:sz w:val="24"/>
          <w:szCs w:val="24"/>
        </w:rPr>
      </w:pPr>
      <w:r w:rsidRPr="00671069">
        <w:rPr>
          <w:rFonts w:eastAsia="Microsoft YaHei"/>
          <w:spacing w:val="-5"/>
          <w:sz w:val="24"/>
          <w:szCs w:val="24"/>
        </w:rPr>
        <w:lastRenderedPageBreak/>
        <w:t>в п. Вересковый – площадка Невьянского завода ЖБИ;</w:t>
      </w:r>
    </w:p>
    <w:p w:rsidR="00671069" w:rsidRPr="00671069" w:rsidRDefault="00671069" w:rsidP="0054308D">
      <w:pPr>
        <w:pStyle w:val="afff8"/>
        <w:widowControl w:val="0"/>
        <w:numPr>
          <w:ilvl w:val="0"/>
          <w:numId w:val="44"/>
        </w:numPr>
        <w:adjustRightInd w:val="0"/>
        <w:spacing w:after="0"/>
        <w:ind w:left="709" w:hanging="283"/>
        <w:textAlignment w:val="baseline"/>
        <w:rPr>
          <w:rFonts w:eastAsia="Microsoft YaHei"/>
          <w:spacing w:val="-5"/>
          <w:sz w:val="24"/>
          <w:szCs w:val="24"/>
        </w:rPr>
      </w:pPr>
      <w:r w:rsidRPr="00671069">
        <w:rPr>
          <w:rFonts w:eastAsia="Microsoft YaHei"/>
          <w:spacing w:val="-5"/>
          <w:sz w:val="24"/>
          <w:szCs w:val="24"/>
        </w:rPr>
        <w:t>южнее п. Вересковый - площадка Бергауф Невьянск»;</w:t>
      </w:r>
    </w:p>
    <w:p w:rsidR="00671069" w:rsidRPr="00671069" w:rsidRDefault="00671069" w:rsidP="0054308D">
      <w:pPr>
        <w:pStyle w:val="afff8"/>
        <w:widowControl w:val="0"/>
        <w:numPr>
          <w:ilvl w:val="0"/>
          <w:numId w:val="44"/>
        </w:numPr>
        <w:adjustRightInd w:val="0"/>
        <w:spacing w:after="0"/>
        <w:ind w:left="709" w:hanging="283"/>
        <w:textAlignment w:val="baseline"/>
        <w:rPr>
          <w:rFonts w:eastAsia="Microsoft YaHei"/>
          <w:spacing w:val="-5"/>
          <w:sz w:val="24"/>
          <w:szCs w:val="24"/>
        </w:rPr>
      </w:pPr>
      <w:r w:rsidRPr="00671069">
        <w:rPr>
          <w:rFonts w:eastAsia="Microsoft YaHei"/>
          <w:spacing w:val="-5"/>
          <w:sz w:val="24"/>
          <w:szCs w:val="24"/>
        </w:rPr>
        <w:t>на юго-западе п. Цементный – площадка «Невьянский цементник»;</w:t>
      </w:r>
    </w:p>
    <w:p w:rsidR="00671069" w:rsidRPr="00671069" w:rsidRDefault="00671069" w:rsidP="0054308D">
      <w:pPr>
        <w:pStyle w:val="afff8"/>
        <w:widowControl w:val="0"/>
        <w:numPr>
          <w:ilvl w:val="0"/>
          <w:numId w:val="44"/>
        </w:numPr>
        <w:adjustRightInd w:val="0"/>
        <w:spacing w:after="0"/>
        <w:ind w:left="709" w:hanging="283"/>
        <w:textAlignment w:val="baseline"/>
        <w:rPr>
          <w:rFonts w:eastAsia="Microsoft YaHei"/>
          <w:spacing w:val="-5"/>
          <w:sz w:val="24"/>
          <w:szCs w:val="24"/>
        </w:rPr>
      </w:pPr>
      <w:r w:rsidRPr="00671069">
        <w:rPr>
          <w:rFonts w:eastAsia="Microsoft YaHei"/>
          <w:spacing w:val="-5"/>
          <w:sz w:val="24"/>
          <w:szCs w:val="24"/>
        </w:rPr>
        <w:t>в п. Калиново – площадка Калиновского химического завода.</w:t>
      </w:r>
    </w:p>
    <w:p w:rsidR="0014325C" w:rsidRDefault="0014325C" w:rsidP="0014325C">
      <w:pPr>
        <w:widowControl w:val="0"/>
        <w:adjustRightInd w:val="0"/>
        <w:ind w:firstLine="567"/>
        <w:textAlignment w:val="baseline"/>
        <w:rPr>
          <w:rFonts w:eastAsia="Microsoft YaHei" w:cs="Times New Roman"/>
          <w:b/>
          <w:i/>
          <w:spacing w:val="-5"/>
          <w:sz w:val="24"/>
          <w:szCs w:val="24"/>
          <w:u w:val="single"/>
        </w:rPr>
      </w:pPr>
    </w:p>
    <w:p w:rsidR="0014325C" w:rsidRPr="00C35906" w:rsidRDefault="0014325C" w:rsidP="0014325C">
      <w:pPr>
        <w:widowControl w:val="0"/>
        <w:adjustRightInd w:val="0"/>
        <w:ind w:firstLine="567"/>
        <w:textAlignment w:val="baseline"/>
        <w:rPr>
          <w:rFonts w:eastAsia="Microsoft YaHei" w:cs="Times New Roman"/>
          <w:b/>
          <w:i/>
          <w:spacing w:val="-5"/>
          <w:sz w:val="24"/>
          <w:szCs w:val="24"/>
          <w:u w:val="single"/>
        </w:rPr>
      </w:pPr>
      <w:r w:rsidRPr="00C35906">
        <w:rPr>
          <w:rFonts w:eastAsia="Microsoft YaHei" w:cs="Times New Roman"/>
          <w:b/>
          <w:i/>
          <w:spacing w:val="-5"/>
          <w:sz w:val="24"/>
          <w:szCs w:val="24"/>
          <w:u w:val="single"/>
        </w:rPr>
        <w:t>Развитие туризма.</w:t>
      </w:r>
    </w:p>
    <w:p w:rsidR="0014325C" w:rsidRDefault="0014325C" w:rsidP="0014325C">
      <w:pPr>
        <w:widowControl w:val="0"/>
        <w:adjustRightInd w:val="0"/>
        <w:ind w:firstLine="567"/>
        <w:textAlignment w:val="baseline"/>
        <w:rPr>
          <w:rFonts w:eastAsia="Microsoft YaHei" w:cs="Times New Roman"/>
          <w:spacing w:val="-5"/>
          <w:sz w:val="24"/>
          <w:szCs w:val="24"/>
        </w:rPr>
      </w:pPr>
    </w:p>
    <w:p w:rsidR="008569C5" w:rsidRPr="008569C5" w:rsidRDefault="008569C5" w:rsidP="008569C5">
      <w:pPr>
        <w:widowControl w:val="0"/>
        <w:adjustRightInd w:val="0"/>
        <w:ind w:firstLine="567"/>
        <w:textAlignment w:val="baseline"/>
        <w:rPr>
          <w:rFonts w:eastAsia="Microsoft YaHei" w:cs="Times New Roman"/>
          <w:spacing w:val="-5"/>
          <w:sz w:val="24"/>
          <w:szCs w:val="24"/>
        </w:rPr>
      </w:pPr>
      <w:r w:rsidRPr="008569C5">
        <w:rPr>
          <w:rFonts w:eastAsia="Microsoft YaHei" w:cs="Times New Roman"/>
          <w:spacing w:val="-5"/>
          <w:sz w:val="24"/>
          <w:szCs w:val="24"/>
        </w:rPr>
        <w:t xml:space="preserve">Историко-культурный каркас Невьянского городского </w:t>
      </w:r>
      <w:proofErr w:type="gramStart"/>
      <w:r w:rsidRPr="008569C5">
        <w:rPr>
          <w:rFonts w:eastAsia="Microsoft YaHei" w:cs="Times New Roman"/>
          <w:spacing w:val="-5"/>
          <w:sz w:val="24"/>
          <w:szCs w:val="24"/>
        </w:rPr>
        <w:t>округа  формируется</w:t>
      </w:r>
      <w:proofErr w:type="gramEnd"/>
      <w:r w:rsidRPr="008569C5">
        <w:rPr>
          <w:rFonts w:eastAsia="Microsoft YaHei" w:cs="Times New Roman"/>
          <w:spacing w:val="-5"/>
          <w:sz w:val="24"/>
          <w:szCs w:val="24"/>
        </w:rPr>
        <w:t xml:space="preserve"> как сложившаяся на протяжении веков система памятников истории и культуры, неразрывно связанная с уникальными природными и антропогенными ландшафтами. Основным ядрам этого каркаса является уникальное архитектурное сооружение – наклонная башня. </w:t>
      </w:r>
    </w:p>
    <w:p w:rsidR="008569C5" w:rsidRPr="008569C5" w:rsidRDefault="008569C5" w:rsidP="008569C5">
      <w:pPr>
        <w:widowControl w:val="0"/>
        <w:adjustRightInd w:val="0"/>
        <w:ind w:firstLine="567"/>
        <w:textAlignment w:val="baseline"/>
        <w:rPr>
          <w:rFonts w:eastAsia="Microsoft YaHei" w:cs="Times New Roman"/>
          <w:spacing w:val="-5"/>
          <w:sz w:val="24"/>
          <w:szCs w:val="24"/>
        </w:rPr>
      </w:pPr>
      <w:r w:rsidRPr="008569C5">
        <w:rPr>
          <w:rFonts w:eastAsia="Microsoft YaHei" w:cs="Times New Roman"/>
          <w:spacing w:val="-5"/>
          <w:sz w:val="24"/>
          <w:szCs w:val="24"/>
        </w:rPr>
        <w:t>На территории Невьянского городского округа к узловым компонентам историко-культурного наследия относятся:</w:t>
      </w:r>
    </w:p>
    <w:p w:rsidR="008569C5" w:rsidRPr="008569C5" w:rsidRDefault="008569C5" w:rsidP="0054308D">
      <w:pPr>
        <w:pStyle w:val="afff8"/>
        <w:widowControl w:val="0"/>
        <w:numPr>
          <w:ilvl w:val="0"/>
          <w:numId w:val="42"/>
        </w:numPr>
        <w:adjustRightInd w:val="0"/>
        <w:spacing w:after="0"/>
        <w:ind w:left="709" w:hanging="283"/>
        <w:textAlignment w:val="baseline"/>
        <w:rPr>
          <w:rFonts w:eastAsia="Microsoft YaHei"/>
          <w:spacing w:val="-5"/>
          <w:sz w:val="24"/>
          <w:szCs w:val="24"/>
        </w:rPr>
      </w:pPr>
      <w:r w:rsidRPr="008569C5">
        <w:rPr>
          <w:rFonts w:eastAsia="Microsoft YaHei"/>
          <w:spacing w:val="-5"/>
          <w:sz w:val="24"/>
          <w:szCs w:val="24"/>
        </w:rPr>
        <w:t>музейный комплекс Невьянской наклонной башни;</w:t>
      </w:r>
    </w:p>
    <w:p w:rsidR="008569C5" w:rsidRPr="008569C5" w:rsidRDefault="008569C5" w:rsidP="0054308D">
      <w:pPr>
        <w:pStyle w:val="afff8"/>
        <w:widowControl w:val="0"/>
        <w:numPr>
          <w:ilvl w:val="0"/>
          <w:numId w:val="42"/>
        </w:numPr>
        <w:adjustRightInd w:val="0"/>
        <w:spacing w:after="0"/>
        <w:ind w:left="709" w:hanging="283"/>
        <w:textAlignment w:val="baseline"/>
        <w:rPr>
          <w:rFonts w:eastAsia="Microsoft YaHei"/>
          <w:spacing w:val="-5"/>
          <w:sz w:val="24"/>
          <w:szCs w:val="24"/>
        </w:rPr>
      </w:pPr>
      <w:r w:rsidRPr="008569C5">
        <w:rPr>
          <w:rFonts w:eastAsia="Microsoft YaHei"/>
          <w:spacing w:val="-5"/>
          <w:sz w:val="24"/>
          <w:szCs w:val="24"/>
        </w:rPr>
        <w:t>гончарная мастерская «Таволожская керамика»;</w:t>
      </w:r>
    </w:p>
    <w:p w:rsidR="008569C5" w:rsidRPr="008569C5" w:rsidRDefault="008569C5" w:rsidP="0054308D">
      <w:pPr>
        <w:pStyle w:val="afff8"/>
        <w:widowControl w:val="0"/>
        <w:numPr>
          <w:ilvl w:val="0"/>
          <w:numId w:val="42"/>
        </w:numPr>
        <w:adjustRightInd w:val="0"/>
        <w:spacing w:after="0"/>
        <w:ind w:left="709" w:hanging="283"/>
        <w:textAlignment w:val="baseline"/>
        <w:rPr>
          <w:rFonts w:eastAsia="Microsoft YaHei"/>
          <w:spacing w:val="-5"/>
          <w:sz w:val="24"/>
          <w:szCs w:val="24"/>
        </w:rPr>
      </w:pPr>
      <w:r w:rsidRPr="008569C5">
        <w:rPr>
          <w:rFonts w:eastAsia="Microsoft YaHei"/>
          <w:spacing w:val="-5"/>
          <w:sz w:val="24"/>
          <w:szCs w:val="24"/>
        </w:rPr>
        <w:t>гончарная мастерская «Гончар из Таволог»;</w:t>
      </w:r>
    </w:p>
    <w:p w:rsidR="008569C5" w:rsidRDefault="004468D1" w:rsidP="0054308D">
      <w:pPr>
        <w:pStyle w:val="afff8"/>
        <w:widowControl w:val="0"/>
        <w:numPr>
          <w:ilvl w:val="0"/>
          <w:numId w:val="42"/>
        </w:numPr>
        <w:adjustRightInd w:val="0"/>
        <w:spacing w:after="0"/>
        <w:ind w:left="709" w:hanging="283"/>
        <w:textAlignment w:val="baseline"/>
        <w:rPr>
          <w:rFonts w:eastAsia="Microsoft YaHei"/>
          <w:spacing w:val="-5"/>
          <w:sz w:val="24"/>
          <w:szCs w:val="24"/>
        </w:rPr>
      </w:pPr>
      <w:r>
        <w:rPr>
          <w:rFonts w:eastAsia="Microsoft YaHei"/>
          <w:spacing w:val="-5"/>
          <w:sz w:val="24"/>
          <w:szCs w:val="24"/>
        </w:rPr>
        <w:t>м</w:t>
      </w:r>
      <w:r w:rsidR="008569C5" w:rsidRPr="008569C5">
        <w:rPr>
          <w:rFonts w:eastAsia="Microsoft YaHei"/>
          <w:spacing w:val="-5"/>
          <w:sz w:val="24"/>
          <w:szCs w:val="24"/>
        </w:rPr>
        <w:t>узей Невьянской иконы.</w:t>
      </w:r>
    </w:p>
    <w:p w:rsidR="002336DE" w:rsidRPr="008569C5" w:rsidRDefault="002336DE" w:rsidP="002336DE">
      <w:pPr>
        <w:pStyle w:val="afff8"/>
        <w:widowControl w:val="0"/>
        <w:adjustRightInd w:val="0"/>
        <w:spacing w:after="0"/>
        <w:ind w:left="709"/>
        <w:textAlignment w:val="baseline"/>
        <w:rPr>
          <w:rFonts w:eastAsia="Microsoft YaHei"/>
          <w:spacing w:val="-5"/>
          <w:sz w:val="24"/>
          <w:szCs w:val="24"/>
        </w:rPr>
      </w:pPr>
    </w:p>
    <w:p w:rsidR="001C1A85" w:rsidRDefault="002336DE" w:rsidP="002336DE">
      <w:pPr>
        <w:widowControl w:val="0"/>
        <w:adjustRightInd w:val="0"/>
        <w:spacing w:after="240" w:line="240" w:lineRule="auto"/>
        <w:ind w:firstLine="567"/>
        <w:jc w:val="center"/>
        <w:textAlignment w:val="baseline"/>
        <w:rPr>
          <w:rFonts w:eastAsia="Microsoft YaHei" w:cs="Times New Roman"/>
          <w:spacing w:val="-5"/>
          <w:sz w:val="24"/>
          <w:szCs w:val="24"/>
        </w:rPr>
      </w:pPr>
      <w:r>
        <w:rPr>
          <w:rFonts w:eastAsia="Microsoft YaHei" w:cs="Times New Roman"/>
          <w:spacing w:val="-5"/>
          <w:sz w:val="24"/>
          <w:szCs w:val="24"/>
        </w:rPr>
        <w:t>О</w:t>
      </w:r>
      <w:r w:rsidR="008569C5" w:rsidRPr="008569C5">
        <w:rPr>
          <w:rFonts w:eastAsia="Microsoft YaHei" w:cs="Times New Roman"/>
          <w:spacing w:val="-5"/>
          <w:sz w:val="24"/>
          <w:szCs w:val="24"/>
        </w:rPr>
        <w:t xml:space="preserve">бъем экскурсионного туристического потока </w:t>
      </w:r>
      <w:r>
        <w:rPr>
          <w:rFonts w:eastAsia="Microsoft YaHei" w:cs="Times New Roman"/>
          <w:spacing w:val="-5"/>
          <w:sz w:val="24"/>
          <w:szCs w:val="24"/>
        </w:rPr>
        <w:t xml:space="preserve">в </w:t>
      </w:r>
      <w:proofErr w:type="gramStart"/>
      <w:r w:rsidRPr="008569C5">
        <w:rPr>
          <w:rFonts w:eastAsia="Microsoft YaHei" w:cs="Times New Roman"/>
          <w:spacing w:val="-5"/>
          <w:sz w:val="24"/>
          <w:szCs w:val="24"/>
        </w:rPr>
        <w:t xml:space="preserve">Невьянском </w:t>
      </w:r>
      <w:r>
        <w:rPr>
          <w:rFonts w:eastAsia="Microsoft YaHei" w:cs="Times New Roman"/>
          <w:spacing w:val="-5"/>
          <w:sz w:val="24"/>
          <w:szCs w:val="24"/>
        </w:rPr>
        <w:t xml:space="preserve"> ГО</w:t>
      </w:r>
      <w:proofErr w:type="gramEnd"/>
      <w:r>
        <w:rPr>
          <w:rFonts w:eastAsia="Microsoft YaHei" w:cs="Times New Roman"/>
          <w:spacing w:val="-5"/>
          <w:sz w:val="24"/>
          <w:szCs w:val="24"/>
        </w:rPr>
        <w:t>.</w:t>
      </w:r>
    </w:p>
    <w:tbl>
      <w:tblPr>
        <w:tblStyle w:val="1f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8"/>
        <w:gridCol w:w="1166"/>
        <w:gridCol w:w="1021"/>
        <w:gridCol w:w="1310"/>
        <w:gridCol w:w="1166"/>
      </w:tblGrid>
      <w:tr w:rsidR="008569C5" w:rsidRPr="008569C5" w:rsidTr="008569C5">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647" w:type="pct"/>
            <w:tcBorders>
              <w:top w:val="none" w:sz="0" w:space="0" w:color="auto"/>
              <w:left w:val="none" w:sz="0" w:space="0" w:color="auto"/>
              <w:bottom w:val="none" w:sz="0" w:space="0" w:color="auto"/>
              <w:right w:val="none" w:sz="0" w:space="0" w:color="auto"/>
            </w:tcBorders>
            <w:vAlign w:val="center"/>
            <w:hideMark/>
          </w:tcPr>
          <w:p w:rsidR="008569C5" w:rsidRPr="008569C5" w:rsidRDefault="008569C5" w:rsidP="008569C5">
            <w:pPr>
              <w:keepNext/>
              <w:jc w:val="center"/>
              <w:rPr>
                <w:rFonts w:ascii="Arial" w:hAnsi="Arial" w:cs="Arial"/>
                <w:b w:val="0"/>
                <w:color w:val="auto"/>
                <w:sz w:val="16"/>
                <w:szCs w:val="16"/>
                <w:lang w:eastAsia="ru-RU"/>
              </w:rPr>
            </w:pPr>
            <w:r w:rsidRPr="008569C5">
              <w:rPr>
                <w:rFonts w:ascii="Arial" w:hAnsi="Arial" w:cs="Arial"/>
                <w:b w:val="0"/>
                <w:color w:val="auto"/>
                <w:sz w:val="16"/>
                <w:szCs w:val="16"/>
                <w:lang w:eastAsia="ru-RU"/>
              </w:rPr>
              <w:t>Наименование показателя</w:t>
            </w:r>
          </w:p>
        </w:tc>
        <w:tc>
          <w:tcPr>
            <w:tcW w:w="588" w:type="pct"/>
            <w:tcBorders>
              <w:top w:val="none" w:sz="0" w:space="0" w:color="auto"/>
              <w:left w:val="none" w:sz="0" w:space="0" w:color="auto"/>
              <w:bottom w:val="none" w:sz="0" w:space="0" w:color="auto"/>
              <w:right w:val="none" w:sz="0" w:space="0" w:color="auto"/>
            </w:tcBorders>
            <w:vAlign w:val="center"/>
            <w:hideMark/>
          </w:tcPr>
          <w:p w:rsidR="008569C5" w:rsidRPr="008569C5" w:rsidRDefault="008569C5" w:rsidP="008569C5">
            <w:pPr>
              <w:keepNext/>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eastAsia="ru-RU"/>
              </w:rPr>
            </w:pPr>
            <w:r w:rsidRPr="008569C5">
              <w:rPr>
                <w:rFonts w:ascii="Arial" w:hAnsi="Arial" w:cs="Arial"/>
                <w:b w:val="0"/>
                <w:color w:val="auto"/>
                <w:sz w:val="16"/>
                <w:szCs w:val="16"/>
                <w:lang w:eastAsia="ru-RU"/>
              </w:rPr>
              <w:t>Ед. изм.</w:t>
            </w:r>
          </w:p>
        </w:tc>
        <w:tc>
          <w:tcPr>
            <w:tcW w:w="515" w:type="pct"/>
            <w:tcBorders>
              <w:top w:val="none" w:sz="0" w:space="0" w:color="auto"/>
              <w:left w:val="none" w:sz="0" w:space="0" w:color="auto"/>
              <w:bottom w:val="none" w:sz="0" w:space="0" w:color="auto"/>
              <w:right w:val="none" w:sz="0" w:space="0" w:color="auto"/>
            </w:tcBorders>
            <w:vAlign w:val="center"/>
            <w:hideMark/>
          </w:tcPr>
          <w:p w:rsidR="008569C5" w:rsidRPr="008569C5" w:rsidRDefault="008569C5" w:rsidP="008569C5">
            <w:pPr>
              <w:keepNext/>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eastAsia="ru-RU"/>
              </w:rPr>
            </w:pPr>
            <w:r w:rsidRPr="008569C5">
              <w:rPr>
                <w:rFonts w:ascii="Arial" w:hAnsi="Arial" w:cs="Arial"/>
                <w:b w:val="0"/>
                <w:color w:val="auto"/>
                <w:sz w:val="16"/>
                <w:szCs w:val="16"/>
                <w:lang w:eastAsia="ru-RU"/>
              </w:rPr>
              <w:t>2014</w:t>
            </w:r>
          </w:p>
        </w:tc>
        <w:tc>
          <w:tcPr>
            <w:tcW w:w="661" w:type="pct"/>
            <w:tcBorders>
              <w:top w:val="none" w:sz="0" w:space="0" w:color="auto"/>
              <w:left w:val="none" w:sz="0" w:space="0" w:color="auto"/>
              <w:bottom w:val="none" w:sz="0" w:space="0" w:color="auto"/>
              <w:right w:val="none" w:sz="0" w:space="0" w:color="auto"/>
            </w:tcBorders>
            <w:vAlign w:val="center"/>
            <w:hideMark/>
          </w:tcPr>
          <w:p w:rsidR="008569C5" w:rsidRPr="008569C5" w:rsidRDefault="008569C5" w:rsidP="008569C5">
            <w:pPr>
              <w:keepNext/>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eastAsia="ru-RU"/>
              </w:rPr>
            </w:pPr>
            <w:r w:rsidRPr="008569C5">
              <w:rPr>
                <w:rFonts w:ascii="Arial" w:hAnsi="Arial" w:cs="Arial"/>
                <w:b w:val="0"/>
                <w:color w:val="auto"/>
                <w:sz w:val="16"/>
                <w:szCs w:val="16"/>
                <w:lang w:eastAsia="ru-RU"/>
              </w:rPr>
              <w:t>2015</w:t>
            </w:r>
          </w:p>
        </w:tc>
        <w:tc>
          <w:tcPr>
            <w:tcW w:w="588" w:type="pct"/>
            <w:tcBorders>
              <w:top w:val="none" w:sz="0" w:space="0" w:color="auto"/>
              <w:left w:val="none" w:sz="0" w:space="0" w:color="auto"/>
              <w:bottom w:val="none" w:sz="0" w:space="0" w:color="auto"/>
              <w:right w:val="none" w:sz="0" w:space="0" w:color="auto"/>
            </w:tcBorders>
            <w:vAlign w:val="center"/>
            <w:hideMark/>
          </w:tcPr>
          <w:p w:rsidR="008569C5" w:rsidRPr="008569C5" w:rsidRDefault="008569C5" w:rsidP="008569C5">
            <w:pPr>
              <w:keepNext/>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lang w:eastAsia="ru-RU"/>
              </w:rPr>
            </w:pPr>
            <w:r w:rsidRPr="008569C5">
              <w:rPr>
                <w:rFonts w:ascii="Arial" w:hAnsi="Arial" w:cs="Arial"/>
                <w:b w:val="0"/>
                <w:color w:val="auto"/>
                <w:sz w:val="16"/>
                <w:szCs w:val="16"/>
                <w:lang w:eastAsia="ru-RU"/>
              </w:rPr>
              <w:t>2016</w:t>
            </w:r>
          </w:p>
        </w:tc>
      </w:tr>
      <w:tr w:rsidR="008569C5" w:rsidRPr="008569C5" w:rsidTr="008569C5">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647" w:type="pct"/>
            <w:tcBorders>
              <w:top w:val="none" w:sz="0" w:space="0" w:color="auto"/>
              <w:left w:val="none" w:sz="0" w:space="0" w:color="auto"/>
              <w:bottom w:val="none" w:sz="0" w:space="0" w:color="auto"/>
              <w:right w:val="none" w:sz="0" w:space="0" w:color="auto"/>
            </w:tcBorders>
            <w:shd w:val="clear" w:color="auto" w:fill="auto"/>
            <w:hideMark/>
          </w:tcPr>
          <w:p w:rsidR="008569C5" w:rsidRPr="008569C5" w:rsidRDefault="008569C5" w:rsidP="008569C5">
            <w:pPr>
              <w:keepNext/>
              <w:ind w:firstLine="0"/>
              <w:rPr>
                <w:rFonts w:ascii="Arial" w:hAnsi="Arial" w:cs="Arial"/>
                <w:b w:val="0"/>
                <w:color w:val="auto"/>
                <w:sz w:val="16"/>
                <w:szCs w:val="16"/>
                <w:lang w:eastAsia="ru-RU"/>
              </w:rPr>
            </w:pPr>
            <w:r w:rsidRPr="008569C5">
              <w:rPr>
                <w:rFonts w:ascii="Arial" w:hAnsi="Arial" w:cs="Arial"/>
                <w:b w:val="0"/>
                <w:color w:val="auto"/>
                <w:sz w:val="16"/>
                <w:szCs w:val="16"/>
                <w:lang w:eastAsia="ru-RU"/>
              </w:rPr>
              <w:t xml:space="preserve">Численность посетителей музея  </w:t>
            </w:r>
          </w:p>
        </w:tc>
        <w:tc>
          <w:tcPr>
            <w:tcW w:w="588"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keepNext/>
              <w:ind w:firstLine="0"/>
              <w:cnfStyle w:val="000000100000" w:firstRow="0" w:lastRow="0" w:firstColumn="0" w:lastColumn="0" w:oddVBand="0" w:evenVBand="0" w:oddHBand="1" w:evenHBand="0"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тыс. чел</w:t>
            </w:r>
          </w:p>
        </w:tc>
        <w:tc>
          <w:tcPr>
            <w:tcW w:w="515"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106,8</w:t>
            </w:r>
          </w:p>
        </w:tc>
        <w:tc>
          <w:tcPr>
            <w:tcW w:w="661"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106,5</w:t>
            </w:r>
          </w:p>
        </w:tc>
        <w:tc>
          <w:tcPr>
            <w:tcW w:w="588"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109,0</w:t>
            </w:r>
          </w:p>
        </w:tc>
      </w:tr>
      <w:tr w:rsidR="008569C5" w:rsidRPr="008569C5" w:rsidTr="008569C5">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647" w:type="pct"/>
            <w:tcBorders>
              <w:top w:val="none" w:sz="0" w:space="0" w:color="auto"/>
              <w:left w:val="none" w:sz="0" w:space="0" w:color="auto"/>
              <w:bottom w:val="none" w:sz="0" w:space="0" w:color="auto"/>
              <w:right w:val="none" w:sz="0" w:space="0" w:color="auto"/>
            </w:tcBorders>
            <w:shd w:val="clear" w:color="auto" w:fill="auto"/>
            <w:hideMark/>
          </w:tcPr>
          <w:p w:rsidR="008569C5" w:rsidRPr="008569C5" w:rsidRDefault="008569C5" w:rsidP="008569C5">
            <w:pPr>
              <w:keepNext/>
              <w:ind w:firstLine="0"/>
              <w:rPr>
                <w:rFonts w:ascii="Arial" w:hAnsi="Arial" w:cs="Arial"/>
                <w:b w:val="0"/>
                <w:color w:val="auto"/>
                <w:sz w:val="16"/>
                <w:szCs w:val="16"/>
                <w:lang w:eastAsia="ru-RU"/>
              </w:rPr>
            </w:pPr>
            <w:r w:rsidRPr="008569C5">
              <w:rPr>
                <w:rFonts w:ascii="Arial" w:hAnsi="Arial" w:cs="Arial"/>
                <w:b w:val="0"/>
                <w:color w:val="auto"/>
                <w:sz w:val="16"/>
                <w:szCs w:val="16"/>
                <w:lang w:eastAsia="ru-RU"/>
              </w:rPr>
              <w:t xml:space="preserve">в т.ч. посетители выставок и экскурсий </w:t>
            </w:r>
          </w:p>
        </w:tc>
        <w:tc>
          <w:tcPr>
            <w:tcW w:w="588"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keepNext/>
              <w:ind w:firstLine="0"/>
              <w:cnfStyle w:val="000000010000" w:firstRow="0" w:lastRow="0" w:firstColumn="0" w:lastColumn="0" w:oddVBand="0" w:evenVBand="0" w:oddHBand="0" w:evenHBand="1"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тыс. чел</w:t>
            </w:r>
          </w:p>
        </w:tc>
        <w:tc>
          <w:tcPr>
            <w:tcW w:w="515"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ind w:firstLine="0"/>
              <w:jc w:val="center"/>
              <w:cnfStyle w:val="000000010000" w:firstRow="0" w:lastRow="0" w:firstColumn="0" w:lastColumn="0" w:oddVBand="0" w:evenVBand="0" w:oddHBand="0" w:evenHBand="1"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98,5</w:t>
            </w:r>
          </w:p>
        </w:tc>
        <w:tc>
          <w:tcPr>
            <w:tcW w:w="661"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ind w:firstLine="0"/>
              <w:jc w:val="center"/>
              <w:cnfStyle w:val="000000010000" w:firstRow="0" w:lastRow="0" w:firstColumn="0" w:lastColumn="0" w:oddVBand="0" w:evenVBand="0" w:oddHBand="0" w:evenHBand="1"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94,1</w:t>
            </w:r>
          </w:p>
        </w:tc>
        <w:tc>
          <w:tcPr>
            <w:tcW w:w="588" w:type="pct"/>
            <w:tcBorders>
              <w:top w:val="none" w:sz="0" w:space="0" w:color="auto"/>
              <w:left w:val="none" w:sz="0" w:space="0" w:color="auto"/>
              <w:bottom w:val="none" w:sz="0" w:space="0" w:color="auto"/>
              <w:right w:val="none" w:sz="0" w:space="0" w:color="auto"/>
            </w:tcBorders>
            <w:shd w:val="clear" w:color="auto" w:fill="auto"/>
            <w:vAlign w:val="center"/>
            <w:hideMark/>
          </w:tcPr>
          <w:p w:rsidR="008569C5" w:rsidRPr="008569C5" w:rsidRDefault="008569C5" w:rsidP="008569C5">
            <w:pPr>
              <w:ind w:firstLine="0"/>
              <w:jc w:val="center"/>
              <w:cnfStyle w:val="000000010000" w:firstRow="0" w:lastRow="0" w:firstColumn="0" w:lastColumn="0" w:oddVBand="0" w:evenVBand="0" w:oddHBand="0" w:evenHBand="1" w:firstRowFirstColumn="0" w:firstRowLastColumn="0" w:lastRowFirstColumn="0" w:lastRowLastColumn="0"/>
              <w:rPr>
                <w:rFonts w:ascii="Arial" w:hAnsi="Arial" w:cs="Arial"/>
                <w:color w:val="auto"/>
                <w:sz w:val="16"/>
                <w:szCs w:val="16"/>
                <w:lang w:eastAsia="ru-RU"/>
              </w:rPr>
            </w:pPr>
            <w:r w:rsidRPr="008569C5">
              <w:rPr>
                <w:rFonts w:ascii="Arial" w:hAnsi="Arial" w:cs="Arial"/>
                <w:color w:val="auto"/>
                <w:sz w:val="16"/>
                <w:szCs w:val="16"/>
                <w:lang w:eastAsia="ru-RU"/>
              </w:rPr>
              <w:t>91,0</w:t>
            </w:r>
          </w:p>
        </w:tc>
      </w:tr>
    </w:tbl>
    <w:p w:rsidR="008569C5" w:rsidRDefault="008569C5" w:rsidP="008569C5">
      <w:pPr>
        <w:widowControl w:val="0"/>
        <w:adjustRightInd w:val="0"/>
        <w:ind w:firstLine="567"/>
        <w:textAlignment w:val="baseline"/>
        <w:rPr>
          <w:rFonts w:eastAsia="Microsoft YaHei" w:cs="Times New Roman"/>
          <w:spacing w:val="-5"/>
          <w:sz w:val="24"/>
          <w:szCs w:val="24"/>
        </w:rPr>
      </w:pPr>
    </w:p>
    <w:p w:rsidR="008569C5" w:rsidRPr="008569C5" w:rsidRDefault="008569C5" w:rsidP="008569C5">
      <w:pPr>
        <w:widowControl w:val="0"/>
        <w:adjustRightInd w:val="0"/>
        <w:ind w:firstLine="567"/>
        <w:textAlignment w:val="baseline"/>
        <w:rPr>
          <w:rFonts w:eastAsia="Microsoft YaHei" w:cs="Times New Roman"/>
          <w:spacing w:val="-5"/>
          <w:sz w:val="24"/>
          <w:szCs w:val="24"/>
        </w:rPr>
      </w:pPr>
      <w:r w:rsidRPr="008569C5">
        <w:rPr>
          <w:rFonts w:eastAsia="Microsoft YaHei" w:cs="Times New Roman"/>
          <w:spacing w:val="-5"/>
          <w:sz w:val="24"/>
          <w:szCs w:val="24"/>
        </w:rPr>
        <w:t xml:space="preserve">Среди туристов, посещающих Невьянский музей, группы, сформированные турагентствами и самостоятельно путешествующие люди; жители соседних территорий (Кировграда, Нижнего Тагила, Екатеринбурга, Режа, Алапаевска) и городов из разных краев Российской Федерации (Москвы, Санкт-Петербурга, Красноярска, Мурманска и др.); представители ближнего зарубежья (Казахстана, Азербайджана, </w:t>
      </w:r>
      <w:r w:rsidR="004468D1" w:rsidRPr="008569C5">
        <w:rPr>
          <w:rFonts w:eastAsia="Microsoft YaHei" w:cs="Times New Roman"/>
          <w:spacing w:val="-5"/>
          <w:sz w:val="24"/>
          <w:szCs w:val="24"/>
        </w:rPr>
        <w:t>Белоруссии</w:t>
      </w:r>
      <w:r w:rsidRPr="008569C5">
        <w:rPr>
          <w:rFonts w:eastAsia="Microsoft YaHei" w:cs="Times New Roman"/>
          <w:spacing w:val="-5"/>
          <w:sz w:val="24"/>
          <w:szCs w:val="24"/>
        </w:rPr>
        <w:t>, Киргизии) и дальних стран (Германии, Чехии, Польши, Италии, Японии и др.).</w:t>
      </w:r>
    </w:p>
    <w:p w:rsidR="0014325C" w:rsidRDefault="008569C5" w:rsidP="008569C5">
      <w:pPr>
        <w:widowControl w:val="0"/>
        <w:adjustRightInd w:val="0"/>
        <w:ind w:firstLine="567"/>
        <w:textAlignment w:val="baseline"/>
        <w:rPr>
          <w:rFonts w:eastAsia="Microsoft YaHei" w:cs="Times New Roman"/>
          <w:spacing w:val="-5"/>
          <w:sz w:val="24"/>
          <w:szCs w:val="24"/>
        </w:rPr>
      </w:pPr>
      <w:r w:rsidRPr="008569C5">
        <w:rPr>
          <w:rFonts w:eastAsia="Microsoft YaHei" w:cs="Times New Roman"/>
          <w:spacing w:val="-5"/>
          <w:sz w:val="24"/>
          <w:szCs w:val="24"/>
        </w:rPr>
        <w:t xml:space="preserve"> Цели приезда в Невьянск у туристов также разнятся: от досуга и простой человеческой любознательности до серьезных научных исследований, результатом которых становятся научные статьи и публикации.</w:t>
      </w:r>
    </w:p>
    <w:p w:rsidR="008569C5" w:rsidRDefault="008569C5" w:rsidP="0014325C">
      <w:pPr>
        <w:widowControl w:val="0"/>
        <w:adjustRightInd w:val="0"/>
        <w:ind w:firstLine="567"/>
        <w:textAlignment w:val="baseline"/>
        <w:rPr>
          <w:rFonts w:eastAsia="Microsoft YaHei" w:cs="Times New Roman"/>
          <w:spacing w:val="-5"/>
          <w:sz w:val="24"/>
          <w:szCs w:val="24"/>
        </w:rPr>
      </w:pPr>
    </w:p>
    <w:p w:rsidR="0014325C" w:rsidRPr="008F60A7" w:rsidRDefault="0014325C" w:rsidP="0014325C">
      <w:pPr>
        <w:widowControl w:val="0"/>
        <w:adjustRightInd w:val="0"/>
        <w:ind w:firstLine="567"/>
        <w:textAlignment w:val="baseline"/>
        <w:rPr>
          <w:rFonts w:eastAsia="Microsoft YaHei" w:cs="Times New Roman"/>
          <w:b/>
          <w:i/>
          <w:spacing w:val="-5"/>
          <w:sz w:val="24"/>
          <w:szCs w:val="24"/>
          <w:u w:val="single"/>
        </w:rPr>
      </w:pPr>
      <w:r w:rsidRPr="008F60A7">
        <w:rPr>
          <w:rFonts w:eastAsia="Microsoft YaHei" w:cs="Times New Roman"/>
          <w:b/>
          <w:i/>
          <w:spacing w:val="-5"/>
          <w:sz w:val="24"/>
          <w:szCs w:val="24"/>
          <w:u w:val="single"/>
        </w:rPr>
        <w:t xml:space="preserve">Транспортная инфраструктура. </w:t>
      </w:r>
    </w:p>
    <w:p w:rsidR="0014325C" w:rsidRPr="00D22CC4" w:rsidRDefault="0014325C" w:rsidP="0014325C">
      <w:pPr>
        <w:widowControl w:val="0"/>
        <w:adjustRightInd w:val="0"/>
        <w:ind w:firstLine="567"/>
        <w:jc w:val="center"/>
        <w:textAlignment w:val="baseline"/>
        <w:rPr>
          <w:rFonts w:eastAsia="Microsoft YaHei" w:cs="Times New Roman"/>
          <w:b/>
          <w:spacing w:val="-5"/>
          <w:sz w:val="24"/>
          <w:szCs w:val="24"/>
        </w:rPr>
      </w:pPr>
    </w:p>
    <w:p w:rsidR="0014325C" w:rsidRDefault="0014325C" w:rsidP="0014325C">
      <w:pPr>
        <w:widowControl w:val="0"/>
        <w:adjustRightInd w:val="0"/>
        <w:ind w:firstLine="567"/>
        <w:textAlignment w:val="baseline"/>
        <w:rPr>
          <w:rFonts w:eastAsia="Microsoft YaHei" w:cs="Times New Roman"/>
          <w:spacing w:val="-5"/>
          <w:sz w:val="24"/>
          <w:szCs w:val="24"/>
        </w:rPr>
      </w:pPr>
      <w:r w:rsidRPr="008F60A7">
        <w:rPr>
          <w:rFonts w:eastAsia="Microsoft YaHei" w:cs="Times New Roman"/>
          <w:spacing w:val="-5"/>
          <w:sz w:val="24"/>
          <w:szCs w:val="24"/>
        </w:rPr>
        <w:t xml:space="preserve">Транспортная система предназначена для удовлетворения потребностей </w:t>
      </w:r>
      <w:r>
        <w:rPr>
          <w:rFonts w:eastAsia="Microsoft YaHei" w:cs="Times New Roman"/>
          <w:spacing w:val="-5"/>
          <w:sz w:val="24"/>
          <w:szCs w:val="24"/>
        </w:rPr>
        <w:t xml:space="preserve">населения </w:t>
      </w:r>
      <w:r w:rsidRPr="008F60A7">
        <w:rPr>
          <w:rFonts w:eastAsia="Microsoft YaHei" w:cs="Times New Roman"/>
          <w:spacing w:val="-5"/>
          <w:sz w:val="24"/>
          <w:szCs w:val="24"/>
        </w:rPr>
        <w:t>города в передвижениях и перевозке грузов.</w:t>
      </w:r>
    </w:p>
    <w:p w:rsidR="0014325C" w:rsidRPr="00665F3C" w:rsidRDefault="0014325C" w:rsidP="0014325C">
      <w:pPr>
        <w:widowControl w:val="0"/>
        <w:adjustRightInd w:val="0"/>
        <w:ind w:firstLine="567"/>
        <w:textAlignment w:val="baseline"/>
        <w:rPr>
          <w:rFonts w:eastAsia="Microsoft YaHei" w:cs="Times New Roman"/>
          <w:spacing w:val="-5"/>
          <w:sz w:val="24"/>
          <w:szCs w:val="24"/>
        </w:rPr>
      </w:pPr>
      <w:r w:rsidRPr="00665F3C">
        <w:rPr>
          <w:rFonts w:eastAsia="Microsoft YaHei" w:cs="Times New Roman"/>
          <w:spacing w:val="-5"/>
          <w:sz w:val="24"/>
          <w:szCs w:val="24"/>
        </w:rPr>
        <w:t>В настоящее время внешние транспортно-экономические связи осуществляются автомобильным и железнодорожным транспортом.</w:t>
      </w:r>
    </w:p>
    <w:p w:rsidR="008569C5" w:rsidRDefault="008569C5" w:rsidP="008569C5">
      <w:pPr>
        <w:widowControl w:val="0"/>
        <w:adjustRightInd w:val="0"/>
        <w:ind w:firstLine="567"/>
        <w:textAlignment w:val="baseline"/>
        <w:rPr>
          <w:rFonts w:eastAsia="Microsoft YaHei" w:cs="Times New Roman"/>
          <w:spacing w:val="-5"/>
          <w:sz w:val="24"/>
          <w:szCs w:val="24"/>
        </w:rPr>
      </w:pPr>
      <w:r w:rsidRPr="005975DE">
        <w:rPr>
          <w:rFonts w:eastAsia="Microsoft YaHei" w:cs="Times New Roman"/>
          <w:spacing w:val="-5"/>
          <w:sz w:val="24"/>
          <w:szCs w:val="24"/>
        </w:rPr>
        <w:t xml:space="preserve">Невьянский ГО </w:t>
      </w:r>
      <w:r w:rsidRPr="000400D0">
        <w:rPr>
          <w:rFonts w:eastAsia="Microsoft YaHei" w:cs="Times New Roman"/>
          <w:spacing w:val="-5"/>
          <w:sz w:val="24"/>
          <w:szCs w:val="24"/>
        </w:rPr>
        <w:t>имеет удобное транспортное и географическое положение</w:t>
      </w:r>
      <w:r>
        <w:rPr>
          <w:rFonts w:eastAsia="Microsoft YaHei" w:cs="Times New Roman"/>
          <w:spacing w:val="-5"/>
          <w:sz w:val="24"/>
          <w:szCs w:val="24"/>
        </w:rPr>
        <w:t xml:space="preserve">. </w:t>
      </w:r>
      <w:r w:rsidRPr="005975DE">
        <w:rPr>
          <w:rFonts w:eastAsia="Microsoft YaHei" w:cs="Times New Roman"/>
          <w:spacing w:val="-5"/>
          <w:sz w:val="24"/>
          <w:szCs w:val="24"/>
        </w:rPr>
        <w:t xml:space="preserve">Невьянский </w:t>
      </w:r>
      <w:r>
        <w:rPr>
          <w:rFonts w:eastAsia="Microsoft YaHei" w:cs="Times New Roman"/>
          <w:spacing w:val="-5"/>
          <w:sz w:val="24"/>
          <w:szCs w:val="24"/>
        </w:rPr>
        <w:t>ГО</w:t>
      </w:r>
      <w:r w:rsidRPr="005975DE">
        <w:rPr>
          <w:rFonts w:eastAsia="Microsoft YaHei" w:cs="Times New Roman"/>
          <w:spacing w:val="-5"/>
          <w:sz w:val="24"/>
          <w:szCs w:val="24"/>
        </w:rPr>
        <w:t xml:space="preserve"> расположен на пересечении транспортных магистралей между такими крупными городами области, как Екатеринбург, Нижний Тагил, Новоуральск, Кировград. </w:t>
      </w:r>
      <w:r>
        <w:rPr>
          <w:rFonts w:eastAsia="Microsoft YaHei" w:cs="Times New Roman"/>
          <w:spacing w:val="-5"/>
          <w:sz w:val="24"/>
          <w:szCs w:val="24"/>
        </w:rPr>
        <w:t xml:space="preserve"> По территории Невьянского ГО </w:t>
      </w:r>
      <w:proofErr w:type="gramStart"/>
      <w:r>
        <w:rPr>
          <w:rFonts w:eastAsia="Microsoft YaHei" w:cs="Times New Roman"/>
          <w:spacing w:val="-5"/>
          <w:sz w:val="24"/>
          <w:szCs w:val="24"/>
        </w:rPr>
        <w:t>проход</w:t>
      </w:r>
      <w:r w:rsidR="00677EF9">
        <w:rPr>
          <w:rFonts w:eastAsia="Microsoft YaHei" w:cs="Times New Roman"/>
          <w:spacing w:val="-5"/>
          <w:sz w:val="24"/>
          <w:szCs w:val="24"/>
        </w:rPr>
        <w:t>и</w:t>
      </w:r>
      <w:r>
        <w:rPr>
          <w:rFonts w:eastAsia="Microsoft YaHei" w:cs="Times New Roman"/>
          <w:spacing w:val="-5"/>
          <w:sz w:val="24"/>
          <w:szCs w:val="24"/>
        </w:rPr>
        <w:t xml:space="preserve">т  </w:t>
      </w:r>
      <w:r w:rsidR="00677EF9">
        <w:rPr>
          <w:rFonts w:eastAsia="Microsoft YaHei" w:cs="Times New Roman"/>
          <w:spacing w:val="-5"/>
          <w:sz w:val="24"/>
          <w:szCs w:val="24"/>
        </w:rPr>
        <w:t>региональная</w:t>
      </w:r>
      <w:proofErr w:type="gramEnd"/>
      <w:r>
        <w:rPr>
          <w:rFonts w:eastAsia="Microsoft YaHei" w:cs="Times New Roman"/>
          <w:spacing w:val="-5"/>
          <w:sz w:val="24"/>
          <w:szCs w:val="24"/>
        </w:rPr>
        <w:t xml:space="preserve"> автодорога </w:t>
      </w:r>
      <w:r w:rsidR="001C1A85" w:rsidRPr="001C1A85">
        <w:rPr>
          <w:rFonts w:eastAsia="Microsoft YaHei" w:cs="Times New Roman"/>
          <w:spacing w:val="-5"/>
          <w:sz w:val="24"/>
          <w:szCs w:val="24"/>
        </w:rPr>
        <w:t>"г. Екатеринбург - г. Нижний Тагил - г. Серов"</w:t>
      </w:r>
      <w:r w:rsidR="001C1A85">
        <w:rPr>
          <w:rFonts w:eastAsia="Microsoft YaHei" w:cs="Times New Roman"/>
          <w:spacing w:val="-5"/>
          <w:sz w:val="24"/>
          <w:szCs w:val="24"/>
        </w:rPr>
        <w:t xml:space="preserve">. </w:t>
      </w:r>
      <w:r w:rsidRPr="008F60A7">
        <w:rPr>
          <w:rFonts w:eastAsia="Microsoft YaHei" w:cs="Times New Roman"/>
          <w:spacing w:val="-5"/>
          <w:sz w:val="24"/>
          <w:szCs w:val="24"/>
        </w:rPr>
        <w:t>В настоящее время на территории города имеется развитая сеть автомобильных дорог.</w:t>
      </w:r>
      <w:r>
        <w:rPr>
          <w:rFonts w:eastAsia="Microsoft YaHei" w:cs="Times New Roman"/>
          <w:spacing w:val="-5"/>
          <w:sz w:val="24"/>
          <w:szCs w:val="24"/>
        </w:rPr>
        <w:t xml:space="preserve"> </w:t>
      </w:r>
      <w:r w:rsidRPr="005975DE">
        <w:rPr>
          <w:rFonts w:eastAsia="Microsoft YaHei" w:cs="Times New Roman"/>
          <w:spacing w:val="-5"/>
          <w:sz w:val="24"/>
          <w:szCs w:val="24"/>
        </w:rPr>
        <w:t>Авто</w:t>
      </w:r>
      <w:r w:rsidR="001C1A85">
        <w:rPr>
          <w:rFonts w:eastAsia="Microsoft YaHei" w:cs="Times New Roman"/>
          <w:spacing w:val="-5"/>
          <w:sz w:val="24"/>
          <w:szCs w:val="24"/>
        </w:rPr>
        <w:t>дороги</w:t>
      </w:r>
      <w:r w:rsidRPr="005975DE">
        <w:rPr>
          <w:rFonts w:eastAsia="Microsoft YaHei" w:cs="Times New Roman"/>
          <w:spacing w:val="-5"/>
          <w:sz w:val="24"/>
          <w:szCs w:val="24"/>
        </w:rPr>
        <w:t xml:space="preserve">, связывающие населенные пункты </w:t>
      </w:r>
      <w:proofErr w:type="gramStart"/>
      <w:r>
        <w:rPr>
          <w:rFonts w:eastAsia="Microsoft YaHei" w:cs="Times New Roman"/>
          <w:spacing w:val="-5"/>
          <w:sz w:val="24"/>
          <w:szCs w:val="24"/>
        </w:rPr>
        <w:t xml:space="preserve">МО </w:t>
      </w:r>
      <w:r w:rsidRPr="005975DE">
        <w:rPr>
          <w:rFonts w:eastAsia="Microsoft YaHei" w:cs="Times New Roman"/>
          <w:spacing w:val="-5"/>
          <w:sz w:val="24"/>
          <w:szCs w:val="24"/>
        </w:rPr>
        <w:t xml:space="preserve"> и</w:t>
      </w:r>
      <w:proofErr w:type="gramEnd"/>
      <w:r w:rsidRPr="005975DE">
        <w:rPr>
          <w:rFonts w:eastAsia="Microsoft YaHei" w:cs="Times New Roman"/>
          <w:spacing w:val="-5"/>
          <w:sz w:val="24"/>
          <w:szCs w:val="24"/>
        </w:rPr>
        <w:t xml:space="preserve"> соседние города,</w:t>
      </w:r>
      <w:r w:rsidR="001C1A85">
        <w:rPr>
          <w:rFonts w:eastAsia="Microsoft YaHei" w:cs="Times New Roman"/>
          <w:spacing w:val="-5"/>
          <w:sz w:val="24"/>
          <w:szCs w:val="24"/>
        </w:rPr>
        <w:t xml:space="preserve"> преимущественно</w:t>
      </w:r>
      <w:r w:rsidRPr="005975DE">
        <w:rPr>
          <w:rFonts w:eastAsia="Microsoft YaHei" w:cs="Times New Roman"/>
          <w:spacing w:val="-5"/>
          <w:sz w:val="24"/>
          <w:szCs w:val="24"/>
        </w:rPr>
        <w:t xml:space="preserve"> имеют асфальтобетонное покрытие. Вокруг города Невьянска проходит объездная дорога I категории.</w:t>
      </w:r>
    </w:p>
    <w:p w:rsidR="0014325C" w:rsidRPr="008F60A7" w:rsidRDefault="0014325C" w:rsidP="0014325C">
      <w:pPr>
        <w:widowControl w:val="0"/>
        <w:adjustRightInd w:val="0"/>
        <w:ind w:firstLine="567"/>
        <w:textAlignment w:val="baseline"/>
        <w:rPr>
          <w:rFonts w:eastAsia="Microsoft YaHei" w:cs="Times New Roman"/>
          <w:spacing w:val="-5"/>
          <w:sz w:val="24"/>
          <w:szCs w:val="24"/>
        </w:rPr>
      </w:pPr>
      <w:r w:rsidRPr="008F60A7">
        <w:rPr>
          <w:rFonts w:eastAsia="Microsoft YaHei" w:cs="Times New Roman"/>
          <w:spacing w:val="-5"/>
          <w:sz w:val="24"/>
          <w:szCs w:val="24"/>
        </w:rPr>
        <w:t xml:space="preserve">В городе функционирует исторически сложившаяся система железнодорожного транспорта. </w:t>
      </w:r>
      <w:r w:rsidRPr="008F60A7">
        <w:rPr>
          <w:rFonts w:eastAsia="Microsoft YaHei" w:cs="Times New Roman"/>
          <w:spacing w:val="-5"/>
          <w:sz w:val="24"/>
          <w:szCs w:val="24"/>
        </w:rPr>
        <w:lastRenderedPageBreak/>
        <w:t xml:space="preserve">Через город проходит железная </w:t>
      </w:r>
      <w:r w:rsidR="001C1A85">
        <w:rPr>
          <w:rFonts w:eastAsia="Microsoft YaHei" w:cs="Times New Roman"/>
          <w:spacing w:val="-5"/>
          <w:sz w:val="24"/>
          <w:szCs w:val="24"/>
        </w:rPr>
        <w:t>дорога</w:t>
      </w:r>
      <w:r w:rsidRPr="008F60A7">
        <w:rPr>
          <w:rFonts w:eastAsia="Microsoft YaHei" w:cs="Times New Roman"/>
          <w:spacing w:val="-5"/>
          <w:sz w:val="24"/>
          <w:szCs w:val="24"/>
        </w:rPr>
        <w:t xml:space="preserve"> </w:t>
      </w:r>
      <w:r w:rsidR="001C1A85">
        <w:rPr>
          <w:rFonts w:eastAsia="Microsoft YaHei" w:cs="Times New Roman"/>
          <w:spacing w:val="-5"/>
          <w:sz w:val="24"/>
          <w:szCs w:val="24"/>
        </w:rPr>
        <w:t>«</w:t>
      </w:r>
      <w:r w:rsidRPr="008F60A7">
        <w:rPr>
          <w:rFonts w:eastAsia="Microsoft YaHei" w:cs="Times New Roman"/>
          <w:spacing w:val="-5"/>
          <w:sz w:val="24"/>
          <w:szCs w:val="24"/>
        </w:rPr>
        <w:t>Екатеринбург-</w:t>
      </w:r>
      <w:r w:rsidR="008569C5">
        <w:rPr>
          <w:rFonts w:eastAsia="Microsoft YaHei" w:cs="Times New Roman"/>
          <w:spacing w:val="-5"/>
          <w:sz w:val="24"/>
          <w:szCs w:val="24"/>
        </w:rPr>
        <w:t>Нижний Тагил</w:t>
      </w:r>
      <w:r w:rsidR="001C1A85">
        <w:rPr>
          <w:rFonts w:eastAsia="Microsoft YaHei" w:cs="Times New Roman"/>
          <w:spacing w:val="-5"/>
          <w:sz w:val="24"/>
          <w:szCs w:val="24"/>
        </w:rPr>
        <w:t>»</w:t>
      </w:r>
      <w:r w:rsidR="008569C5">
        <w:rPr>
          <w:rFonts w:eastAsia="Microsoft YaHei" w:cs="Times New Roman"/>
          <w:spacing w:val="-5"/>
          <w:sz w:val="24"/>
          <w:szCs w:val="24"/>
        </w:rPr>
        <w:t xml:space="preserve">. </w:t>
      </w:r>
      <w:r w:rsidRPr="008F60A7">
        <w:rPr>
          <w:rFonts w:eastAsia="Microsoft YaHei" w:cs="Times New Roman"/>
          <w:spacing w:val="-5"/>
          <w:sz w:val="24"/>
          <w:szCs w:val="24"/>
        </w:rPr>
        <w:t>По ней осуществляется значительная часть грузовых и пассажирских перевозок.</w:t>
      </w:r>
    </w:p>
    <w:p w:rsidR="008569C5" w:rsidRPr="008569C5" w:rsidRDefault="008569C5" w:rsidP="008569C5">
      <w:pPr>
        <w:widowControl w:val="0"/>
        <w:adjustRightInd w:val="0"/>
        <w:ind w:firstLine="567"/>
        <w:textAlignment w:val="baseline"/>
        <w:rPr>
          <w:rFonts w:eastAsia="Microsoft YaHei" w:cs="Times New Roman"/>
          <w:spacing w:val="-5"/>
          <w:sz w:val="24"/>
          <w:szCs w:val="24"/>
        </w:rPr>
      </w:pPr>
      <w:r>
        <w:rPr>
          <w:rFonts w:eastAsia="Microsoft YaHei" w:cs="Times New Roman"/>
          <w:spacing w:val="-5"/>
          <w:sz w:val="24"/>
          <w:szCs w:val="24"/>
        </w:rPr>
        <w:t>Ж</w:t>
      </w:r>
      <w:r w:rsidRPr="008569C5">
        <w:rPr>
          <w:rFonts w:eastAsia="Microsoft YaHei" w:cs="Times New Roman"/>
          <w:spacing w:val="-5"/>
          <w:sz w:val="24"/>
          <w:szCs w:val="24"/>
        </w:rPr>
        <w:t xml:space="preserve">елезнодорожная станция </w:t>
      </w:r>
      <w:r>
        <w:rPr>
          <w:rFonts w:eastAsia="Microsoft YaHei" w:cs="Times New Roman"/>
          <w:spacing w:val="-5"/>
          <w:sz w:val="24"/>
          <w:szCs w:val="24"/>
        </w:rPr>
        <w:t>«</w:t>
      </w:r>
      <w:r w:rsidRPr="008569C5">
        <w:rPr>
          <w:rFonts w:eastAsia="Microsoft YaHei" w:cs="Times New Roman"/>
          <w:spacing w:val="-5"/>
          <w:sz w:val="24"/>
          <w:szCs w:val="24"/>
        </w:rPr>
        <w:t>Невь</w:t>
      </w:r>
      <w:r>
        <w:rPr>
          <w:rFonts w:eastAsia="Microsoft YaHei" w:cs="Times New Roman"/>
          <w:spacing w:val="-5"/>
          <w:sz w:val="24"/>
          <w:szCs w:val="24"/>
        </w:rPr>
        <w:t>я</w:t>
      </w:r>
      <w:r w:rsidRPr="008569C5">
        <w:rPr>
          <w:rFonts w:eastAsia="Microsoft YaHei" w:cs="Times New Roman"/>
          <w:spacing w:val="-5"/>
          <w:sz w:val="24"/>
          <w:szCs w:val="24"/>
        </w:rPr>
        <w:t>нск</w:t>
      </w:r>
      <w:r>
        <w:rPr>
          <w:rFonts w:eastAsia="Microsoft YaHei" w:cs="Times New Roman"/>
          <w:spacing w:val="-5"/>
          <w:sz w:val="24"/>
          <w:szCs w:val="24"/>
        </w:rPr>
        <w:t>»</w:t>
      </w:r>
      <w:r w:rsidRPr="008569C5">
        <w:rPr>
          <w:rFonts w:eastAsia="Microsoft YaHei" w:cs="Times New Roman"/>
          <w:spacing w:val="-5"/>
          <w:sz w:val="24"/>
          <w:szCs w:val="24"/>
        </w:rPr>
        <w:t xml:space="preserve"> Свердловской железной дороги, находится на линии Екатеринбург – Нижний Тагил. По характеру работы является промежуточной, по объёму работы отнесена к 3 классу. Имеются две низкие пассажирские платформы — одна боковая у 4-го станционного пути, одна островная – между I (главным) и 3 станционными путями. Переход между платформами, выход к вокзалу и на привокзальную площадь – по переходному мосту. Имеется непосредственный проход с моста на галерею 2-го этажа вокзала. Двухэтажное здание железнодорожного вокзала, открыто в 1994 году, совмещено с автостанцией </w:t>
      </w:r>
      <w:r w:rsidR="0031769E">
        <w:rPr>
          <w:rFonts w:eastAsia="Microsoft YaHei" w:cs="Times New Roman"/>
          <w:spacing w:val="-5"/>
          <w:sz w:val="24"/>
          <w:szCs w:val="24"/>
        </w:rPr>
        <w:t xml:space="preserve">г. </w:t>
      </w:r>
      <w:r w:rsidRPr="008569C5">
        <w:rPr>
          <w:rFonts w:eastAsia="Microsoft YaHei" w:cs="Times New Roman"/>
          <w:spacing w:val="-5"/>
          <w:sz w:val="24"/>
          <w:szCs w:val="24"/>
        </w:rPr>
        <w:t xml:space="preserve">Невьянска. </w:t>
      </w:r>
    </w:p>
    <w:p w:rsidR="008569C5" w:rsidRPr="008569C5" w:rsidRDefault="008569C5" w:rsidP="008569C5">
      <w:pPr>
        <w:widowControl w:val="0"/>
        <w:adjustRightInd w:val="0"/>
        <w:ind w:firstLine="567"/>
        <w:textAlignment w:val="baseline"/>
        <w:rPr>
          <w:rFonts w:eastAsia="Microsoft YaHei" w:cs="Times New Roman"/>
          <w:spacing w:val="-5"/>
          <w:sz w:val="24"/>
          <w:szCs w:val="24"/>
        </w:rPr>
      </w:pPr>
      <w:r w:rsidRPr="008569C5">
        <w:rPr>
          <w:rFonts w:eastAsia="Microsoft YaHei" w:cs="Times New Roman"/>
          <w:spacing w:val="-5"/>
          <w:sz w:val="24"/>
          <w:szCs w:val="24"/>
        </w:rPr>
        <w:t xml:space="preserve">К </w:t>
      </w:r>
      <w:r>
        <w:rPr>
          <w:rFonts w:eastAsia="Microsoft YaHei" w:cs="Times New Roman"/>
          <w:spacing w:val="-5"/>
          <w:sz w:val="24"/>
          <w:szCs w:val="24"/>
        </w:rPr>
        <w:t xml:space="preserve">железнодорожной </w:t>
      </w:r>
      <w:r w:rsidRPr="008569C5">
        <w:rPr>
          <w:rFonts w:eastAsia="Microsoft YaHei" w:cs="Times New Roman"/>
          <w:spacing w:val="-5"/>
          <w:sz w:val="24"/>
          <w:szCs w:val="24"/>
        </w:rPr>
        <w:t>станции примыкают подъездные пути:</w:t>
      </w:r>
    </w:p>
    <w:p w:rsidR="008569C5" w:rsidRPr="008569C5" w:rsidRDefault="008569C5" w:rsidP="0054308D">
      <w:pPr>
        <w:pStyle w:val="afff8"/>
        <w:widowControl w:val="0"/>
        <w:numPr>
          <w:ilvl w:val="0"/>
          <w:numId w:val="43"/>
        </w:numPr>
        <w:adjustRightInd w:val="0"/>
        <w:spacing w:after="0"/>
        <w:ind w:left="709" w:hanging="283"/>
        <w:textAlignment w:val="baseline"/>
        <w:rPr>
          <w:rFonts w:eastAsia="Microsoft YaHei"/>
          <w:spacing w:val="-5"/>
          <w:sz w:val="24"/>
          <w:szCs w:val="24"/>
        </w:rPr>
      </w:pPr>
      <w:r w:rsidRPr="008569C5">
        <w:rPr>
          <w:rFonts w:eastAsia="Microsoft YaHei"/>
          <w:spacing w:val="-5"/>
          <w:sz w:val="24"/>
          <w:szCs w:val="24"/>
        </w:rPr>
        <w:t xml:space="preserve"> в нечётной горловине: с запада – путь ЗАО «Невьянский цементник», с востока – путь ООО «Невьянск-хлебопродукт»;</w:t>
      </w:r>
    </w:p>
    <w:p w:rsidR="008569C5" w:rsidRPr="008569C5" w:rsidRDefault="008569C5" w:rsidP="0054308D">
      <w:pPr>
        <w:pStyle w:val="afff8"/>
        <w:widowControl w:val="0"/>
        <w:numPr>
          <w:ilvl w:val="0"/>
          <w:numId w:val="43"/>
        </w:numPr>
        <w:adjustRightInd w:val="0"/>
        <w:spacing w:after="0"/>
        <w:ind w:left="709" w:hanging="283"/>
        <w:textAlignment w:val="baseline"/>
        <w:rPr>
          <w:rFonts w:eastAsia="Microsoft YaHei"/>
          <w:spacing w:val="-5"/>
          <w:sz w:val="24"/>
          <w:szCs w:val="24"/>
        </w:rPr>
      </w:pPr>
      <w:r>
        <w:rPr>
          <w:rFonts w:eastAsia="Microsoft YaHei"/>
          <w:spacing w:val="-5"/>
          <w:sz w:val="24"/>
          <w:szCs w:val="24"/>
        </w:rPr>
        <w:t>в</w:t>
      </w:r>
      <w:r w:rsidRPr="008569C5">
        <w:rPr>
          <w:rFonts w:eastAsia="Microsoft YaHei"/>
          <w:spacing w:val="-5"/>
          <w:sz w:val="24"/>
          <w:szCs w:val="24"/>
        </w:rPr>
        <w:t xml:space="preserve"> чётной горловине: с запада – путь тяговой подстанции ЭЧ-7, с востока – путь Невьянской нефтебазы ОАО «Газпромнефть-Урал», артели старателей «Нейва» и др.</w:t>
      </w:r>
    </w:p>
    <w:p w:rsidR="001C1A85" w:rsidRDefault="008569C5" w:rsidP="008569C5">
      <w:pPr>
        <w:widowControl w:val="0"/>
        <w:adjustRightInd w:val="0"/>
        <w:ind w:firstLine="567"/>
        <w:textAlignment w:val="baseline"/>
        <w:rPr>
          <w:rFonts w:eastAsia="Microsoft YaHei" w:cs="Times New Roman"/>
          <w:spacing w:val="-5"/>
          <w:sz w:val="24"/>
          <w:szCs w:val="24"/>
        </w:rPr>
      </w:pPr>
      <w:r w:rsidRPr="008569C5">
        <w:rPr>
          <w:rFonts w:eastAsia="Microsoft YaHei" w:cs="Times New Roman"/>
          <w:spacing w:val="-5"/>
          <w:sz w:val="24"/>
          <w:szCs w:val="24"/>
        </w:rPr>
        <w:t>По состоянию на 2015 год на станции останавливаются все следующие через неё электропоезда (в том числе скоростной электропоезд "Ласточка"), а также все дальние и местные пассажирские поезда, курсирующие на участке Екатеринбург – Нижний Тагил.</w:t>
      </w:r>
      <w:r>
        <w:rPr>
          <w:rFonts w:eastAsia="Microsoft YaHei" w:cs="Times New Roman"/>
          <w:spacing w:val="-5"/>
          <w:sz w:val="24"/>
          <w:szCs w:val="24"/>
        </w:rPr>
        <w:t xml:space="preserve"> </w:t>
      </w:r>
    </w:p>
    <w:p w:rsidR="008569C5" w:rsidRDefault="008569C5" w:rsidP="008569C5">
      <w:pPr>
        <w:widowControl w:val="0"/>
        <w:adjustRightInd w:val="0"/>
        <w:ind w:firstLine="567"/>
        <w:textAlignment w:val="baseline"/>
        <w:rPr>
          <w:rFonts w:cs="Times New Roman"/>
          <w:sz w:val="24"/>
          <w:szCs w:val="24"/>
          <w:lang w:eastAsia="ru-RU"/>
        </w:rPr>
      </w:pPr>
      <w:r w:rsidRPr="00827EB5">
        <w:rPr>
          <w:rFonts w:cs="Times New Roman"/>
          <w:sz w:val="24"/>
          <w:szCs w:val="24"/>
          <w:lang w:eastAsia="ru-RU"/>
        </w:rPr>
        <w:t>По всем направлениям от авто</w:t>
      </w:r>
      <w:r>
        <w:rPr>
          <w:rFonts w:cs="Times New Roman"/>
          <w:sz w:val="24"/>
          <w:szCs w:val="24"/>
          <w:lang w:eastAsia="ru-RU"/>
        </w:rPr>
        <w:t>станции</w:t>
      </w:r>
      <w:r w:rsidRPr="00827EB5">
        <w:rPr>
          <w:rFonts w:cs="Times New Roman"/>
          <w:sz w:val="24"/>
          <w:szCs w:val="24"/>
          <w:lang w:eastAsia="ru-RU"/>
        </w:rPr>
        <w:t xml:space="preserve"> организовано автобусное движение междугородных и пригородных маршрутов.</w:t>
      </w:r>
    </w:p>
    <w:p w:rsidR="0014325C" w:rsidRPr="008569C5" w:rsidRDefault="008569C5" w:rsidP="008569C5">
      <w:pPr>
        <w:widowControl w:val="0"/>
        <w:adjustRightInd w:val="0"/>
        <w:ind w:firstLine="567"/>
        <w:textAlignment w:val="baseline"/>
        <w:rPr>
          <w:sz w:val="24"/>
          <w:szCs w:val="24"/>
          <w:highlight w:val="yellow"/>
          <w:lang w:eastAsia="ru-RU"/>
        </w:rPr>
      </w:pPr>
      <w:r w:rsidRPr="005975DE">
        <w:rPr>
          <w:rFonts w:eastAsia="Microsoft YaHei" w:cs="Times New Roman"/>
          <w:spacing w:val="-5"/>
          <w:sz w:val="24"/>
          <w:szCs w:val="24"/>
        </w:rPr>
        <w:t xml:space="preserve">Таким образом, </w:t>
      </w:r>
      <w:r>
        <w:rPr>
          <w:rFonts w:eastAsia="Microsoft YaHei" w:cs="Times New Roman"/>
          <w:spacing w:val="-5"/>
          <w:sz w:val="24"/>
          <w:szCs w:val="24"/>
        </w:rPr>
        <w:t>округ</w:t>
      </w:r>
      <w:r w:rsidRPr="005975DE">
        <w:rPr>
          <w:rFonts w:eastAsia="Microsoft YaHei" w:cs="Times New Roman"/>
          <w:spacing w:val="-5"/>
          <w:sz w:val="24"/>
          <w:szCs w:val="24"/>
        </w:rPr>
        <w:t xml:space="preserve"> имеет привязку к крупным транспортным магистралям регионального значения, а также имеет выход на федеральные транспортные магистрали. </w:t>
      </w:r>
    </w:p>
    <w:p w:rsidR="0014325C" w:rsidRDefault="0014325C" w:rsidP="0014325C">
      <w:pPr>
        <w:widowControl w:val="0"/>
        <w:adjustRightInd w:val="0"/>
        <w:ind w:firstLine="567"/>
        <w:textAlignment w:val="baseline"/>
        <w:rPr>
          <w:rFonts w:cs="Times New Roman"/>
          <w:sz w:val="24"/>
          <w:szCs w:val="24"/>
          <w:lang w:eastAsia="ru-RU"/>
        </w:rPr>
      </w:pPr>
    </w:p>
    <w:p w:rsidR="001C1A85" w:rsidRDefault="001C1A85" w:rsidP="001C1A85">
      <w:pPr>
        <w:widowControl w:val="0"/>
        <w:adjustRightInd w:val="0"/>
        <w:ind w:firstLine="567"/>
        <w:textAlignment w:val="baseline"/>
        <w:rPr>
          <w:rFonts w:cs="Times New Roman"/>
          <w:b/>
          <w:i/>
          <w:sz w:val="24"/>
          <w:szCs w:val="24"/>
          <w:u w:val="single"/>
          <w:lang w:eastAsia="ru-RU"/>
        </w:rPr>
      </w:pPr>
      <w:r w:rsidRPr="00F9010E">
        <w:rPr>
          <w:rFonts w:cs="Times New Roman"/>
          <w:b/>
          <w:i/>
          <w:sz w:val="24"/>
          <w:szCs w:val="24"/>
          <w:u w:val="single"/>
          <w:lang w:eastAsia="ru-RU"/>
        </w:rPr>
        <w:t>Градостроительная деятельность.</w:t>
      </w:r>
    </w:p>
    <w:p w:rsidR="001C1A85" w:rsidRDefault="001C1A85" w:rsidP="001C1A85">
      <w:pPr>
        <w:widowControl w:val="0"/>
        <w:adjustRightInd w:val="0"/>
        <w:ind w:firstLine="567"/>
        <w:textAlignment w:val="baseline"/>
        <w:rPr>
          <w:rFonts w:cs="Times New Roman"/>
          <w:b/>
          <w:i/>
          <w:sz w:val="24"/>
          <w:szCs w:val="24"/>
          <w:u w:val="single"/>
          <w:lang w:eastAsia="ru-RU"/>
        </w:rPr>
      </w:pPr>
    </w:p>
    <w:p w:rsidR="00AD78BC" w:rsidRDefault="001C1A85" w:rsidP="00AD78BC">
      <w:pPr>
        <w:ind w:firstLine="567"/>
        <w:rPr>
          <w:rFonts w:cs="Times New Roman"/>
          <w:sz w:val="24"/>
          <w:szCs w:val="24"/>
          <w:lang w:eastAsia="ru-RU"/>
        </w:rPr>
      </w:pPr>
      <w:r w:rsidRPr="00E00781">
        <w:rPr>
          <w:rFonts w:cs="Times New Roman"/>
          <w:sz w:val="24"/>
          <w:szCs w:val="24"/>
          <w:lang w:eastAsia="ru-RU"/>
        </w:rPr>
        <w:t>Генеральны</w:t>
      </w:r>
      <w:r w:rsidR="00AD78BC">
        <w:rPr>
          <w:rFonts w:cs="Times New Roman"/>
          <w:sz w:val="24"/>
          <w:szCs w:val="24"/>
          <w:lang w:eastAsia="ru-RU"/>
        </w:rPr>
        <w:t>й</w:t>
      </w:r>
      <w:r w:rsidRPr="00E00781">
        <w:rPr>
          <w:rFonts w:cs="Times New Roman"/>
          <w:sz w:val="24"/>
          <w:szCs w:val="24"/>
          <w:lang w:eastAsia="ru-RU"/>
        </w:rPr>
        <w:t xml:space="preserve"> план</w:t>
      </w:r>
      <w:r>
        <w:rPr>
          <w:rFonts w:cs="Times New Roman"/>
          <w:sz w:val="24"/>
          <w:szCs w:val="24"/>
          <w:lang w:eastAsia="ru-RU"/>
        </w:rPr>
        <w:t xml:space="preserve"> (ГП) Невьянского ГО </w:t>
      </w:r>
      <w:r w:rsidR="00AD78BC" w:rsidRPr="00AD78BC">
        <w:rPr>
          <w:rFonts w:cs="Times New Roman"/>
          <w:sz w:val="24"/>
          <w:szCs w:val="24"/>
          <w:lang w:eastAsia="ru-RU"/>
        </w:rPr>
        <w:t>Свердловской области</w:t>
      </w:r>
      <w:r w:rsidR="00AD78BC">
        <w:rPr>
          <w:rFonts w:cs="Times New Roman"/>
          <w:sz w:val="24"/>
          <w:szCs w:val="24"/>
          <w:lang w:eastAsia="ru-RU"/>
        </w:rPr>
        <w:t xml:space="preserve"> </w:t>
      </w:r>
      <w:r>
        <w:rPr>
          <w:rFonts w:cs="Times New Roman"/>
          <w:sz w:val="24"/>
          <w:szCs w:val="24"/>
          <w:lang w:eastAsia="ru-RU"/>
        </w:rPr>
        <w:t>разработан</w:t>
      </w:r>
      <w:r w:rsidR="00AD78BC">
        <w:rPr>
          <w:rFonts w:cs="Times New Roman"/>
          <w:sz w:val="24"/>
          <w:szCs w:val="24"/>
          <w:lang w:eastAsia="ru-RU"/>
        </w:rPr>
        <w:t xml:space="preserve"> на расчётный срок до 2035 года и</w:t>
      </w:r>
      <w:r w:rsidR="00AD78BC" w:rsidRPr="00AD78BC">
        <w:rPr>
          <w:rFonts w:cs="Times New Roman"/>
          <w:sz w:val="24"/>
          <w:szCs w:val="24"/>
          <w:lang w:eastAsia="ru-RU"/>
        </w:rPr>
        <w:t xml:space="preserve"> </w:t>
      </w:r>
      <w:r w:rsidR="00AD78BC">
        <w:rPr>
          <w:rFonts w:cs="Times New Roman"/>
          <w:sz w:val="24"/>
          <w:szCs w:val="24"/>
          <w:lang w:eastAsia="ru-RU"/>
        </w:rPr>
        <w:t xml:space="preserve">утверждён </w:t>
      </w:r>
      <w:r w:rsidR="00AD78BC" w:rsidRPr="00AD78BC">
        <w:rPr>
          <w:rFonts w:cs="Times New Roman"/>
          <w:sz w:val="24"/>
          <w:szCs w:val="24"/>
          <w:lang w:eastAsia="ru-RU"/>
        </w:rPr>
        <w:t>Решение</w:t>
      </w:r>
      <w:r w:rsidR="00AD78BC">
        <w:rPr>
          <w:rFonts w:cs="Times New Roman"/>
          <w:sz w:val="24"/>
          <w:szCs w:val="24"/>
          <w:lang w:eastAsia="ru-RU"/>
        </w:rPr>
        <w:t>м</w:t>
      </w:r>
      <w:r w:rsidR="00AD78BC" w:rsidRPr="00AD78BC">
        <w:rPr>
          <w:rFonts w:cs="Times New Roman"/>
          <w:sz w:val="24"/>
          <w:szCs w:val="24"/>
          <w:lang w:eastAsia="ru-RU"/>
        </w:rPr>
        <w:t xml:space="preserve"> Думы Невьянского </w:t>
      </w:r>
      <w:r w:rsidR="00AD78BC">
        <w:rPr>
          <w:rFonts w:cs="Times New Roman"/>
          <w:sz w:val="24"/>
          <w:szCs w:val="24"/>
          <w:lang w:eastAsia="ru-RU"/>
        </w:rPr>
        <w:t>ГО</w:t>
      </w:r>
      <w:r w:rsidR="00AD78BC" w:rsidRPr="00AD78BC">
        <w:rPr>
          <w:rFonts w:cs="Times New Roman"/>
          <w:sz w:val="24"/>
          <w:szCs w:val="24"/>
          <w:lang w:eastAsia="ru-RU"/>
        </w:rPr>
        <w:t xml:space="preserve"> Свердловской области от 26 декабря 2012 г. N 199 "Об утверждении Генерального плана Невьянского городского округа"</w:t>
      </w:r>
      <w:r w:rsidR="00AD78BC">
        <w:rPr>
          <w:rFonts w:cs="Times New Roman"/>
          <w:sz w:val="24"/>
          <w:szCs w:val="24"/>
          <w:lang w:eastAsia="ru-RU"/>
        </w:rPr>
        <w:t>.</w:t>
      </w:r>
    </w:p>
    <w:p w:rsidR="001C1A85" w:rsidRDefault="001C1A85" w:rsidP="001C1A85">
      <w:pPr>
        <w:widowControl w:val="0"/>
        <w:adjustRightInd w:val="0"/>
        <w:ind w:firstLine="567"/>
        <w:textAlignment w:val="baseline"/>
        <w:rPr>
          <w:rFonts w:cs="Times New Roman"/>
          <w:color w:val="000000"/>
          <w:sz w:val="24"/>
          <w:szCs w:val="24"/>
          <w:lang w:eastAsia="ru-RU"/>
        </w:rPr>
      </w:pPr>
      <w:r>
        <w:rPr>
          <w:rFonts w:cs="Times New Roman"/>
          <w:color w:val="000000"/>
          <w:sz w:val="24"/>
          <w:szCs w:val="24"/>
          <w:lang w:eastAsia="ru-RU"/>
        </w:rPr>
        <w:t>В Невьянском ГО действует п</w:t>
      </w:r>
      <w:r w:rsidRPr="008569C5">
        <w:rPr>
          <w:rFonts w:cs="Times New Roman"/>
          <w:color w:val="000000"/>
          <w:sz w:val="24"/>
          <w:szCs w:val="24"/>
          <w:lang w:eastAsia="ru-RU"/>
        </w:rPr>
        <w:t>одпрограмма "Улучшение жилищных условий граждан, проживающих на территории Невьянского городского округа" программы «Реализация основных направлений в строительном комплексе Невьянского городского округа до 2021 года»</w:t>
      </w:r>
      <w:r>
        <w:rPr>
          <w:rFonts w:cs="Times New Roman"/>
          <w:color w:val="000000"/>
          <w:sz w:val="24"/>
          <w:szCs w:val="24"/>
          <w:lang w:eastAsia="ru-RU"/>
        </w:rPr>
        <w:t>.</w:t>
      </w:r>
    </w:p>
    <w:p w:rsidR="001C1A85" w:rsidRDefault="001C1A85" w:rsidP="001C1A85">
      <w:pPr>
        <w:widowControl w:val="0"/>
        <w:adjustRightInd w:val="0"/>
        <w:ind w:firstLine="567"/>
        <w:textAlignment w:val="baseline"/>
        <w:rPr>
          <w:rFonts w:cs="Times New Roman"/>
          <w:color w:val="000000"/>
          <w:sz w:val="24"/>
          <w:szCs w:val="24"/>
          <w:lang w:eastAsia="ru-RU"/>
        </w:rPr>
      </w:pPr>
      <w:r>
        <w:rPr>
          <w:rFonts w:cs="Times New Roman"/>
          <w:color w:val="000000"/>
          <w:sz w:val="24"/>
          <w:szCs w:val="24"/>
          <w:lang w:eastAsia="ru-RU"/>
        </w:rPr>
        <w:t xml:space="preserve">Темпы нового жилищного строительства </w:t>
      </w:r>
      <w:r w:rsidR="00AD78BC">
        <w:rPr>
          <w:rFonts w:cs="Times New Roman"/>
          <w:color w:val="000000"/>
          <w:sz w:val="24"/>
          <w:szCs w:val="24"/>
          <w:lang w:eastAsia="ru-RU"/>
        </w:rPr>
        <w:t xml:space="preserve">за 2014-2017гг </w:t>
      </w:r>
      <w:r>
        <w:rPr>
          <w:rFonts w:cs="Times New Roman"/>
          <w:color w:val="000000"/>
          <w:sz w:val="24"/>
          <w:szCs w:val="24"/>
          <w:lang w:eastAsia="ru-RU"/>
        </w:rPr>
        <w:t xml:space="preserve">приведены в таблице </w:t>
      </w:r>
      <w:r w:rsidR="009F0F72">
        <w:rPr>
          <w:rFonts w:cs="Times New Roman"/>
          <w:color w:val="000000"/>
          <w:sz w:val="24"/>
          <w:szCs w:val="24"/>
          <w:lang w:eastAsia="ru-RU"/>
        </w:rPr>
        <w:t>4</w:t>
      </w:r>
      <w:r>
        <w:rPr>
          <w:rFonts w:cs="Times New Roman"/>
          <w:color w:val="000000"/>
          <w:sz w:val="24"/>
          <w:szCs w:val="24"/>
          <w:lang w:eastAsia="ru-RU"/>
        </w:rPr>
        <w:t>.</w:t>
      </w:r>
    </w:p>
    <w:p w:rsidR="001C1A85" w:rsidRDefault="001C1A85" w:rsidP="001C1A85">
      <w:pPr>
        <w:widowControl w:val="0"/>
        <w:adjustRightInd w:val="0"/>
        <w:ind w:firstLine="567"/>
        <w:textAlignment w:val="baseline"/>
        <w:rPr>
          <w:rFonts w:cs="Times New Roman"/>
          <w:color w:val="000000"/>
          <w:sz w:val="24"/>
          <w:szCs w:val="24"/>
          <w:lang w:eastAsia="ru-RU"/>
        </w:rPr>
      </w:pPr>
      <w:r w:rsidRPr="001C4DE5">
        <w:rPr>
          <w:rFonts w:cs="Times New Roman"/>
          <w:color w:val="000000"/>
          <w:sz w:val="24"/>
          <w:szCs w:val="24"/>
          <w:lang w:eastAsia="ru-RU"/>
        </w:rPr>
        <w:t xml:space="preserve">В </w:t>
      </w:r>
      <w:r>
        <w:rPr>
          <w:rFonts w:cs="Times New Roman"/>
          <w:color w:val="000000"/>
          <w:sz w:val="24"/>
          <w:szCs w:val="24"/>
          <w:lang w:eastAsia="ru-RU"/>
        </w:rPr>
        <w:t>Невьянском ГО</w:t>
      </w:r>
      <w:r w:rsidRPr="001C4DE5">
        <w:rPr>
          <w:rFonts w:cs="Times New Roman"/>
          <w:color w:val="000000"/>
          <w:sz w:val="24"/>
          <w:szCs w:val="24"/>
          <w:lang w:eastAsia="ru-RU"/>
        </w:rPr>
        <w:t xml:space="preserve"> в полном объеме завершена разработка и утверждение документов территориального планирования, и градостроительного зонирования.</w:t>
      </w:r>
      <w:r>
        <w:rPr>
          <w:rFonts w:cs="Times New Roman"/>
          <w:color w:val="000000"/>
          <w:sz w:val="24"/>
          <w:szCs w:val="24"/>
          <w:lang w:eastAsia="ru-RU"/>
        </w:rPr>
        <w:t xml:space="preserve"> </w:t>
      </w:r>
      <w:r w:rsidRPr="001C4DE5">
        <w:rPr>
          <w:rFonts w:cs="Times New Roman"/>
          <w:color w:val="000000"/>
          <w:sz w:val="24"/>
          <w:szCs w:val="24"/>
          <w:lang w:eastAsia="ru-RU"/>
        </w:rPr>
        <w:t xml:space="preserve">Обеспеченность территорий </w:t>
      </w:r>
      <w:r>
        <w:rPr>
          <w:rFonts w:cs="Times New Roman"/>
          <w:color w:val="000000"/>
          <w:sz w:val="24"/>
          <w:szCs w:val="24"/>
          <w:lang w:eastAsia="ru-RU"/>
        </w:rPr>
        <w:t>округа</w:t>
      </w:r>
      <w:r w:rsidRPr="001C4DE5">
        <w:rPr>
          <w:rFonts w:cs="Times New Roman"/>
          <w:color w:val="000000"/>
          <w:sz w:val="24"/>
          <w:szCs w:val="24"/>
          <w:lang w:eastAsia="ru-RU"/>
        </w:rPr>
        <w:t xml:space="preserve"> документами территориального планирования, градостроительное зонирование и утверждение градостроительных регламентов, документации по планировке территорий, на основе указанных документов, и как следствие - обоснованность и оперативность принимаемых градостроительных решений, возможность самостоятельного выбора инвесторами наиболее эффективного использования земельных участков, создание развитой системы инженерной, транспортной и социальной инфраструктур, сокращение административных барьеров и сроков оформления разрешительной документации - все эти факторы повышают инвестиционную привлекательность </w:t>
      </w:r>
      <w:r>
        <w:rPr>
          <w:rFonts w:cs="Times New Roman"/>
          <w:color w:val="000000"/>
          <w:sz w:val="24"/>
          <w:szCs w:val="24"/>
          <w:lang w:eastAsia="ru-RU"/>
        </w:rPr>
        <w:t>округа</w:t>
      </w:r>
      <w:r w:rsidRPr="001C4DE5">
        <w:rPr>
          <w:rFonts w:cs="Times New Roman"/>
          <w:color w:val="000000"/>
          <w:sz w:val="24"/>
          <w:szCs w:val="24"/>
          <w:lang w:eastAsia="ru-RU"/>
        </w:rPr>
        <w:t>, создают условия для развития не только отрасли строительства, но и промышленного производства строительных материалов, конструкций и изделий, машиностроения, лесной, деревообрабатывающей промышленности, электроэнергетики, транспорта, связи и других, тесно связанных с ним отраслей экономики.</w:t>
      </w:r>
    </w:p>
    <w:p w:rsidR="00A5570D" w:rsidRDefault="00A5570D" w:rsidP="001C1A85">
      <w:pPr>
        <w:pStyle w:val="aff0"/>
        <w:keepNext/>
      </w:pPr>
      <w:bookmarkStart w:id="20" w:name="_Toc530149484"/>
    </w:p>
    <w:p w:rsidR="001C1A85" w:rsidRDefault="001C1A85" w:rsidP="001C1A85">
      <w:pPr>
        <w:pStyle w:val="aff0"/>
        <w:keepNext/>
      </w:pPr>
      <w:r>
        <w:t xml:space="preserve">Таблица </w:t>
      </w:r>
      <w:fldSimple w:instr=" SEQ Таблица \* ARABIC ">
        <w:r w:rsidR="00A007FA">
          <w:rPr>
            <w:noProof/>
          </w:rPr>
          <w:t>4</w:t>
        </w:r>
      </w:fldSimple>
      <w:r>
        <w:t xml:space="preserve"> </w:t>
      </w:r>
      <w:r w:rsidRPr="00E16E65">
        <w:t>Темпы нового жилищного строительства</w:t>
      </w:r>
      <w:r w:rsidR="009F0F72">
        <w:t xml:space="preserve"> за 2014-2017гг</w:t>
      </w:r>
      <w:r>
        <w:t>.</w:t>
      </w:r>
      <w:bookmarkEnd w:id="20"/>
    </w:p>
    <w:tbl>
      <w:tblPr>
        <w:tblW w:w="5000" w:type="pct"/>
        <w:jc w:val="center"/>
        <w:tblLook w:val="04A0" w:firstRow="1" w:lastRow="0" w:firstColumn="1" w:lastColumn="0" w:noHBand="0" w:noVBand="1"/>
      </w:tblPr>
      <w:tblGrid>
        <w:gridCol w:w="5585"/>
        <w:gridCol w:w="1082"/>
        <w:gridCol w:w="1082"/>
        <w:gridCol w:w="1082"/>
        <w:gridCol w:w="1080"/>
      </w:tblGrid>
      <w:tr w:rsidR="001C1A85" w:rsidRPr="001C1A85" w:rsidTr="000224AE">
        <w:trPr>
          <w:trHeight w:val="286"/>
          <w:jc w:val="center"/>
        </w:trPr>
        <w:tc>
          <w:tcPr>
            <w:tcW w:w="28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1A85" w:rsidRPr="001C1A85" w:rsidRDefault="001C1A85" w:rsidP="002336D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Год</w:t>
            </w:r>
          </w:p>
        </w:tc>
        <w:tc>
          <w:tcPr>
            <w:tcW w:w="546" w:type="pct"/>
            <w:tcBorders>
              <w:top w:val="single" w:sz="4" w:space="0" w:color="auto"/>
              <w:left w:val="nil"/>
              <w:bottom w:val="single" w:sz="4" w:space="0" w:color="auto"/>
              <w:right w:val="single" w:sz="4" w:space="0" w:color="auto"/>
            </w:tcBorders>
            <w:shd w:val="clear" w:color="auto" w:fill="auto"/>
            <w:noWrap/>
            <w:vAlign w:val="center"/>
            <w:hideMark/>
          </w:tcPr>
          <w:p w:rsidR="001C1A85" w:rsidRPr="001C1A85" w:rsidRDefault="001C1A85" w:rsidP="002336D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2014</w:t>
            </w:r>
          </w:p>
        </w:tc>
        <w:tc>
          <w:tcPr>
            <w:tcW w:w="546" w:type="pct"/>
            <w:tcBorders>
              <w:top w:val="single" w:sz="4" w:space="0" w:color="auto"/>
              <w:left w:val="nil"/>
              <w:bottom w:val="single" w:sz="4" w:space="0" w:color="auto"/>
              <w:right w:val="single" w:sz="4" w:space="0" w:color="auto"/>
            </w:tcBorders>
            <w:shd w:val="clear" w:color="auto" w:fill="auto"/>
            <w:noWrap/>
            <w:vAlign w:val="center"/>
            <w:hideMark/>
          </w:tcPr>
          <w:p w:rsidR="001C1A85" w:rsidRPr="001C1A85" w:rsidRDefault="001C1A85" w:rsidP="002336D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2015</w:t>
            </w:r>
          </w:p>
        </w:tc>
        <w:tc>
          <w:tcPr>
            <w:tcW w:w="546" w:type="pct"/>
            <w:tcBorders>
              <w:top w:val="single" w:sz="4" w:space="0" w:color="auto"/>
              <w:left w:val="nil"/>
              <w:bottom w:val="single" w:sz="4" w:space="0" w:color="auto"/>
              <w:right w:val="single" w:sz="4" w:space="0" w:color="auto"/>
            </w:tcBorders>
            <w:shd w:val="clear" w:color="auto" w:fill="auto"/>
            <w:noWrap/>
            <w:vAlign w:val="center"/>
            <w:hideMark/>
          </w:tcPr>
          <w:p w:rsidR="001C1A85" w:rsidRPr="001C1A85" w:rsidRDefault="001C1A85" w:rsidP="002336D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2016</w:t>
            </w:r>
          </w:p>
        </w:tc>
        <w:tc>
          <w:tcPr>
            <w:tcW w:w="546" w:type="pct"/>
            <w:tcBorders>
              <w:top w:val="single" w:sz="4" w:space="0" w:color="auto"/>
              <w:left w:val="nil"/>
              <w:bottom w:val="single" w:sz="4" w:space="0" w:color="auto"/>
              <w:right w:val="single" w:sz="4" w:space="0" w:color="auto"/>
            </w:tcBorders>
            <w:vAlign w:val="center"/>
          </w:tcPr>
          <w:p w:rsidR="001C1A85" w:rsidRPr="001C1A85" w:rsidRDefault="001C1A85" w:rsidP="002336D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2017</w:t>
            </w:r>
          </w:p>
        </w:tc>
      </w:tr>
      <w:tr w:rsidR="001C1A85" w:rsidRPr="001C1A85" w:rsidTr="000224AE">
        <w:trPr>
          <w:trHeight w:val="286"/>
          <w:jc w:val="center"/>
        </w:trPr>
        <w:tc>
          <w:tcPr>
            <w:tcW w:w="2817" w:type="pct"/>
            <w:tcBorders>
              <w:top w:val="nil"/>
              <w:left w:val="single" w:sz="4" w:space="0" w:color="auto"/>
              <w:bottom w:val="single" w:sz="4" w:space="0" w:color="auto"/>
              <w:right w:val="single" w:sz="4" w:space="0" w:color="auto"/>
            </w:tcBorders>
            <w:shd w:val="clear" w:color="auto" w:fill="auto"/>
            <w:vAlign w:val="center"/>
            <w:hideMark/>
          </w:tcPr>
          <w:p w:rsidR="001C1A85" w:rsidRPr="001C1A85" w:rsidRDefault="001C1A85" w:rsidP="000224AE">
            <w:pPr>
              <w:spacing w:line="240" w:lineRule="auto"/>
              <w:ind w:firstLine="0"/>
              <w:jc w:val="left"/>
              <w:rPr>
                <w:rFonts w:ascii="Arial" w:hAnsi="Arial" w:cs="Arial"/>
                <w:color w:val="000000"/>
                <w:sz w:val="14"/>
                <w:szCs w:val="14"/>
                <w:lang w:eastAsia="ru-RU"/>
              </w:rPr>
            </w:pPr>
            <w:r w:rsidRPr="001C1A85">
              <w:rPr>
                <w:rFonts w:ascii="Arial" w:hAnsi="Arial" w:cs="Arial"/>
                <w:color w:val="000000"/>
                <w:sz w:val="14"/>
                <w:szCs w:val="14"/>
                <w:lang w:eastAsia="ru-RU"/>
              </w:rPr>
              <w:t>Объём ввода в эксплуатацию  жилищного фонда, тыс. м.кв.</w:t>
            </w:r>
          </w:p>
        </w:tc>
        <w:tc>
          <w:tcPr>
            <w:tcW w:w="546" w:type="pct"/>
            <w:tcBorders>
              <w:top w:val="nil"/>
              <w:left w:val="nil"/>
              <w:bottom w:val="single" w:sz="4" w:space="0" w:color="auto"/>
              <w:right w:val="single" w:sz="4" w:space="0" w:color="auto"/>
            </w:tcBorders>
            <w:shd w:val="clear" w:color="auto" w:fill="auto"/>
            <w:noWrap/>
            <w:vAlign w:val="center"/>
            <w:hideMark/>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22,367</w:t>
            </w:r>
          </w:p>
        </w:tc>
        <w:tc>
          <w:tcPr>
            <w:tcW w:w="546" w:type="pct"/>
            <w:tcBorders>
              <w:top w:val="nil"/>
              <w:left w:val="nil"/>
              <w:bottom w:val="single" w:sz="4" w:space="0" w:color="auto"/>
              <w:right w:val="single" w:sz="4" w:space="0" w:color="auto"/>
            </w:tcBorders>
            <w:shd w:val="clear" w:color="auto" w:fill="auto"/>
            <w:noWrap/>
            <w:vAlign w:val="center"/>
            <w:hideMark/>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21,253</w:t>
            </w:r>
          </w:p>
        </w:tc>
        <w:tc>
          <w:tcPr>
            <w:tcW w:w="546" w:type="pct"/>
            <w:tcBorders>
              <w:top w:val="nil"/>
              <w:left w:val="nil"/>
              <w:bottom w:val="single" w:sz="4" w:space="0" w:color="auto"/>
              <w:right w:val="single" w:sz="4" w:space="0" w:color="auto"/>
            </w:tcBorders>
            <w:shd w:val="clear" w:color="auto" w:fill="auto"/>
            <w:noWrap/>
            <w:vAlign w:val="center"/>
            <w:hideMark/>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12,945</w:t>
            </w:r>
          </w:p>
        </w:tc>
        <w:tc>
          <w:tcPr>
            <w:tcW w:w="546" w:type="pct"/>
            <w:tcBorders>
              <w:top w:val="nil"/>
              <w:left w:val="nil"/>
              <w:bottom w:val="single" w:sz="4" w:space="0" w:color="auto"/>
              <w:right w:val="single" w:sz="4" w:space="0" w:color="auto"/>
            </w:tcBorders>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18</w:t>
            </w:r>
          </w:p>
        </w:tc>
      </w:tr>
      <w:tr w:rsidR="001C1A85" w:rsidRPr="001C1A85" w:rsidTr="000224AE">
        <w:trPr>
          <w:trHeight w:val="286"/>
          <w:jc w:val="center"/>
        </w:trPr>
        <w:tc>
          <w:tcPr>
            <w:tcW w:w="2817" w:type="pct"/>
            <w:tcBorders>
              <w:top w:val="single" w:sz="4" w:space="0" w:color="auto"/>
              <w:left w:val="single" w:sz="4" w:space="0" w:color="auto"/>
              <w:bottom w:val="single" w:sz="4" w:space="0" w:color="auto"/>
              <w:right w:val="single" w:sz="4" w:space="0" w:color="auto"/>
            </w:tcBorders>
            <w:shd w:val="clear" w:color="auto" w:fill="auto"/>
            <w:vAlign w:val="center"/>
          </w:tcPr>
          <w:p w:rsidR="001C1A85" w:rsidRPr="001C1A85" w:rsidRDefault="001C1A85" w:rsidP="000224AE">
            <w:pPr>
              <w:spacing w:line="240" w:lineRule="auto"/>
              <w:ind w:firstLine="0"/>
              <w:jc w:val="left"/>
              <w:rPr>
                <w:rFonts w:ascii="Arial" w:hAnsi="Arial" w:cs="Arial"/>
                <w:color w:val="000000"/>
                <w:sz w:val="14"/>
                <w:szCs w:val="14"/>
                <w:lang w:eastAsia="ru-RU"/>
              </w:rPr>
            </w:pPr>
            <w:r w:rsidRPr="001C1A85">
              <w:rPr>
                <w:rFonts w:ascii="Arial" w:hAnsi="Arial" w:cs="Arial"/>
                <w:color w:val="000000"/>
                <w:sz w:val="14"/>
                <w:szCs w:val="14"/>
                <w:lang w:eastAsia="ru-RU"/>
              </w:rPr>
              <w:t>в том числе ввод индивидуальных жилых домов, тыс.кв.м</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21,185</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19,945</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11,143</w:t>
            </w:r>
          </w:p>
        </w:tc>
        <w:tc>
          <w:tcPr>
            <w:tcW w:w="546" w:type="pct"/>
            <w:tcBorders>
              <w:top w:val="single" w:sz="4" w:space="0" w:color="auto"/>
              <w:left w:val="nil"/>
              <w:bottom w:val="single" w:sz="4" w:space="0" w:color="auto"/>
              <w:right w:val="single" w:sz="4" w:space="0" w:color="auto"/>
            </w:tcBorders>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18</w:t>
            </w:r>
          </w:p>
        </w:tc>
      </w:tr>
      <w:tr w:rsidR="001C1A85" w:rsidRPr="001C1A85" w:rsidTr="000224AE">
        <w:trPr>
          <w:trHeight w:val="286"/>
          <w:jc w:val="center"/>
        </w:trPr>
        <w:tc>
          <w:tcPr>
            <w:tcW w:w="2817" w:type="pct"/>
            <w:tcBorders>
              <w:top w:val="single" w:sz="4" w:space="0" w:color="auto"/>
              <w:left w:val="single" w:sz="4" w:space="0" w:color="auto"/>
              <w:bottom w:val="single" w:sz="4" w:space="0" w:color="auto"/>
              <w:right w:val="single" w:sz="4" w:space="0" w:color="auto"/>
            </w:tcBorders>
            <w:shd w:val="clear" w:color="auto" w:fill="auto"/>
            <w:vAlign w:val="center"/>
          </w:tcPr>
          <w:p w:rsidR="001C1A85" w:rsidRPr="001C1A85" w:rsidRDefault="001C1A85" w:rsidP="000224AE">
            <w:pPr>
              <w:spacing w:line="240" w:lineRule="auto"/>
              <w:ind w:firstLine="0"/>
              <w:jc w:val="left"/>
              <w:rPr>
                <w:rFonts w:ascii="Arial" w:hAnsi="Arial" w:cs="Arial"/>
                <w:color w:val="000000"/>
                <w:sz w:val="14"/>
                <w:szCs w:val="14"/>
                <w:lang w:eastAsia="ru-RU"/>
              </w:rPr>
            </w:pPr>
            <w:r w:rsidRPr="001C1A85">
              <w:rPr>
                <w:rFonts w:ascii="Arial" w:hAnsi="Arial" w:cs="Arial"/>
                <w:color w:val="000000"/>
                <w:sz w:val="14"/>
                <w:szCs w:val="14"/>
                <w:lang w:eastAsia="ru-RU"/>
              </w:rPr>
              <w:t>Общий объем жилищного фонда, тыс.м.кв</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1132,9</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1151,8</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w:t>
            </w:r>
          </w:p>
        </w:tc>
        <w:tc>
          <w:tcPr>
            <w:tcW w:w="546" w:type="pct"/>
            <w:tcBorders>
              <w:top w:val="single" w:sz="4" w:space="0" w:color="auto"/>
              <w:left w:val="nil"/>
              <w:bottom w:val="single" w:sz="4" w:space="0" w:color="auto"/>
              <w:right w:val="single" w:sz="4" w:space="0" w:color="auto"/>
            </w:tcBorders>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1158,0</w:t>
            </w:r>
          </w:p>
        </w:tc>
      </w:tr>
      <w:tr w:rsidR="001C1A85" w:rsidRPr="001C1A85" w:rsidTr="000224AE">
        <w:trPr>
          <w:trHeight w:val="286"/>
          <w:jc w:val="center"/>
        </w:trPr>
        <w:tc>
          <w:tcPr>
            <w:tcW w:w="2817" w:type="pct"/>
            <w:tcBorders>
              <w:top w:val="single" w:sz="4" w:space="0" w:color="auto"/>
              <w:left w:val="single" w:sz="4" w:space="0" w:color="auto"/>
              <w:bottom w:val="single" w:sz="4" w:space="0" w:color="auto"/>
              <w:right w:val="single" w:sz="4" w:space="0" w:color="auto"/>
            </w:tcBorders>
            <w:shd w:val="clear" w:color="auto" w:fill="auto"/>
            <w:vAlign w:val="center"/>
          </w:tcPr>
          <w:p w:rsidR="001C1A85" w:rsidRPr="001C1A85" w:rsidRDefault="001C1A85" w:rsidP="000224AE">
            <w:pPr>
              <w:spacing w:line="240" w:lineRule="auto"/>
              <w:ind w:firstLine="0"/>
              <w:jc w:val="left"/>
              <w:rPr>
                <w:rFonts w:ascii="Arial" w:hAnsi="Arial" w:cs="Arial"/>
                <w:color w:val="000000"/>
                <w:sz w:val="14"/>
                <w:szCs w:val="14"/>
                <w:lang w:eastAsia="ru-RU"/>
              </w:rPr>
            </w:pPr>
            <w:r w:rsidRPr="001C1A85">
              <w:rPr>
                <w:rFonts w:ascii="Arial" w:hAnsi="Arial" w:cs="Arial"/>
                <w:color w:val="000000"/>
                <w:sz w:val="14"/>
                <w:szCs w:val="14"/>
                <w:lang w:eastAsia="ru-RU"/>
              </w:rPr>
              <w:t>Общая площадь ветхого и аварийного жилищного фонда, тыс.м.кв</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24,0</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25,7</w:t>
            </w:r>
          </w:p>
        </w:tc>
        <w:tc>
          <w:tcPr>
            <w:tcW w:w="546" w:type="pct"/>
            <w:tcBorders>
              <w:top w:val="single" w:sz="4" w:space="0" w:color="auto"/>
              <w:left w:val="nil"/>
              <w:bottom w:val="single" w:sz="4" w:space="0" w:color="auto"/>
              <w:right w:val="single" w:sz="4" w:space="0" w:color="auto"/>
            </w:tcBorders>
            <w:shd w:val="clear" w:color="auto" w:fill="auto"/>
            <w:noWrap/>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w:t>
            </w:r>
          </w:p>
        </w:tc>
        <w:tc>
          <w:tcPr>
            <w:tcW w:w="546" w:type="pct"/>
            <w:tcBorders>
              <w:top w:val="single" w:sz="4" w:space="0" w:color="auto"/>
              <w:left w:val="nil"/>
              <w:bottom w:val="single" w:sz="4" w:space="0" w:color="auto"/>
              <w:right w:val="single" w:sz="4" w:space="0" w:color="auto"/>
            </w:tcBorders>
            <w:vAlign w:val="center"/>
          </w:tcPr>
          <w:p w:rsidR="001C1A85" w:rsidRPr="001C1A85" w:rsidRDefault="001C1A85" w:rsidP="000224AE">
            <w:pPr>
              <w:spacing w:line="240" w:lineRule="auto"/>
              <w:ind w:firstLine="0"/>
              <w:jc w:val="center"/>
              <w:rPr>
                <w:rFonts w:ascii="Arial" w:hAnsi="Arial" w:cs="Arial"/>
                <w:color w:val="000000"/>
                <w:sz w:val="14"/>
                <w:szCs w:val="14"/>
                <w:lang w:eastAsia="ru-RU"/>
              </w:rPr>
            </w:pPr>
            <w:r w:rsidRPr="001C1A85">
              <w:rPr>
                <w:rFonts w:ascii="Arial" w:hAnsi="Arial" w:cs="Arial"/>
                <w:color w:val="000000"/>
                <w:sz w:val="14"/>
                <w:szCs w:val="14"/>
                <w:lang w:eastAsia="ru-RU"/>
              </w:rPr>
              <w:t>34,0</w:t>
            </w:r>
          </w:p>
        </w:tc>
      </w:tr>
    </w:tbl>
    <w:p w:rsidR="0014325C" w:rsidRPr="001C4DE5" w:rsidRDefault="0014325C" w:rsidP="0014325C">
      <w:pPr>
        <w:widowControl w:val="0"/>
        <w:adjustRightInd w:val="0"/>
        <w:ind w:firstLine="567"/>
        <w:textAlignment w:val="baseline"/>
        <w:rPr>
          <w:rFonts w:cs="Times New Roman"/>
          <w:color w:val="000000"/>
          <w:sz w:val="24"/>
          <w:szCs w:val="24"/>
          <w:lang w:eastAsia="ru-RU"/>
        </w:rPr>
      </w:pPr>
    </w:p>
    <w:p w:rsidR="008569C5" w:rsidRDefault="008569C5" w:rsidP="008569C5">
      <w:pPr>
        <w:widowControl w:val="0"/>
        <w:adjustRightInd w:val="0"/>
        <w:ind w:firstLine="567"/>
        <w:textAlignment w:val="baseline"/>
        <w:rPr>
          <w:rFonts w:cs="Times New Roman"/>
          <w:color w:val="000000"/>
          <w:sz w:val="24"/>
          <w:szCs w:val="24"/>
          <w:lang w:eastAsia="ru-RU"/>
        </w:rPr>
      </w:pPr>
      <w:r w:rsidRPr="008569C5">
        <w:rPr>
          <w:rFonts w:cs="Times New Roman"/>
          <w:color w:val="000000"/>
          <w:sz w:val="24"/>
          <w:szCs w:val="24"/>
          <w:lang w:eastAsia="ru-RU"/>
        </w:rPr>
        <w:t xml:space="preserve">Предложения по </w:t>
      </w:r>
      <w:r w:rsidR="001C1A85">
        <w:rPr>
          <w:rFonts w:cs="Times New Roman"/>
          <w:color w:val="000000"/>
          <w:sz w:val="24"/>
          <w:szCs w:val="24"/>
          <w:lang w:eastAsia="ru-RU"/>
        </w:rPr>
        <w:t xml:space="preserve">перспективному </w:t>
      </w:r>
      <w:r w:rsidRPr="008569C5">
        <w:rPr>
          <w:rFonts w:cs="Times New Roman"/>
          <w:color w:val="000000"/>
          <w:sz w:val="24"/>
          <w:szCs w:val="24"/>
          <w:lang w:eastAsia="ru-RU"/>
        </w:rPr>
        <w:t>жилищному строительству</w:t>
      </w:r>
      <w:r w:rsidR="001C1A85">
        <w:rPr>
          <w:rFonts w:cs="Times New Roman"/>
          <w:color w:val="000000"/>
          <w:sz w:val="24"/>
          <w:szCs w:val="24"/>
          <w:lang w:eastAsia="ru-RU"/>
        </w:rPr>
        <w:t xml:space="preserve"> предусмотренные ГП отражены в таблице </w:t>
      </w:r>
      <w:r w:rsidR="009F0F72">
        <w:rPr>
          <w:rFonts w:cs="Times New Roman"/>
          <w:color w:val="000000"/>
          <w:sz w:val="24"/>
          <w:szCs w:val="24"/>
          <w:lang w:eastAsia="ru-RU"/>
        </w:rPr>
        <w:t>5</w:t>
      </w:r>
      <w:r w:rsidRPr="008569C5">
        <w:rPr>
          <w:rFonts w:cs="Times New Roman"/>
          <w:color w:val="000000"/>
          <w:sz w:val="24"/>
          <w:szCs w:val="24"/>
          <w:lang w:eastAsia="ru-RU"/>
        </w:rPr>
        <w:t xml:space="preserve">. В </w:t>
      </w:r>
      <w:r w:rsidR="009F0F72">
        <w:rPr>
          <w:rFonts w:cs="Times New Roman"/>
          <w:color w:val="000000"/>
          <w:sz w:val="24"/>
          <w:szCs w:val="24"/>
          <w:lang w:eastAsia="ru-RU"/>
        </w:rPr>
        <w:t>ГП</w:t>
      </w:r>
      <w:r w:rsidRPr="008569C5">
        <w:rPr>
          <w:rFonts w:cs="Times New Roman"/>
          <w:color w:val="000000"/>
          <w:sz w:val="24"/>
          <w:szCs w:val="24"/>
          <w:lang w:eastAsia="ru-RU"/>
        </w:rPr>
        <w:t xml:space="preserve"> Невьянского </w:t>
      </w:r>
      <w:r>
        <w:rPr>
          <w:rFonts w:cs="Times New Roman"/>
          <w:color w:val="000000"/>
          <w:sz w:val="24"/>
          <w:szCs w:val="24"/>
          <w:lang w:eastAsia="ru-RU"/>
        </w:rPr>
        <w:t>ГО</w:t>
      </w:r>
      <w:r w:rsidRPr="008569C5">
        <w:rPr>
          <w:rFonts w:cs="Times New Roman"/>
          <w:color w:val="000000"/>
          <w:sz w:val="24"/>
          <w:szCs w:val="24"/>
          <w:lang w:eastAsia="ru-RU"/>
        </w:rPr>
        <w:t xml:space="preserve"> с учетом мнения жителей Невьянского </w:t>
      </w:r>
      <w:r>
        <w:rPr>
          <w:rFonts w:cs="Times New Roman"/>
          <w:color w:val="000000"/>
          <w:sz w:val="24"/>
          <w:szCs w:val="24"/>
          <w:lang w:eastAsia="ru-RU"/>
        </w:rPr>
        <w:t>ГО</w:t>
      </w:r>
      <w:r w:rsidRPr="008569C5">
        <w:rPr>
          <w:rFonts w:cs="Times New Roman"/>
          <w:color w:val="000000"/>
          <w:sz w:val="24"/>
          <w:szCs w:val="24"/>
          <w:lang w:eastAsia="ru-RU"/>
        </w:rPr>
        <w:t xml:space="preserve"> отдается предпочтение индивидуальному жилищному строительству (жилые дома усадебного типа) как в городе Невьянске, так и в сельских населенных пунктах.</w:t>
      </w:r>
    </w:p>
    <w:p w:rsidR="001C1A85" w:rsidRDefault="001C1A85" w:rsidP="001C1A85">
      <w:pPr>
        <w:pStyle w:val="aff0"/>
        <w:keepNext/>
      </w:pPr>
      <w:bookmarkStart w:id="21" w:name="_Toc530149485"/>
      <w:r>
        <w:t xml:space="preserve">Таблица </w:t>
      </w:r>
      <w:fldSimple w:instr=" SEQ Таблица \* ARABIC ">
        <w:r w:rsidR="00A007FA">
          <w:rPr>
            <w:noProof/>
          </w:rPr>
          <w:t>5</w:t>
        </w:r>
      </w:fldSimple>
      <w:r>
        <w:t xml:space="preserve"> </w:t>
      </w:r>
      <w:r w:rsidRPr="001C1A85">
        <w:t>Предложения по перспективному жилищному строительству</w:t>
      </w:r>
      <w:r>
        <w:t>.</w:t>
      </w:r>
      <w:bookmarkEnd w:id="2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4"/>
        <w:gridCol w:w="1219"/>
        <w:gridCol w:w="3689"/>
        <w:gridCol w:w="2383"/>
        <w:gridCol w:w="1516"/>
      </w:tblGrid>
      <w:tr w:rsidR="008569C5" w:rsidRPr="008569C5" w:rsidTr="000224AE">
        <w:trPr>
          <w:trHeight w:val="322"/>
          <w:tblHeader/>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b/>
                <w:sz w:val="14"/>
                <w:szCs w:val="14"/>
              </w:rPr>
            </w:pPr>
            <w:r w:rsidRPr="008569C5">
              <w:rPr>
                <w:rFonts w:ascii="Arial" w:hAnsi="Arial" w:cs="Arial"/>
                <w:b/>
                <w:sz w:val="14"/>
                <w:szCs w:val="14"/>
              </w:rPr>
              <w:t>Номер площадки</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b/>
                <w:sz w:val="14"/>
                <w:szCs w:val="14"/>
              </w:rPr>
            </w:pPr>
            <w:r w:rsidRPr="008569C5">
              <w:rPr>
                <w:rFonts w:ascii="Arial" w:hAnsi="Arial" w:cs="Arial"/>
                <w:b/>
                <w:sz w:val="14"/>
                <w:szCs w:val="14"/>
              </w:rPr>
              <w:t>Площадь, га</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b/>
                <w:sz w:val="14"/>
                <w:szCs w:val="14"/>
              </w:rPr>
            </w:pPr>
            <w:r w:rsidRPr="008569C5">
              <w:rPr>
                <w:rFonts w:ascii="Arial" w:hAnsi="Arial" w:cs="Arial"/>
                <w:b/>
                <w:sz w:val="14"/>
                <w:szCs w:val="14"/>
              </w:rPr>
              <w:t>Функциональное назначение</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b/>
                <w:sz w:val="14"/>
                <w:szCs w:val="14"/>
              </w:rPr>
            </w:pPr>
            <w:r w:rsidRPr="008569C5">
              <w:rPr>
                <w:rFonts w:ascii="Arial" w:hAnsi="Arial" w:cs="Arial"/>
                <w:b/>
                <w:sz w:val="14"/>
                <w:szCs w:val="14"/>
              </w:rPr>
              <w:t>Местоположение</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b/>
                <w:sz w:val="14"/>
                <w:szCs w:val="14"/>
              </w:rPr>
            </w:pPr>
            <w:r w:rsidRPr="008569C5">
              <w:rPr>
                <w:rFonts w:ascii="Arial" w:hAnsi="Arial" w:cs="Arial"/>
                <w:b/>
                <w:sz w:val="14"/>
                <w:szCs w:val="14"/>
              </w:rPr>
              <w:t>Сроки освоения</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30,34</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жилой застройки массового типа</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2012-2035</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lang w:val="en-US"/>
              </w:rPr>
              <w:t>2</w:t>
            </w:r>
            <w:r w:rsidRPr="008569C5">
              <w:rPr>
                <w:rFonts w:ascii="Arial" w:hAnsi="Arial" w:cs="Arial"/>
                <w:sz w:val="14"/>
                <w:szCs w:val="14"/>
              </w:rPr>
              <w:t>.</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94,12</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усадебной жилой застройки повышенной комфортности</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2012-2035</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lang w:val="en-US"/>
              </w:rPr>
              <w:t>3</w:t>
            </w:r>
            <w:r w:rsidRPr="008569C5">
              <w:rPr>
                <w:rFonts w:ascii="Arial" w:hAnsi="Arial" w:cs="Arial"/>
                <w:sz w:val="14"/>
                <w:szCs w:val="14"/>
              </w:rPr>
              <w:t>.</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lang w:val="en-US"/>
              </w:rPr>
            </w:pPr>
            <w:r w:rsidRPr="008569C5">
              <w:rPr>
                <w:rFonts w:ascii="Arial" w:hAnsi="Arial" w:cs="Arial"/>
                <w:sz w:val="14"/>
                <w:szCs w:val="14"/>
              </w:rPr>
              <w:t>27,63</w:t>
            </w:r>
          </w:p>
        </w:tc>
        <w:tc>
          <w:tcPr>
            <w:tcW w:w="1861" w:type="pct"/>
            <w:tcBorders>
              <w:top w:val="single" w:sz="4" w:space="0" w:color="000000"/>
              <w:left w:val="single" w:sz="4" w:space="0" w:color="000000"/>
              <w:bottom w:val="single" w:sz="4" w:space="0" w:color="000000"/>
              <w:right w:val="single" w:sz="4" w:space="0" w:color="000000"/>
            </w:tcBorders>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усадебной высоко комфортной жилой застройки</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2012-2035</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4.</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16,81</w:t>
            </w:r>
          </w:p>
        </w:tc>
        <w:tc>
          <w:tcPr>
            <w:tcW w:w="1861" w:type="pct"/>
            <w:tcBorders>
              <w:top w:val="single" w:sz="4" w:space="0" w:color="000000"/>
              <w:left w:val="single" w:sz="4" w:space="0" w:color="000000"/>
              <w:bottom w:val="single" w:sz="4" w:space="0" w:color="000000"/>
              <w:right w:val="single" w:sz="4" w:space="0" w:color="000000"/>
            </w:tcBorders>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массовой секционной жилой застройки</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2012-2035</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5.</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lang w:val="en-US"/>
              </w:rPr>
            </w:pPr>
            <w:r w:rsidRPr="008569C5">
              <w:rPr>
                <w:rFonts w:ascii="Arial" w:hAnsi="Arial" w:cs="Arial"/>
                <w:sz w:val="14"/>
                <w:szCs w:val="14"/>
              </w:rPr>
              <w:t>1,7</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Многофункциональная зона общественно-делового назначения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2012-2035</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6.</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0,61</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объектов торговли и общественного питания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2012-2035</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7.</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8,6</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массовой секционной жилой застройки</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Восточная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8.</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3,8</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жилой застройки массового типа</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Восточная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9.</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0,55</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Многофункциональная зона общественно-делового назначения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Восточная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10.</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0,33</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объектов торговли и общественного питания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Восточная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11.</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6,43</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общественно-деловой застройки</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Северо-западная и западная части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2021-2030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12.</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3,37</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Многофункциональная зона общественно-делового назначения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Северо-западная и западная части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2021-2030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13.</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2,24</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 xml:space="preserve">Зона размещения объектов производственного назначения возможный класс опасности </w:t>
            </w:r>
            <w:r w:rsidRPr="008569C5">
              <w:rPr>
                <w:rFonts w:ascii="Arial" w:hAnsi="Arial" w:cs="Arial"/>
                <w:sz w:val="14"/>
                <w:szCs w:val="14"/>
                <w:lang w:val="en-US"/>
              </w:rPr>
              <w:t>V</w:t>
            </w:r>
            <w:r w:rsidRPr="008569C5">
              <w:rPr>
                <w:rFonts w:ascii="Arial" w:hAnsi="Arial" w:cs="Arial"/>
                <w:sz w:val="14"/>
                <w:szCs w:val="14"/>
              </w:rPr>
              <w:t>-</w:t>
            </w:r>
            <w:r w:rsidRPr="008569C5">
              <w:rPr>
                <w:rFonts w:ascii="Arial" w:hAnsi="Arial" w:cs="Arial"/>
                <w:sz w:val="14"/>
                <w:szCs w:val="14"/>
                <w:lang w:val="en-US"/>
              </w:rPr>
              <w:t>II</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Северо-западная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14.</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3,92</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 xml:space="preserve">Зона размещения объектов производственного назначения возможный класс опасности </w:t>
            </w:r>
            <w:r w:rsidRPr="008569C5">
              <w:rPr>
                <w:rFonts w:ascii="Arial" w:hAnsi="Arial" w:cs="Arial"/>
                <w:sz w:val="14"/>
                <w:szCs w:val="14"/>
                <w:lang w:val="en-US"/>
              </w:rPr>
              <w:t>V</w:t>
            </w:r>
            <w:r w:rsidRPr="008569C5">
              <w:rPr>
                <w:rFonts w:ascii="Arial" w:hAnsi="Arial" w:cs="Arial"/>
                <w:sz w:val="14"/>
                <w:szCs w:val="14"/>
              </w:rPr>
              <w:t>-</w:t>
            </w:r>
            <w:r w:rsidRPr="008569C5">
              <w:rPr>
                <w:rFonts w:ascii="Arial" w:hAnsi="Arial" w:cs="Arial"/>
                <w:sz w:val="14"/>
                <w:szCs w:val="14"/>
                <w:lang w:val="en-US"/>
              </w:rPr>
              <w:t>VI</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Северо-западная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15.</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0,63</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объектов коммунально-складского назначения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Северо-западная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r w:rsidR="008569C5" w:rsidRPr="008569C5" w:rsidTr="000224AE">
        <w:trPr>
          <w:trHeight w:val="322"/>
        </w:trPr>
        <w:tc>
          <w:tcPr>
            <w:tcW w:w="557"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16.</w:t>
            </w:r>
          </w:p>
        </w:tc>
        <w:tc>
          <w:tcPr>
            <w:tcW w:w="61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2,7</w:t>
            </w:r>
          </w:p>
        </w:tc>
        <w:tc>
          <w:tcPr>
            <w:tcW w:w="1861"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rPr>
                <w:rFonts w:ascii="Arial" w:hAnsi="Arial" w:cs="Arial"/>
                <w:sz w:val="14"/>
                <w:szCs w:val="14"/>
              </w:rPr>
            </w:pPr>
            <w:r w:rsidRPr="008569C5">
              <w:rPr>
                <w:rFonts w:ascii="Arial" w:hAnsi="Arial" w:cs="Arial"/>
                <w:sz w:val="14"/>
                <w:szCs w:val="14"/>
              </w:rPr>
              <w:t>Зона размещения объектов коммунально-складского назначения</w:t>
            </w:r>
          </w:p>
        </w:tc>
        <w:tc>
          <w:tcPr>
            <w:tcW w:w="1202"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left"/>
              <w:rPr>
                <w:rFonts w:ascii="Arial" w:hAnsi="Arial" w:cs="Arial"/>
                <w:sz w:val="14"/>
                <w:szCs w:val="14"/>
              </w:rPr>
            </w:pPr>
            <w:r w:rsidRPr="008569C5">
              <w:rPr>
                <w:rFonts w:ascii="Arial" w:hAnsi="Arial" w:cs="Arial"/>
                <w:sz w:val="14"/>
                <w:szCs w:val="14"/>
              </w:rPr>
              <w:t>Южная часть города</w:t>
            </w:r>
          </w:p>
        </w:tc>
        <w:tc>
          <w:tcPr>
            <w:tcW w:w="765" w:type="pct"/>
            <w:tcBorders>
              <w:top w:val="single" w:sz="4" w:space="0" w:color="000000"/>
              <w:left w:val="single" w:sz="4" w:space="0" w:color="000000"/>
              <w:bottom w:val="single" w:sz="4" w:space="0" w:color="000000"/>
              <w:right w:val="single" w:sz="4" w:space="0" w:color="000000"/>
            </w:tcBorders>
            <w:vAlign w:val="center"/>
            <w:hideMark/>
          </w:tcPr>
          <w:p w:rsidR="008569C5" w:rsidRPr="008569C5" w:rsidRDefault="008569C5" w:rsidP="008569C5">
            <w:pPr>
              <w:tabs>
                <w:tab w:val="left" w:pos="567"/>
              </w:tabs>
              <w:spacing w:line="240" w:lineRule="auto"/>
              <w:ind w:firstLine="0"/>
              <w:jc w:val="center"/>
              <w:rPr>
                <w:rFonts w:ascii="Arial" w:hAnsi="Arial" w:cs="Arial"/>
                <w:sz w:val="14"/>
                <w:szCs w:val="14"/>
              </w:rPr>
            </w:pPr>
            <w:r w:rsidRPr="008569C5">
              <w:rPr>
                <w:rFonts w:ascii="Arial" w:hAnsi="Arial" w:cs="Arial"/>
                <w:sz w:val="14"/>
                <w:szCs w:val="14"/>
              </w:rPr>
              <w:t>2012-2020</w:t>
            </w:r>
          </w:p>
        </w:tc>
      </w:tr>
    </w:tbl>
    <w:p w:rsidR="0014325C" w:rsidRPr="001C4DE5" w:rsidRDefault="0014325C" w:rsidP="0014325C">
      <w:pPr>
        <w:widowControl w:val="0"/>
        <w:adjustRightInd w:val="0"/>
        <w:ind w:firstLine="567"/>
        <w:textAlignment w:val="baseline"/>
        <w:rPr>
          <w:rFonts w:cs="Times New Roman"/>
          <w:color w:val="000000"/>
          <w:sz w:val="24"/>
          <w:szCs w:val="24"/>
          <w:lang w:eastAsia="ru-RU"/>
        </w:rPr>
      </w:pPr>
    </w:p>
    <w:p w:rsidR="0014325C" w:rsidRDefault="0014325C" w:rsidP="0014325C">
      <w:pPr>
        <w:pStyle w:val="afff8"/>
        <w:spacing w:after="0"/>
        <w:ind w:left="0"/>
        <w:outlineLvl w:val="1"/>
        <w:rPr>
          <w:b/>
          <w:szCs w:val="26"/>
        </w:rPr>
      </w:pPr>
      <w:bookmarkStart w:id="22" w:name="_Toc530144578"/>
      <w:r>
        <w:rPr>
          <w:b/>
          <w:szCs w:val="26"/>
        </w:rPr>
        <w:t>2.</w:t>
      </w:r>
      <w:r w:rsidR="00732F9B">
        <w:rPr>
          <w:b/>
          <w:szCs w:val="26"/>
        </w:rPr>
        <w:t>5</w:t>
      </w:r>
      <w:r>
        <w:rPr>
          <w:b/>
          <w:szCs w:val="26"/>
        </w:rPr>
        <w:t>. Характеристика сети дорог, параметры дорожного движения, оценка качества содержания дорог.</w:t>
      </w:r>
      <w:bookmarkEnd w:id="22"/>
    </w:p>
    <w:p w:rsidR="0014325C" w:rsidRPr="0099678C" w:rsidRDefault="0014325C" w:rsidP="0014325C">
      <w:pPr>
        <w:ind w:firstLine="567"/>
        <w:rPr>
          <w:rFonts w:cs="Times New Roman"/>
          <w:sz w:val="24"/>
          <w:szCs w:val="24"/>
          <w:lang w:eastAsia="ru-RU"/>
        </w:rPr>
      </w:pPr>
    </w:p>
    <w:p w:rsidR="0014325C" w:rsidRPr="001C1A85" w:rsidRDefault="0014325C" w:rsidP="0014325C">
      <w:pPr>
        <w:ind w:firstLine="567"/>
        <w:rPr>
          <w:rFonts w:cs="Times New Roman"/>
          <w:sz w:val="24"/>
          <w:szCs w:val="24"/>
          <w:lang w:eastAsia="ru-RU"/>
        </w:rPr>
      </w:pPr>
      <w:r w:rsidRPr="001C1A85">
        <w:rPr>
          <w:rFonts w:cs="Times New Roman"/>
          <w:sz w:val="24"/>
          <w:szCs w:val="24"/>
          <w:lang w:eastAsia="ru-RU"/>
        </w:rPr>
        <w:t xml:space="preserve">Основными транспортными улицами города </w:t>
      </w:r>
      <w:r w:rsidR="005708F1" w:rsidRPr="001C1A85">
        <w:rPr>
          <w:rFonts w:cs="Times New Roman"/>
          <w:sz w:val="24"/>
          <w:szCs w:val="24"/>
          <w:lang w:eastAsia="ru-RU"/>
        </w:rPr>
        <w:t xml:space="preserve">Невьянска </w:t>
      </w:r>
      <w:r w:rsidRPr="001C1A85">
        <w:rPr>
          <w:rFonts w:cs="Times New Roman"/>
          <w:sz w:val="24"/>
          <w:szCs w:val="24"/>
          <w:lang w:eastAsia="ru-RU"/>
        </w:rPr>
        <w:t xml:space="preserve">являются: </w:t>
      </w:r>
      <w:r w:rsidR="00671069" w:rsidRPr="001C1A85">
        <w:rPr>
          <w:rFonts w:cs="Times New Roman"/>
          <w:sz w:val="24"/>
          <w:szCs w:val="24"/>
          <w:lang w:eastAsia="ru-RU"/>
        </w:rPr>
        <w:t xml:space="preserve">Дзержинского, Ленина, Степана </w:t>
      </w:r>
      <w:r w:rsidR="005708F1" w:rsidRPr="001C1A85">
        <w:rPr>
          <w:rFonts w:cs="Times New Roman"/>
          <w:sz w:val="24"/>
          <w:szCs w:val="24"/>
          <w:lang w:eastAsia="ru-RU"/>
        </w:rPr>
        <w:t>Разина, Кирова, Шевченко, Красноармейская, Октябрьский, Калинина и Строителей</w:t>
      </w:r>
      <w:r w:rsidRPr="001C1A85">
        <w:rPr>
          <w:rFonts w:cs="Times New Roman"/>
          <w:sz w:val="24"/>
          <w:szCs w:val="24"/>
          <w:lang w:eastAsia="ru-RU"/>
        </w:rPr>
        <w:t xml:space="preserve">. </w:t>
      </w:r>
      <w:r w:rsidR="005708F1" w:rsidRPr="001C1A85">
        <w:rPr>
          <w:rFonts w:cs="Times New Roman"/>
          <w:sz w:val="24"/>
          <w:szCs w:val="24"/>
          <w:lang w:eastAsia="ru-RU"/>
        </w:rPr>
        <w:t>К восточ</w:t>
      </w:r>
      <w:r w:rsidRPr="001C1A85">
        <w:rPr>
          <w:rFonts w:cs="Times New Roman"/>
          <w:sz w:val="24"/>
          <w:szCs w:val="24"/>
          <w:lang w:eastAsia="ru-RU"/>
        </w:rPr>
        <w:t>ной сторон</w:t>
      </w:r>
      <w:r w:rsidR="005708F1" w:rsidRPr="001C1A85">
        <w:rPr>
          <w:rFonts w:cs="Times New Roman"/>
          <w:sz w:val="24"/>
          <w:szCs w:val="24"/>
          <w:lang w:eastAsia="ru-RU"/>
        </w:rPr>
        <w:t>е</w:t>
      </w:r>
      <w:r w:rsidRPr="001C1A85">
        <w:rPr>
          <w:rFonts w:cs="Times New Roman"/>
          <w:sz w:val="24"/>
          <w:szCs w:val="24"/>
          <w:lang w:eastAsia="ru-RU"/>
        </w:rPr>
        <w:t xml:space="preserve"> горо</w:t>
      </w:r>
      <w:r w:rsidR="005708F1" w:rsidRPr="001C1A85">
        <w:rPr>
          <w:rFonts w:cs="Times New Roman"/>
          <w:sz w:val="24"/>
          <w:szCs w:val="24"/>
          <w:lang w:eastAsia="ru-RU"/>
        </w:rPr>
        <w:t>да подходит автодорога «Невьянск-Реж»</w:t>
      </w:r>
      <w:r w:rsidRPr="001C1A85">
        <w:rPr>
          <w:rFonts w:cs="Times New Roman"/>
          <w:sz w:val="24"/>
          <w:szCs w:val="24"/>
          <w:lang w:eastAsia="ru-RU"/>
        </w:rPr>
        <w:t xml:space="preserve">. </w:t>
      </w:r>
      <w:r w:rsidR="00671069" w:rsidRPr="001C1A85">
        <w:rPr>
          <w:rFonts w:cs="Times New Roman"/>
          <w:sz w:val="24"/>
          <w:szCs w:val="24"/>
          <w:lang w:eastAsia="ru-RU"/>
        </w:rPr>
        <w:t xml:space="preserve">К южной и северной окраинам города подходят дороги «Южный подъезд» и «Северный подъезд».  </w:t>
      </w:r>
      <w:r w:rsidRPr="001C1A85">
        <w:rPr>
          <w:rFonts w:cs="Times New Roman"/>
          <w:sz w:val="24"/>
          <w:szCs w:val="24"/>
          <w:lang w:eastAsia="ru-RU"/>
        </w:rPr>
        <w:t>Главной улицей города является ул. Ленина. Наиболее благоустроены улицы в центральной части города.</w:t>
      </w:r>
    </w:p>
    <w:p w:rsidR="0014325C" w:rsidRPr="001C1A85" w:rsidRDefault="0014325C" w:rsidP="0014325C">
      <w:pPr>
        <w:ind w:firstLine="567"/>
        <w:rPr>
          <w:rFonts w:cs="Times New Roman"/>
          <w:sz w:val="24"/>
          <w:szCs w:val="24"/>
          <w:lang w:eastAsia="ru-RU"/>
        </w:rPr>
      </w:pPr>
      <w:r w:rsidRPr="001C1A85">
        <w:rPr>
          <w:rFonts w:cs="Times New Roman"/>
          <w:sz w:val="24"/>
          <w:szCs w:val="24"/>
          <w:lang w:eastAsia="ru-RU"/>
        </w:rPr>
        <w:t xml:space="preserve">В соответствии с таблицей 11.1 в СП 42.13330.2016 применительно к </w:t>
      </w:r>
      <w:r w:rsidR="003853BB">
        <w:rPr>
          <w:rFonts w:cs="Times New Roman"/>
          <w:sz w:val="24"/>
          <w:szCs w:val="24"/>
          <w:lang w:eastAsia="ru-RU"/>
        </w:rPr>
        <w:t>Невьянскому ГО</w:t>
      </w:r>
      <w:r w:rsidRPr="001C1A85">
        <w:rPr>
          <w:rFonts w:cs="Times New Roman"/>
          <w:sz w:val="24"/>
          <w:szCs w:val="24"/>
          <w:lang w:eastAsia="ru-RU"/>
        </w:rPr>
        <w:t xml:space="preserve"> принята следующая классификация улично-дорожной сети:</w:t>
      </w:r>
    </w:p>
    <w:p w:rsidR="0014325C" w:rsidRPr="001C1A85" w:rsidRDefault="0014325C" w:rsidP="0054308D">
      <w:pPr>
        <w:pStyle w:val="afff8"/>
        <w:numPr>
          <w:ilvl w:val="0"/>
          <w:numId w:val="19"/>
        </w:numPr>
        <w:spacing w:after="0"/>
        <w:ind w:left="709" w:hanging="283"/>
        <w:rPr>
          <w:sz w:val="24"/>
          <w:szCs w:val="24"/>
        </w:rPr>
      </w:pPr>
      <w:r w:rsidRPr="001C1A85">
        <w:rPr>
          <w:sz w:val="24"/>
          <w:szCs w:val="24"/>
        </w:rPr>
        <w:t>магистральные дороги;</w:t>
      </w:r>
    </w:p>
    <w:p w:rsidR="0014325C" w:rsidRPr="001C1A85" w:rsidRDefault="0014325C" w:rsidP="0054308D">
      <w:pPr>
        <w:pStyle w:val="afff8"/>
        <w:numPr>
          <w:ilvl w:val="0"/>
          <w:numId w:val="19"/>
        </w:numPr>
        <w:spacing w:after="0"/>
        <w:ind w:left="709" w:hanging="283"/>
        <w:rPr>
          <w:sz w:val="24"/>
          <w:szCs w:val="24"/>
        </w:rPr>
      </w:pPr>
      <w:r w:rsidRPr="001C1A85">
        <w:rPr>
          <w:sz w:val="24"/>
          <w:szCs w:val="24"/>
        </w:rPr>
        <w:t>магистральные улицы общегородского значения (2-ого и 3-его классов регулируемого движения);</w:t>
      </w:r>
    </w:p>
    <w:p w:rsidR="0014325C" w:rsidRPr="001C1A85" w:rsidRDefault="0014325C" w:rsidP="0054308D">
      <w:pPr>
        <w:pStyle w:val="afff8"/>
        <w:numPr>
          <w:ilvl w:val="0"/>
          <w:numId w:val="19"/>
        </w:numPr>
        <w:spacing w:after="0"/>
        <w:ind w:left="709" w:hanging="283"/>
        <w:rPr>
          <w:sz w:val="24"/>
          <w:szCs w:val="24"/>
        </w:rPr>
      </w:pPr>
      <w:r w:rsidRPr="001C1A85">
        <w:rPr>
          <w:sz w:val="24"/>
          <w:szCs w:val="24"/>
        </w:rPr>
        <w:t>магистральные улицы районного значения;</w:t>
      </w:r>
    </w:p>
    <w:p w:rsidR="0014325C" w:rsidRPr="001C1A85" w:rsidRDefault="0014325C" w:rsidP="0054308D">
      <w:pPr>
        <w:pStyle w:val="afff8"/>
        <w:numPr>
          <w:ilvl w:val="0"/>
          <w:numId w:val="19"/>
        </w:numPr>
        <w:spacing w:after="0"/>
        <w:ind w:left="709" w:hanging="283"/>
        <w:rPr>
          <w:sz w:val="24"/>
          <w:szCs w:val="24"/>
        </w:rPr>
      </w:pPr>
      <w:r w:rsidRPr="001C1A85">
        <w:rPr>
          <w:sz w:val="24"/>
          <w:szCs w:val="24"/>
        </w:rPr>
        <w:lastRenderedPageBreak/>
        <w:t>улицы и дороги местного значения;</w:t>
      </w:r>
    </w:p>
    <w:p w:rsidR="0014325C" w:rsidRPr="001C1A85" w:rsidRDefault="0014325C" w:rsidP="0054308D">
      <w:pPr>
        <w:pStyle w:val="afff8"/>
        <w:numPr>
          <w:ilvl w:val="0"/>
          <w:numId w:val="19"/>
        </w:numPr>
        <w:spacing w:after="0"/>
        <w:ind w:left="709" w:hanging="283"/>
        <w:rPr>
          <w:sz w:val="24"/>
          <w:szCs w:val="24"/>
        </w:rPr>
      </w:pPr>
      <w:r w:rsidRPr="001C1A85">
        <w:rPr>
          <w:sz w:val="24"/>
          <w:szCs w:val="24"/>
        </w:rPr>
        <w:t>пешеходные улицы и площади;</w:t>
      </w:r>
    </w:p>
    <w:p w:rsidR="0014325C" w:rsidRPr="001C1A85" w:rsidRDefault="0014325C" w:rsidP="0014325C">
      <w:pPr>
        <w:ind w:firstLine="567"/>
        <w:rPr>
          <w:rFonts w:cs="Times New Roman"/>
          <w:sz w:val="24"/>
          <w:szCs w:val="24"/>
          <w:lang w:eastAsia="ru-RU"/>
        </w:rPr>
      </w:pPr>
      <w:r w:rsidRPr="001C1A85">
        <w:rPr>
          <w:rFonts w:cs="Times New Roman"/>
          <w:sz w:val="24"/>
          <w:szCs w:val="24"/>
          <w:lang w:eastAsia="ru-RU"/>
        </w:rPr>
        <w:t xml:space="preserve">Магистральные улицы общегородского значения (2-ого и 3-его классов регулируемого движения) связывают отдаленные жилые районы между собой с центром города, с промышленными районами, обеспечивают выход на </w:t>
      </w:r>
      <w:proofErr w:type="gramStart"/>
      <w:r w:rsidRPr="001C1A85">
        <w:rPr>
          <w:rFonts w:cs="Times New Roman"/>
          <w:sz w:val="24"/>
          <w:szCs w:val="24"/>
          <w:lang w:eastAsia="ru-RU"/>
        </w:rPr>
        <w:t>внешние  автомобильные</w:t>
      </w:r>
      <w:proofErr w:type="gramEnd"/>
      <w:r w:rsidRPr="001C1A85">
        <w:rPr>
          <w:rFonts w:cs="Times New Roman"/>
          <w:sz w:val="24"/>
          <w:szCs w:val="24"/>
          <w:lang w:eastAsia="ru-RU"/>
        </w:rPr>
        <w:t xml:space="preserve"> дороги. К таким улицам в городе относятся следующие существующие улицы: </w:t>
      </w:r>
      <w:r w:rsidR="00671069" w:rsidRPr="001C1A85">
        <w:rPr>
          <w:rFonts w:cs="Times New Roman"/>
          <w:sz w:val="24"/>
          <w:szCs w:val="24"/>
          <w:lang w:eastAsia="ru-RU"/>
        </w:rPr>
        <w:t>ул. Строителей, ул. Шевченко,</w:t>
      </w:r>
      <w:r w:rsidR="00671069" w:rsidRPr="001C1A85">
        <w:t xml:space="preserve"> </w:t>
      </w:r>
      <w:r w:rsidR="00671069" w:rsidRPr="001C1A85">
        <w:rPr>
          <w:rFonts w:cs="Times New Roman"/>
          <w:sz w:val="24"/>
          <w:szCs w:val="24"/>
          <w:lang w:eastAsia="ru-RU"/>
        </w:rPr>
        <w:t>ул.  Дзержинского и ул. Степана Разина.</w:t>
      </w:r>
    </w:p>
    <w:p w:rsidR="0014325C" w:rsidRPr="001C1A85" w:rsidRDefault="0014325C" w:rsidP="0014325C">
      <w:pPr>
        <w:ind w:firstLine="567"/>
        <w:rPr>
          <w:rFonts w:cs="Times New Roman"/>
          <w:sz w:val="24"/>
          <w:szCs w:val="24"/>
          <w:lang w:eastAsia="ru-RU"/>
        </w:rPr>
      </w:pPr>
      <w:r w:rsidRPr="001C1A85">
        <w:rPr>
          <w:rFonts w:cs="Times New Roman"/>
          <w:sz w:val="24"/>
          <w:szCs w:val="24"/>
          <w:lang w:eastAsia="ru-RU"/>
        </w:rPr>
        <w:t xml:space="preserve">Магистральные улицы районного значения используются для внутрирайонных связей и служат подъездами к магистральным улицам общегородского значения. Такими улицами являются: </w:t>
      </w:r>
      <w:r w:rsidR="00671069" w:rsidRPr="001C1A85">
        <w:rPr>
          <w:rFonts w:cs="Times New Roman"/>
          <w:sz w:val="24"/>
          <w:szCs w:val="24"/>
          <w:lang w:eastAsia="ru-RU"/>
        </w:rPr>
        <w:t>ул. Ленина, ул. Мартьянова, ул. Красноармейская, ул. Кирова, ул. Свободы, ул. Окружная и пр. Октябрьский</w:t>
      </w:r>
    </w:p>
    <w:p w:rsidR="0014325C" w:rsidRPr="001C1A85" w:rsidRDefault="0014325C" w:rsidP="0014325C">
      <w:pPr>
        <w:ind w:firstLine="567"/>
        <w:rPr>
          <w:rFonts w:cs="Times New Roman"/>
          <w:sz w:val="24"/>
          <w:szCs w:val="24"/>
          <w:lang w:eastAsia="ru-RU"/>
        </w:rPr>
      </w:pPr>
      <w:r w:rsidRPr="001C1A85">
        <w:rPr>
          <w:rFonts w:cs="Times New Roman"/>
          <w:sz w:val="24"/>
          <w:szCs w:val="24"/>
          <w:lang w:eastAsia="ru-RU"/>
        </w:rPr>
        <w:t xml:space="preserve">Остальные улицы и дороги </w:t>
      </w:r>
      <w:r w:rsidR="002336DE">
        <w:rPr>
          <w:rFonts w:cs="Times New Roman"/>
          <w:sz w:val="24"/>
          <w:szCs w:val="24"/>
          <w:lang w:eastAsia="ru-RU"/>
        </w:rPr>
        <w:t>ГО</w:t>
      </w:r>
      <w:r w:rsidR="00671069" w:rsidRPr="001C1A85">
        <w:rPr>
          <w:rFonts w:cs="Times New Roman"/>
          <w:sz w:val="24"/>
          <w:szCs w:val="24"/>
          <w:lang w:eastAsia="ru-RU"/>
        </w:rPr>
        <w:t xml:space="preserve"> </w:t>
      </w:r>
      <w:r w:rsidRPr="001C1A85">
        <w:rPr>
          <w:rFonts w:cs="Times New Roman"/>
          <w:sz w:val="24"/>
          <w:szCs w:val="24"/>
          <w:lang w:eastAsia="ru-RU"/>
        </w:rPr>
        <w:t>местного значения.</w:t>
      </w:r>
    </w:p>
    <w:p w:rsidR="00732F9B" w:rsidRDefault="00671069" w:rsidP="00732F9B">
      <w:pPr>
        <w:ind w:firstLine="567"/>
        <w:rPr>
          <w:rFonts w:cs="Times New Roman"/>
          <w:sz w:val="24"/>
          <w:szCs w:val="24"/>
          <w:lang w:eastAsia="ru-RU"/>
        </w:rPr>
      </w:pPr>
      <w:r w:rsidRPr="001C1A85">
        <w:rPr>
          <w:rFonts w:cs="Times New Roman"/>
          <w:sz w:val="24"/>
          <w:szCs w:val="24"/>
          <w:lang w:eastAsia="ru-RU"/>
        </w:rPr>
        <w:t xml:space="preserve">Для проезда грузового транспорта в промышленные районы города </w:t>
      </w:r>
      <w:r w:rsidR="00732F9B" w:rsidRPr="001C1A85">
        <w:rPr>
          <w:rFonts w:cs="Times New Roman"/>
          <w:sz w:val="24"/>
          <w:szCs w:val="24"/>
          <w:lang w:eastAsia="ru-RU"/>
        </w:rPr>
        <w:t>и выезда из них</w:t>
      </w:r>
      <w:r w:rsidRPr="001C1A85">
        <w:rPr>
          <w:rFonts w:cs="Times New Roman"/>
          <w:sz w:val="24"/>
          <w:szCs w:val="24"/>
          <w:lang w:eastAsia="ru-RU"/>
        </w:rPr>
        <w:t xml:space="preserve"> используются </w:t>
      </w:r>
      <w:r w:rsidR="00732F9B" w:rsidRPr="001C1A85">
        <w:rPr>
          <w:rFonts w:cs="Times New Roman"/>
          <w:sz w:val="24"/>
          <w:szCs w:val="24"/>
          <w:lang w:eastAsia="ru-RU"/>
        </w:rPr>
        <w:t>авто</w:t>
      </w:r>
      <w:r w:rsidRPr="001C1A85">
        <w:rPr>
          <w:rFonts w:cs="Times New Roman"/>
          <w:sz w:val="24"/>
          <w:szCs w:val="24"/>
          <w:lang w:eastAsia="ru-RU"/>
        </w:rPr>
        <w:t xml:space="preserve">дороги «Южный подъезд» и «Северный подъезд». </w:t>
      </w:r>
      <w:r w:rsidR="00732F9B" w:rsidRPr="001C1A85">
        <w:rPr>
          <w:rFonts w:cs="Times New Roman"/>
          <w:sz w:val="24"/>
          <w:szCs w:val="24"/>
          <w:lang w:eastAsia="ru-RU"/>
        </w:rPr>
        <w:t>Грузовой транспорт</w:t>
      </w:r>
      <w:r w:rsidR="00837348">
        <w:rPr>
          <w:rFonts w:cs="Times New Roman"/>
          <w:sz w:val="24"/>
          <w:szCs w:val="24"/>
          <w:lang w:eastAsia="ru-RU"/>
        </w:rPr>
        <w:t>,</w:t>
      </w:r>
      <w:r w:rsidR="00732F9B" w:rsidRPr="001C1A85">
        <w:rPr>
          <w:rFonts w:cs="Times New Roman"/>
          <w:sz w:val="24"/>
          <w:szCs w:val="24"/>
          <w:lang w:eastAsia="ru-RU"/>
        </w:rPr>
        <w:t xml:space="preserve"> движущийся по автодороге «</w:t>
      </w:r>
      <w:r w:rsidR="004468D1">
        <w:rPr>
          <w:rFonts w:cs="Times New Roman"/>
          <w:sz w:val="24"/>
          <w:szCs w:val="24"/>
          <w:lang w:eastAsia="ru-RU"/>
        </w:rPr>
        <w:t xml:space="preserve">г. </w:t>
      </w:r>
      <w:r w:rsidR="00732F9B" w:rsidRPr="001C1A85">
        <w:rPr>
          <w:rFonts w:cs="Times New Roman"/>
          <w:sz w:val="24"/>
          <w:szCs w:val="24"/>
          <w:lang w:eastAsia="ru-RU"/>
        </w:rPr>
        <w:t>Невьянск - г.</w:t>
      </w:r>
      <w:r w:rsidR="004468D1">
        <w:rPr>
          <w:rFonts w:cs="Times New Roman"/>
          <w:sz w:val="24"/>
          <w:szCs w:val="24"/>
          <w:lang w:eastAsia="ru-RU"/>
        </w:rPr>
        <w:t xml:space="preserve"> </w:t>
      </w:r>
      <w:r w:rsidR="00732F9B" w:rsidRPr="001C1A85">
        <w:rPr>
          <w:rFonts w:cs="Times New Roman"/>
          <w:sz w:val="24"/>
          <w:szCs w:val="24"/>
          <w:lang w:eastAsia="ru-RU"/>
        </w:rPr>
        <w:t xml:space="preserve">Реж - г. Артёмовский - с. Килачевское» для проезда в промышленные районы </w:t>
      </w:r>
      <w:proofErr w:type="gramStart"/>
      <w:r w:rsidR="00732F9B" w:rsidRPr="001C1A85">
        <w:rPr>
          <w:rFonts w:cs="Times New Roman"/>
          <w:sz w:val="24"/>
          <w:szCs w:val="24"/>
          <w:lang w:eastAsia="ru-RU"/>
        </w:rPr>
        <w:t>города  и</w:t>
      </w:r>
      <w:proofErr w:type="gramEnd"/>
      <w:r w:rsidR="00732F9B" w:rsidRPr="001C1A85">
        <w:rPr>
          <w:rFonts w:cs="Times New Roman"/>
          <w:sz w:val="24"/>
          <w:szCs w:val="24"/>
          <w:lang w:eastAsia="ru-RU"/>
        </w:rPr>
        <w:t xml:space="preserve"> выезда из них</w:t>
      </w:r>
      <w:r w:rsidR="00837348">
        <w:rPr>
          <w:rFonts w:cs="Times New Roman"/>
          <w:sz w:val="24"/>
          <w:szCs w:val="24"/>
          <w:lang w:eastAsia="ru-RU"/>
        </w:rPr>
        <w:t>,</w:t>
      </w:r>
      <w:r w:rsidR="00732F9B" w:rsidRPr="001C1A85">
        <w:rPr>
          <w:rFonts w:cs="Times New Roman"/>
          <w:sz w:val="24"/>
          <w:szCs w:val="24"/>
          <w:lang w:eastAsia="ru-RU"/>
        </w:rPr>
        <w:t xml:space="preserve"> использует ул. Шевченко, ул. Свободы, ул. Степана Разина, ул. Дзержинского и ул.  Мартьянова. Транзитный транспорт, движущийся с ФАД </w:t>
      </w:r>
      <w:r w:rsidR="004468D1">
        <w:rPr>
          <w:rFonts w:cs="Times New Roman"/>
          <w:sz w:val="24"/>
          <w:szCs w:val="24"/>
          <w:lang w:eastAsia="ru-RU"/>
        </w:rPr>
        <w:t xml:space="preserve">в </w:t>
      </w:r>
      <w:r w:rsidR="00732F9B" w:rsidRPr="001C1A85">
        <w:rPr>
          <w:rFonts w:cs="Times New Roman"/>
          <w:sz w:val="24"/>
          <w:szCs w:val="24"/>
          <w:lang w:eastAsia="ru-RU"/>
        </w:rPr>
        <w:t xml:space="preserve">сторону г. Реж и в обратном направлении, </w:t>
      </w:r>
      <w:proofErr w:type="gramStart"/>
      <w:r w:rsidR="00732F9B" w:rsidRPr="001C1A85">
        <w:rPr>
          <w:rFonts w:cs="Times New Roman"/>
          <w:sz w:val="24"/>
          <w:szCs w:val="24"/>
          <w:lang w:eastAsia="ru-RU"/>
        </w:rPr>
        <w:t>использует  ул.</w:t>
      </w:r>
      <w:proofErr w:type="gramEnd"/>
      <w:r w:rsidR="00732F9B" w:rsidRPr="001C1A85">
        <w:rPr>
          <w:rFonts w:cs="Times New Roman"/>
          <w:sz w:val="24"/>
          <w:szCs w:val="24"/>
          <w:lang w:eastAsia="ru-RU"/>
        </w:rPr>
        <w:t xml:space="preserve"> Шевченко, ул. Свободы, ул. Степана Разина, </w:t>
      </w:r>
      <w:r w:rsidR="00986BF6">
        <w:rPr>
          <w:rFonts w:cs="Times New Roman"/>
          <w:sz w:val="24"/>
          <w:szCs w:val="24"/>
          <w:lang w:eastAsia="ru-RU"/>
        </w:rPr>
        <w:t xml:space="preserve">ул. Володарского, </w:t>
      </w:r>
      <w:r w:rsidR="00732F9B" w:rsidRPr="001C1A85">
        <w:rPr>
          <w:rFonts w:cs="Times New Roman"/>
          <w:sz w:val="24"/>
          <w:szCs w:val="24"/>
          <w:lang w:eastAsia="ru-RU"/>
        </w:rPr>
        <w:t>ул. Дзержинского и ул.  Мартьянова.</w:t>
      </w:r>
      <w:r w:rsidR="00732F9B" w:rsidRPr="00732F9B">
        <w:rPr>
          <w:rFonts w:cs="Times New Roman"/>
          <w:sz w:val="24"/>
          <w:szCs w:val="24"/>
          <w:lang w:eastAsia="ru-RU"/>
        </w:rPr>
        <w:t xml:space="preserve"> </w:t>
      </w:r>
    </w:p>
    <w:p w:rsidR="009F0F72" w:rsidRDefault="009F0F72" w:rsidP="009F0F72">
      <w:pPr>
        <w:ind w:firstLine="567"/>
        <w:rPr>
          <w:rFonts w:cs="Times New Roman"/>
          <w:sz w:val="24"/>
          <w:szCs w:val="24"/>
          <w:lang w:eastAsia="ru-RU"/>
        </w:rPr>
      </w:pPr>
      <w:r w:rsidRPr="009F0F72">
        <w:rPr>
          <w:rFonts w:cs="Times New Roman"/>
          <w:sz w:val="24"/>
          <w:szCs w:val="24"/>
          <w:lang w:eastAsia="ru-RU"/>
        </w:rPr>
        <w:t xml:space="preserve">Перечень автомобильных дорог </w:t>
      </w:r>
      <w:r>
        <w:rPr>
          <w:rFonts w:cs="Times New Roman"/>
          <w:sz w:val="24"/>
          <w:szCs w:val="24"/>
          <w:lang w:eastAsia="ru-RU"/>
        </w:rPr>
        <w:t xml:space="preserve">общего пользования (ОП) регионального значения (РЗ) принят на основании </w:t>
      </w:r>
      <w:r w:rsidRPr="009F0F72">
        <w:rPr>
          <w:rFonts w:cs="Times New Roman"/>
          <w:sz w:val="24"/>
          <w:szCs w:val="24"/>
          <w:lang w:eastAsia="ru-RU"/>
        </w:rPr>
        <w:t>Постановлени</w:t>
      </w:r>
      <w:r>
        <w:rPr>
          <w:rFonts w:cs="Times New Roman"/>
          <w:sz w:val="24"/>
          <w:szCs w:val="24"/>
          <w:lang w:eastAsia="ru-RU"/>
        </w:rPr>
        <w:t>я</w:t>
      </w:r>
      <w:r w:rsidRPr="009F0F72">
        <w:rPr>
          <w:rFonts w:cs="Times New Roman"/>
          <w:sz w:val="24"/>
          <w:szCs w:val="24"/>
          <w:lang w:eastAsia="ru-RU"/>
        </w:rPr>
        <w:t xml:space="preserve"> Правительства Свердловской области от 14.06.2011 N 737-ПП (ред. от 19.04.2018) "Об утверждении Перечня автомобильных дорог общего пользования регионального значения Свердловской области"</w:t>
      </w:r>
      <w:r>
        <w:rPr>
          <w:rFonts w:cs="Times New Roman"/>
          <w:sz w:val="24"/>
          <w:szCs w:val="24"/>
          <w:lang w:eastAsia="ru-RU"/>
        </w:rPr>
        <w:t xml:space="preserve"> и приведён в приложении 1.</w:t>
      </w:r>
    </w:p>
    <w:p w:rsidR="009F0F72" w:rsidRPr="00E83705" w:rsidRDefault="009F0F72" w:rsidP="009F0F72">
      <w:pPr>
        <w:ind w:firstLine="567"/>
        <w:rPr>
          <w:rFonts w:cs="Times New Roman"/>
          <w:sz w:val="24"/>
          <w:szCs w:val="24"/>
          <w:lang w:eastAsia="ru-RU"/>
        </w:rPr>
      </w:pPr>
      <w:r w:rsidRPr="00E83705">
        <w:rPr>
          <w:rFonts w:cs="Times New Roman"/>
          <w:sz w:val="24"/>
          <w:szCs w:val="24"/>
          <w:lang w:eastAsia="ru-RU"/>
        </w:rPr>
        <w:t>Схем</w:t>
      </w:r>
      <w:r>
        <w:rPr>
          <w:rFonts w:cs="Times New Roman"/>
          <w:sz w:val="24"/>
          <w:szCs w:val="24"/>
          <w:lang w:eastAsia="ru-RU"/>
        </w:rPr>
        <w:t>атично</w:t>
      </w:r>
      <w:r w:rsidRPr="00E83705">
        <w:rPr>
          <w:rFonts w:cs="Times New Roman"/>
          <w:sz w:val="24"/>
          <w:szCs w:val="24"/>
          <w:lang w:eastAsia="ru-RU"/>
        </w:rPr>
        <w:t xml:space="preserve"> сети дорог </w:t>
      </w:r>
      <w:r>
        <w:rPr>
          <w:rFonts w:cs="Times New Roman"/>
          <w:sz w:val="24"/>
          <w:szCs w:val="24"/>
          <w:lang w:eastAsia="ru-RU"/>
        </w:rPr>
        <w:t>ОП РЗ</w:t>
      </w:r>
      <w:r w:rsidRPr="00E83705">
        <w:rPr>
          <w:rFonts w:cs="Times New Roman"/>
          <w:sz w:val="24"/>
          <w:szCs w:val="24"/>
          <w:lang w:eastAsia="ru-RU"/>
        </w:rPr>
        <w:t xml:space="preserve"> </w:t>
      </w:r>
      <w:r>
        <w:rPr>
          <w:rFonts w:cs="Times New Roman"/>
          <w:sz w:val="24"/>
          <w:szCs w:val="24"/>
          <w:lang w:eastAsia="ru-RU"/>
        </w:rPr>
        <w:t>Невьянского ГО</w:t>
      </w:r>
      <w:r w:rsidRPr="00E83705">
        <w:rPr>
          <w:rFonts w:cs="Times New Roman"/>
          <w:sz w:val="24"/>
          <w:szCs w:val="24"/>
          <w:lang w:eastAsia="ru-RU"/>
        </w:rPr>
        <w:t xml:space="preserve"> </w:t>
      </w:r>
      <w:r>
        <w:rPr>
          <w:rFonts w:cs="Times New Roman"/>
          <w:sz w:val="24"/>
          <w:szCs w:val="24"/>
          <w:lang w:eastAsia="ru-RU"/>
        </w:rPr>
        <w:t>отражены</w:t>
      </w:r>
      <w:r w:rsidRPr="00E83705">
        <w:rPr>
          <w:rFonts w:cs="Times New Roman"/>
          <w:sz w:val="24"/>
          <w:szCs w:val="24"/>
          <w:lang w:eastAsia="ru-RU"/>
        </w:rPr>
        <w:t xml:space="preserve"> на рис.</w:t>
      </w:r>
      <w:r>
        <w:rPr>
          <w:rFonts w:cs="Times New Roman"/>
          <w:sz w:val="24"/>
          <w:szCs w:val="24"/>
          <w:lang w:eastAsia="ru-RU"/>
        </w:rPr>
        <w:t xml:space="preserve"> 3</w:t>
      </w:r>
    </w:p>
    <w:p w:rsidR="009F0F72" w:rsidRPr="004468D1" w:rsidRDefault="009F0F72" w:rsidP="009F0F72">
      <w:pPr>
        <w:ind w:firstLine="567"/>
        <w:rPr>
          <w:rFonts w:cs="Times New Roman"/>
          <w:sz w:val="24"/>
          <w:szCs w:val="24"/>
          <w:lang w:eastAsia="ru-RU"/>
        </w:rPr>
      </w:pPr>
      <w:r w:rsidRPr="004468D1">
        <w:rPr>
          <w:rFonts w:cs="Times New Roman"/>
          <w:sz w:val="24"/>
          <w:szCs w:val="24"/>
          <w:lang w:eastAsia="ru-RU"/>
        </w:rPr>
        <w:t xml:space="preserve">Перечень автомобильных дорог ОП </w:t>
      </w:r>
      <w:r>
        <w:rPr>
          <w:rFonts w:cs="Times New Roman"/>
          <w:sz w:val="24"/>
          <w:szCs w:val="24"/>
          <w:lang w:eastAsia="ru-RU"/>
        </w:rPr>
        <w:t xml:space="preserve">местного значения (МЗ) </w:t>
      </w:r>
      <w:r w:rsidRPr="004468D1">
        <w:rPr>
          <w:rFonts w:cs="Times New Roman"/>
          <w:sz w:val="24"/>
          <w:szCs w:val="24"/>
          <w:lang w:eastAsia="ru-RU"/>
        </w:rPr>
        <w:t xml:space="preserve">предоставленный администрацией Невьянского ГО </w:t>
      </w:r>
      <w:r>
        <w:rPr>
          <w:rFonts w:cs="Times New Roman"/>
          <w:sz w:val="24"/>
          <w:szCs w:val="24"/>
          <w:lang w:eastAsia="ru-RU"/>
        </w:rPr>
        <w:t xml:space="preserve">с указанием основных характеристик </w:t>
      </w:r>
      <w:r w:rsidRPr="004468D1">
        <w:rPr>
          <w:rFonts w:cs="Times New Roman"/>
          <w:sz w:val="24"/>
          <w:szCs w:val="24"/>
          <w:lang w:eastAsia="ru-RU"/>
        </w:rPr>
        <w:t xml:space="preserve">приведён в приложении </w:t>
      </w:r>
      <w:r>
        <w:rPr>
          <w:rFonts w:cs="Times New Roman"/>
          <w:sz w:val="24"/>
          <w:szCs w:val="24"/>
          <w:lang w:eastAsia="ru-RU"/>
        </w:rPr>
        <w:t>2</w:t>
      </w:r>
      <w:r w:rsidRPr="004468D1">
        <w:rPr>
          <w:rFonts w:cs="Times New Roman"/>
          <w:sz w:val="24"/>
          <w:szCs w:val="24"/>
          <w:lang w:eastAsia="ru-RU"/>
        </w:rPr>
        <w:t>.</w:t>
      </w:r>
    </w:p>
    <w:p w:rsidR="0014325C" w:rsidRDefault="0014325C" w:rsidP="0014325C">
      <w:pPr>
        <w:ind w:firstLine="567"/>
        <w:rPr>
          <w:rFonts w:cs="Times New Roman"/>
          <w:i/>
          <w:sz w:val="24"/>
          <w:szCs w:val="24"/>
          <w:lang w:eastAsia="ru-RU"/>
        </w:rPr>
      </w:pPr>
      <w:r>
        <w:rPr>
          <w:rFonts w:cs="Times New Roman"/>
          <w:sz w:val="24"/>
          <w:szCs w:val="24"/>
          <w:lang w:eastAsia="ru-RU"/>
        </w:rPr>
        <w:t>Общие сведения по автомобильным дорогам</w:t>
      </w:r>
      <w:r w:rsidR="004468D1">
        <w:rPr>
          <w:rFonts w:cs="Times New Roman"/>
          <w:sz w:val="24"/>
          <w:szCs w:val="24"/>
          <w:lang w:eastAsia="ru-RU"/>
        </w:rPr>
        <w:t xml:space="preserve"> ОП</w:t>
      </w:r>
      <w:r w:rsidR="009F0F72">
        <w:rPr>
          <w:rFonts w:cs="Times New Roman"/>
          <w:sz w:val="24"/>
          <w:szCs w:val="24"/>
          <w:lang w:eastAsia="ru-RU"/>
        </w:rPr>
        <w:t xml:space="preserve"> </w:t>
      </w:r>
      <w:r w:rsidR="004468D1">
        <w:rPr>
          <w:rFonts w:cs="Times New Roman"/>
          <w:sz w:val="24"/>
          <w:szCs w:val="24"/>
          <w:lang w:eastAsia="ru-RU"/>
        </w:rPr>
        <w:t>МЗ</w:t>
      </w:r>
      <w:r w:rsidR="009F0F72">
        <w:rPr>
          <w:rFonts w:cs="Times New Roman"/>
          <w:sz w:val="24"/>
          <w:szCs w:val="24"/>
          <w:lang w:eastAsia="ru-RU"/>
        </w:rPr>
        <w:t xml:space="preserve"> и РЗ </w:t>
      </w:r>
      <w:r>
        <w:rPr>
          <w:rFonts w:cs="Times New Roman"/>
          <w:sz w:val="24"/>
          <w:szCs w:val="24"/>
          <w:lang w:eastAsia="ru-RU"/>
        </w:rPr>
        <w:t xml:space="preserve">на основании </w:t>
      </w:r>
      <w:r w:rsidR="009F0F72">
        <w:rPr>
          <w:rFonts w:cs="Times New Roman"/>
          <w:sz w:val="24"/>
          <w:szCs w:val="24"/>
          <w:lang w:eastAsia="ru-RU"/>
        </w:rPr>
        <w:t>информации приведённой приложениях 1 и 2</w:t>
      </w:r>
      <w:r w:rsidR="004468D1">
        <w:rPr>
          <w:rFonts w:cs="Times New Roman"/>
          <w:sz w:val="24"/>
          <w:szCs w:val="24"/>
          <w:lang w:eastAsia="ru-RU"/>
        </w:rPr>
        <w:t xml:space="preserve"> и </w:t>
      </w:r>
      <w:r w:rsidR="009F0F72">
        <w:rPr>
          <w:rFonts w:cs="Times New Roman"/>
          <w:sz w:val="24"/>
          <w:szCs w:val="24"/>
          <w:lang w:eastAsia="ru-RU"/>
        </w:rPr>
        <w:t xml:space="preserve">данных </w:t>
      </w:r>
      <w:r w:rsidRPr="0087310A">
        <w:rPr>
          <w:rFonts w:cs="Times New Roman"/>
          <w:sz w:val="24"/>
          <w:szCs w:val="24"/>
          <w:lang w:eastAsia="ru-RU"/>
        </w:rPr>
        <w:t xml:space="preserve">Федеральной службы государственной статистики </w:t>
      </w:r>
      <w:r w:rsidRPr="00552B53">
        <w:rPr>
          <w:rFonts w:cs="Times New Roman"/>
          <w:sz w:val="24"/>
          <w:szCs w:val="24"/>
          <w:lang w:eastAsia="ru-RU"/>
        </w:rPr>
        <w:t xml:space="preserve">за период с 2014 по 2017 годы </w:t>
      </w:r>
      <w:r>
        <w:rPr>
          <w:rFonts w:cs="Times New Roman"/>
          <w:sz w:val="24"/>
          <w:szCs w:val="24"/>
          <w:lang w:eastAsia="ru-RU"/>
        </w:rPr>
        <w:t>приведены в таб</w:t>
      </w:r>
      <w:r w:rsidR="004468D1">
        <w:rPr>
          <w:rFonts w:cs="Times New Roman"/>
          <w:sz w:val="24"/>
          <w:szCs w:val="24"/>
          <w:lang w:eastAsia="ru-RU"/>
        </w:rPr>
        <w:t xml:space="preserve">лице </w:t>
      </w:r>
      <w:r w:rsidR="009F0F72">
        <w:rPr>
          <w:rFonts w:cs="Times New Roman"/>
          <w:sz w:val="24"/>
          <w:szCs w:val="24"/>
          <w:lang w:eastAsia="ru-RU"/>
        </w:rPr>
        <w:t>6</w:t>
      </w:r>
      <w:r w:rsidR="004468D1">
        <w:rPr>
          <w:rFonts w:cs="Times New Roman"/>
          <w:sz w:val="24"/>
          <w:szCs w:val="24"/>
          <w:lang w:eastAsia="ru-RU"/>
        </w:rPr>
        <w:t xml:space="preserve"> (</w:t>
      </w:r>
      <w:r w:rsidR="004468D1" w:rsidRPr="004468D1">
        <w:rPr>
          <w:rFonts w:cs="Times New Roman"/>
          <w:i/>
          <w:sz w:val="24"/>
          <w:szCs w:val="24"/>
          <w:lang w:eastAsia="ru-RU"/>
        </w:rPr>
        <w:t>прим.: протяжённость дорог регионального значения оценочно определена в ГИС «</w:t>
      </w:r>
      <w:r w:rsidR="004468D1" w:rsidRPr="004468D1">
        <w:rPr>
          <w:rFonts w:cs="Times New Roman"/>
          <w:i/>
          <w:sz w:val="24"/>
          <w:szCs w:val="24"/>
          <w:lang w:val="en-US" w:eastAsia="ru-RU"/>
        </w:rPr>
        <w:t>Zulu</w:t>
      </w:r>
      <w:r w:rsidR="004468D1" w:rsidRPr="004468D1">
        <w:rPr>
          <w:rFonts w:cs="Times New Roman"/>
          <w:i/>
          <w:sz w:val="24"/>
          <w:szCs w:val="24"/>
          <w:lang w:eastAsia="ru-RU"/>
        </w:rPr>
        <w:t xml:space="preserve">»). </w:t>
      </w:r>
    </w:p>
    <w:p w:rsidR="009F0F72" w:rsidRPr="004468D1" w:rsidRDefault="009F0F72" w:rsidP="009F0F72">
      <w:pPr>
        <w:ind w:firstLine="567"/>
        <w:rPr>
          <w:rFonts w:cs="Times New Roman"/>
          <w:sz w:val="24"/>
          <w:szCs w:val="24"/>
          <w:lang w:eastAsia="ru-RU"/>
        </w:rPr>
      </w:pPr>
      <w:r w:rsidRPr="004468D1">
        <w:rPr>
          <w:rFonts w:cs="Times New Roman"/>
          <w:sz w:val="24"/>
          <w:szCs w:val="24"/>
          <w:lang w:eastAsia="ru-RU"/>
        </w:rPr>
        <w:t>По данным администрации Невьянского ГО право собственности зарегистрировано на все дороги ОП МЗ расположенные на территории Невьянского ГО.</w:t>
      </w:r>
    </w:p>
    <w:p w:rsidR="009F0F72" w:rsidRDefault="009F0F72" w:rsidP="009F0F72">
      <w:pPr>
        <w:ind w:firstLine="567"/>
        <w:rPr>
          <w:rFonts w:cs="Times New Roman"/>
          <w:sz w:val="24"/>
          <w:szCs w:val="24"/>
          <w:lang w:eastAsia="ru-RU"/>
        </w:rPr>
      </w:pPr>
      <w:r>
        <w:rPr>
          <w:rFonts w:cs="Times New Roman"/>
          <w:sz w:val="24"/>
          <w:szCs w:val="24"/>
          <w:lang w:eastAsia="ru-RU"/>
        </w:rPr>
        <w:t>На рис. 2 наглядно отражена структура дорог по виду дорожного покрытия (дорожной одежды).</w:t>
      </w:r>
    </w:p>
    <w:p w:rsidR="009F0F72" w:rsidRPr="00083B56" w:rsidRDefault="009F0F72" w:rsidP="009F0F72">
      <w:pPr>
        <w:shd w:val="clear" w:color="auto" w:fill="FFFFFF" w:themeFill="background1"/>
        <w:ind w:firstLine="567"/>
        <w:rPr>
          <w:rFonts w:cs="Times New Roman"/>
          <w:sz w:val="24"/>
          <w:szCs w:val="24"/>
          <w:lang w:eastAsia="ru-RU"/>
        </w:rPr>
      </w:pPr>
      <w:r w:rsidRPr="004468D1">
        <w:rPr>
          <w:rFonts w:cs="Times New Roman"/>
          <w:sz w:val="24"/>
          <w:szCs w:val="24"/>
          <w:lang w:eastAsia="ru-RU"/>
        </w:rPr>
        <w:t xml:space="preserve">В реестре муниципального имущества Невьянского городского округа числится 7 искусственных сооружений (мосты, путепроводы и эстакады) общей протяженностью 151 погонный метр, в том числе: 6 мостов железобетонных и каменных протяженностью 136 погонных метров и 1 мост металлический общей протяженностью 15 погонных метров. При этом 80 % сооружений имеют длительные сроки эксплуатации, используются автотранспортными средствами для </w:t>
      </w:r>
      <w:r w:rsidRPr="00083B56">
        <w:rPr>
          <w:rFonts w:cs="Times New Roman"/>
          <w:sz w:val="24"/>
          <w:szCs w:val="24"/>
          <w:lang w:eastAsia="ru-RU"/>
        </w:rPr>
        <w:t xml:space="preserve">перевозки опасных, крупногабаритных и (или) тяжеловесных грузов.  </w:t>
      </w:r>
    </w:p>
    <w:p w:rsidR="009F0F72" w:rsidRPr="00083B56" w:rsidRDefault="009F0F72" w:rsidP="009F0F72">
      <w:pPr>
        <w:ind w:firstLine="567"/>
        <w:rPr>
          <w:rFonts w:cs="Times New Roman"/>
          <w:sz w:val="24"/>
          <w:szCs w:val="24"/>
          <w:lang w:eastAsia="ru-RU"/>
        </w:rPr>
      </w:pPr>
      <w:r w:rsidRPr="00083B56">
        <w:rPr>
          <w:rFonts w:cs="Times New Roman"/>
          <w:sz w:val="24"/>
          <w:szCs w:val="24"/>
          <w:lang w:eastAsia="ru-RU"/>
        </w:rPr>
        <w:t>Плотность транспортной сети Невьянского ГО составляет 1,83 км/км2.</w:t>
      </w:r>
    </w:p>
    <w:p w:rsidR="009F0F72" w:rsidRPr="00083B56" w:rsidRDefault="009F0F72" w:rsidP="0014325C">
      <w:pPr>
        <w:ind w:firstLine="567"/>
        <w:rPr>
          <w:rFonts w:cs="Times New Roman"/>
          <w:sz w:val="24"/>
          <w:szCs w:val="24"/>
          <w:lang w:eastAsia="ru-RU"/>
        </w:rPr>
      </w:pPr>
      <w:r w:rsidRPr="00083B56">
        <w:rPr>
          <w:sz w:val="24"/>
          <w:szCs w:val="24"/>
          <w:lang w:eastAsia="ru-RU"/>
        </w:rPr>
        <w:t xml:space="preserve">В 2016 году разработан и утверждён проект организации дорожного движения (ПОДД) </w:t>
      </w:r>
      <w:proofErr w:type="gramStart"/>
      <w:r w:rsidRPr="00083B56">
        <w:rPr>
          <w:sz w:val="24"/>
          <w:szCs w:val="24"/>
          <w:lang w:eastAsia="ru-RU"/>
        </w:rPr>
        <w:t>муниципальных автомобильных дорог</w:t>
      </w:r>
      <w:proofErr w:type="gramEnd"/>
      <w:r w:rsidRPr="00083B56">
        <w:rPr>
          <w:sz w:val="24"/>
          <w:szCs w:val="24"/>
          <w:lang w:eastAsia="ru-RU"/>
        </w:rPr>
        <w:t xml:space="preserve"> находящихся на территории в г. Невьянска. По состоянию на </w:t>
      </w:r>
      <w:r w:rsidR="00083B56" w:rsidRPr="00083B56">
        <w:rPr>
          <w:sz w:val="24"/>
          <w:szCs w:val="24"/>
          <w:lang w:eastAsia="ru-RU"/>
        </w:rPr>
        <w:t>но</w:t>
      </w:r>
      <w:r w:rsidRPr="00083B56">
        <w:rPr>
          <w:sz w:val="24"/>
          <w:szCs w:val="24"/>
          <w:lang w:eastAsia="ru-RU"/>
        </w:rPr>
        <w:t xml:space="preserve">ябрь 2018г. комплексные схемы организации дорожного движения (КСОДД) </w:t>
      </w:r>
      <w:r w:rsidR="00083B56" w:rsidRPr="00083B56">
        <w:rPr>
          <w:sz w:val="24"/>
          <w:szCs w:val="24"/>
          <w:lang w:eastAsia="ru-RU"/>
        </w:rPr>
        <w:t xml:space="preserve">разработаны и утверждены </w:t>
      </w:r>
      <w:r w:rsidRPr="00083B56">
        <w:rPr>
          <w:sz w:val="24"/>
          <w:szCs w:val="24"/>
          <w:lang w:eastAsia="ru-RU"/>
        </w:rPr>
        <w:t>для всех населённых пунктов округа</w:t>
      </w:r>
      <w:r w:rsidR="00083B56" w:rsidRPr="00083B56">
        <w:rPr>
          <w:sz w:val="24"/>
          <w:szCs w:val="24"/>
          <w:lang w:eastAsia="ru-RU"/>
        </w:rPr>
        <w:t>.</w:t>
      </w:r>
    </w:p>
    <w:p w:rsidR="00986BF6" w:rsidRDefault="00986BF6" w:rsidP="0014325C">
      <w:pPr>
        <w:pStyle w:val="aff0"/>
        <w:keepNext/>
      </w:pPr>
      <w:bookmarkStart w:id="23" w:name="_Toc530149486"/>
    </w:p>
    <w:p w:rsidR="0014325C" w:rsidRDefault="0014325C" w:rsidP="0014325C">
      <w:pPr>
        <w:pStyle w:val="aff0"/>
        <w:keepNext/>
      </w:pPr>
      <w:r>
        <w:t xml:space="preserve">Таблица </w:t>
      </w:r>
      <w:fldSimple w:instr=" SEQ Таблица \* ARABIC ">
        <w:r w:rsidR="00A007FA">
          <w:rPr>
            <w:noProof/>
          </w:rPr>
          <w:t>6</w:t>
        </w:r>
      </w:fldSimple>
      <w:r>
        <w:t xml:space="preserve"> </w:t>
      </w:r>
      <w:r w:rsidRPr="0087310A">
        <w:t>Общие сведения по автомобильным дорогам</w:t>
      </w:r>
      <w:r>
        <w:t xml:space="preserve"> за период с 2014 по 2017 гг.</w:t>
      </w:r>
      <w:bookmarkEnd w:id="23"/>
    </w:p>
    <w:tbl>
      <w:tblPr>
        <w:tblW w:w="5071" w:type="pct"/>
        <w:tblLook w:val="04A0" w:firstRow="1" w:lastRow="0" w:firstColumn="1" w:lastColumn="0" w:noHBand="0" w:noVBand="1"/>
      </w:tblPr>
      <w:tblGrid>
        <w:gridCol w:w="5795"/>
        <w:gridCol w:w="830"/>
        <w:gridCol w:w="971"/>
        <w:gridCol w:w="830"/>
        <w:gridCol w:w="828"/>
        <w:gridCol w:w="798"/>
      </w:tblGrid>
      <w:tr w:rsidR="0014325C" w:rsidRPr="00B97711" w:rsidTr="004468D1">
        <w:trPr>
          <w:trHeight w:val="483"/>
        </w:trPr>
        <w:tc>
          <w:tcPr>
            <w:tcW w:w="28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325C" w:rsidRPr="00B97711" w:rsidRDefault="0014325C" w:rsidP="008569C5">
            <w:pPr>
              <w:spacing w:line="240" w:lineRule="auto"/>
              <w:ind w:firstLine="0"/>
              <w:jc w:val="center"/>
              <w:rPr>
                <w:rFonts w:ascii="Arial" w:hAnsi="Arial" w:cs="Arial"/>
                <w:color w:val="000000"/>
                <w:sz w:val="14"/>
                <w:szCs w:val="14"/>
                <w:lang w:eastAsia="ru-RU"/>
              </w:rPr>
            </w:pPr>
            <w:r w:rsidRPr="00B97711">
              <w:rPr>
                <w:rFonts w:ascii="Arial" w:hAnsi="Arial" w:cs="Arial"/>
                <w:color w:val="000000"/>
                <w:sz w:val="14"/>
                <w:szCs w:val="14"/>
                <w:lang w:eastAsia="ru-RU"/>
              </w:rPr>
              <w:t>Показатели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14325C" w:rsidRPr="00B97711" w:rsidRDefault="0014325C" w:rsidP="008569C5">
            <w:pPr>
              <w:spacing w:line="240" w:lineRule="auto"/>
              <w:ind w:firstLine="0"/>
              <w:jc w:val="left"/>
              <w:rPr>
                <w:rFonts w:ascii="Arial" w:hAnsi="Arial" w:cs="Arial"/>
                <w:color w:val="000000"/>
                <w:sz w:val="14"/>
                <w:szCs w:val="14"/>
                <w:lang w:eastAsia="ru-RU"/>
              </w:rPr>
            </w:pPr>
            <w:r w:rsidRPr="00B97711">
              <w:rPr>
                <w:rFonts w:ascii="Arial" w:hAnsi="Arial" w:cs="Arial"/>
                <w:color w:val="000000"/>
                <w:sz w:val="14"/>
                <w:szCs w:val="14"/>
                <w:lang w:eastAsia="ru-RU"/>
              </w:rPr>
              <w:t>Ед. изм.</w:t>
            </w:r>
          </w:p>
        </w:tc>
        <w:tc>
          <w:tcPr>
            <w:tcW w:w="483" w:type="pct"/>
            <w:tcBorders>
              <w:top w:val="single" w:sz="4" w:space="0" w:color="auto"/>
              <w:left w:val="nil"/>
              <w:bottom w:val="single" w:sz="4" w:space="0" w:color="auto"/>
              <w:right w:val="single" w:sz="4" w:space="0" w:color="auto"/>
            </w:tcBorders>
            <w:shd w:val="clear" w:color="auto" w:fill="auto"/>
            <w:vAlign w:val="center"/>
            <w:hideMark/>
          </w:tcPr>
          <w:p w:rsidR="0014325C" w:rsidRPr="00B97711" w:rsidRDefault="0014325C" w:rsidP="008569C5">
            <w:pPr>
              <w:spacing w:line="240" w:lineRule="auto"/>
              <w:ind w:firstLine="0"/>
              <w:jc w:val="center"/>
              <w:rPr>
                <w:rFonts w:ascii="Arial" w:hAnsi="Arial" w:cs="Arial"/>
                <w:color w:val="000000"/>
                <w:sz w:val="14"/>
                <w:szCs w:val="14"/>
                <w:lang w:eastAsia="ru-RU"/>
              </w:rPr>
            </w:pPr>
            <w:r w:rsidRPr="00B97711">
              <w:rPr>
                <w:rFonts w:ascii="Arial" w:hAnsi="Arial" w:cs="Arial"/>
                <w:color w:val="000000"/>
                <w:sz w:val="14"/>
                <w:szCs w:val="14"/>
                <w:lang w:eastAsia="ru-RU"/>
              </w:rPr>
              <w:t>2014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14325C" w:rsidRPr="00B97711" w:rsidRDefault="0014325C" w:rsidP="008569C5">
            <w:pPr>
              <w:spacing w:line="240" w:lineRule="auto"/>
              <w:ind w:firstLine="0"/>
              <w:jc w:val="center"/>
              <w:rPr>
                <w:rFonts w:ascii="Arial" w:hAnsi="Arial" w:cs="Arial"/>
                <w:color w:val="000000"/>
                <w:sz w:val="14"/>
                <w:szCs w:val="14"/>
                <w:lang w:eastAsia="ru-RU"/>
              </w:rPr>
            </w:pPr>
            <w:r w:rsidRPr="00B97711">
              <w:rPr>
                <w:rFonts w:ascii="Arial" w:hAnsi="Arial" w:cs="Arial"/>
                <w:color w:val="000000"/>
                <w:sz w:val="14"/>
                <w:szCs w:val="14"/>
                <w:lang w:eastAsia="ru-RU"/>
              </w:rPr>
              <w:t>2015</w:t>
            </w:r>
          </w:p>
        </w:tc>
        <w:tc>
          <w:tcPr>
            <w:tcW w:w="412" w:type="pct"/>
            <w:tcBorders>
              <w:top w:val="single" w:sz="4" w:space="0" w:color="auto"/>
              <w:left w:val="nil"/>
              <w:bottom w:val="single" w:sz="4" w:space="0" w:color="auto"/>
              <w:right w:val="single" w:sz="4" w:space="0" w:color="auto"/>
            </w:tcBorders>
            <w:shd w:val="clear" w:color="auto" w:fill="auto"/>
            <w:vAlign w:val="center"/>
            <w:hideMark/>
          </w:tcPr>
          <w:p w:rsidR="0014325C" w:rsidRPr="00B97711" w:rsidRDefault="0014325C" w:rsidP="008569C5">
            <w:pPr>
              <w:spacing w:line="240" w:lineRule="auto"/>
              <w:ind w:firstLine="0"/>
              <w:jc w:val="center"/>
              <w:rPr>
                <w:rFonts w:ascii="Arial" w:hAnsi="Arial" w:cs="Arial"/>
                <w:color w:val="000000"/>
                <w:sz w:val="14"/>
                <w:szCs w:val="14"/>
                <w:lang w:eastAsia="ru-RU"/>
              </w:rPr>
            </w:pPr>
            <w:r w:rsidRPr="00B97711">
              <w:rPr>
                <w:rFonts w:ascii="Arial" w:hAnsi="Arial" w:cs="Arial"/>
                <w:color w:val="000000"/>
                <w:sz w:val="14"/>
                <w:szCs w:val="14"/>
                <w:lang w:eastAsia="ru-RU"/>
              </w:rPr>
              <w:t>2016</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14325C" w:rsidRPr="00B97711" w:rsidRDefault="0014325C" w:rsidP="008569C5">
            <w:pPr>
              <w:spacing w:line="240" w:lineRule="auto"/>
              <w:ind w:firstLine="0"/>
              <w:jc w:val="center"/>
              <w:rPr>
                <w:rFonts w:ascii="Arial" w:hAnsi="Arial" w:cs="Arial"/>
                <w:color w:val="000000"/>
                <w:sz w:val="14"/>
                <w:szCs w:val="14"/>
                <w:lang w:eastAsia="ru-RU"/>
              </w:rPr>
            </w:pPr>
            <w:r w:rsidRPr="00B97711">
              <w:rPr>
                <w:rFonts w:ascii="Arial" w:hAnsi="Arial" w:cs="Arial"/>
                <w:color w:val="000000"/>
                <w:sz w:val="14"/>
                <w:szCs w:val="14"/>
                <w:lang w:eastAsia="ru-RU"/>
              </w:rPr>
              <w:t>2017</w:t>
            </w:r>
          </w:p>
        </w:tc>
      </w:tr>
      <w:tr w:rsidR="0014325C" w:rsidRPr="004468D1" w:rsidTr="004468D1">
        <w:trPr>
          <w:trHeight w:val="483"/>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14325C" w:rsidRPr="004468D1" w:rsidRDefault="0014325C" w:rsidP="004468D1">
            <w:pPr>
              <w:spacing w:line="240" w:lineRule="auto"/>
              <w:ind w:firstLine="0"/>
              <w:jc w:val="center"/>
              <w:rPr>
                <w:rFonts w:ascii="Arial" w:hAnsi="Arial" w:cs="Arial"/>
                <w:b/>
                <w:bCs/>
                <w:color w:val="000000"/>
                <w:sz w:val="16"/>
                <w:szCs w:val="16"/>
                <w:lang w:eastAsia="ru-RU"/>
              </w:rPr>
            </w:pPr>
            <w:r w:rsidRPr="004468D1">
              <w:rPr>
                <w:rFonts w:ascii="Arial" w:hAnsi="Arial" w:cs="Arial"/>
                <w:b/>
                <w:bCs/>
                <w:color w:val="000000"/>
                <w:sz w:val="16"/>
                <w:szCs w:val="16"/>
                <w:lang w:eastAsia="ru-RU"/>
              </w:rPr>
              <w:t xml:space="preserve">Протяженность автодорог общего пользования местного значения, находящихся в собственности </w:t>
            </w:r>
            <w:r w:rsidR="004468D1" w:rsidRPr="004468D1">
              <w:rPr>
                <w:rFonts w:ascii="Arial" w:hAnsi="Arial" w:cs="Arial"/>
                <w:b/>
                <w:bCs/>
                <w:color w:val="000000"/>
                <w:sz w:val="16"/>
                <w:szCs w:val="16"/>
                <w:lang w:eastAsia="ru-RU"/>
              </w:rPr>
              <w:t xml:space="preserve">МО Невьянский ГО                                                 </w:t>
            </w:r>
            <w:r w:rsidR="004468D1" w:rsidRPr="004468D1">
              <w:rPr>
                <w:rFonts w:ascii="Arial" w:hAnsi="Arial" w:cs="Arial"/>
                <w:bCs/>
                <w:i/>
                <w:color w:val="000000"/>
                <w:sz w:val="14"/>
                <w:szCs w:val="14"/>
                <w:lang w:eastAsia="ru-RU"/>
              </w:rPr>
              <w:t>(по данным РОССТАТА)</w:t>
            </w:r>
          </w:p>
        </w:tc>
      </w:tr>
      <w:tr w:rsidR="004468D1" w:rsidRPr="004468D1" w:rsidTr="004468D1">
        <w:trPr>
          <w:trHeight w:val="321"/>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671069">
            <w:pPr>
              <w:spacing w:line="240" w:lineRule="auto"/>
              <w:ind w:firstLine="0"/>
              <w:jc w:val="left"/>
              <w:rPr>
                <w:rFonts w:ascii="Arial" w:hAnsi="Arial" w:cs="Arial"/>
                <w:sz w:val="14"/>
                <w:szCs w:val="14"/>
                <w:lang w:eastAsia="ru-RU"/>
              </w:rPr>
            </w:pPr>
            <w:r w:rsidRPr="004468D1">
              <w:rPr>
                <w:rFonts w:ascii="Arial" w:hAnsi="Arial" w:cs="Arial"/>
                <w:sz w:val="14"/>
                <w:szCs w:val="14"/>
                <w:lang w:eastAsia="ru-RU"/>
              </w:rPr>
              <w:t>Всего</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4468D1">
            <w:pPr>
              <w:spacing w:line="240" w:lineRule="auto"/>
              <w:ind w:hanging="26"/>
              <w:jc w:val="center"/>
              <w:rPr>
                <w:rFonts w:ascii="Arial" w:hAnsi="Arial" w:cs="Arial"/>
                <w:sz w:val="14"/>
                <w:szCs w:val="14"/>
                <w:lang w:eastAsia="ru-RU"/>
              </w:rPr>
            </w:pPr>
            <w:r w:rsidRPr="004468D1">
              <w:rPr>
                <w:rFonts w:ascii="Arial" w:hAnsi="Arial" w:cs="Arial"/>
                <w:sz w:val="14"/>
                <w:szCs w:val="14"/>
                <w:lang w:eastAsia="ru-RU"/>
              </w:rPr>
              <w:t>228</w:t>
            </w:r>
            <w:r>
              <w:rPr>
                <w:rFonts w:ascii="Arial" w:hAnsi="Arial" w:cs="Arial"/>
                <w:sz w:val="14"/>
                <w:szCs w:val="14"/>
                <w:lang w:eastAsia="ru-RU"/>
              </w:rPr>
              <w:t>,</w:t>
            </w:r>
            <w:r w:rsidRPr="004468D1">
              <w:rPr>
                <w:rFonts w:ascii="Arial" w:hAnsi="Arial" w:cs="Arial"/>
                <w:sz w:val="14"/>
                <w:szCs w:val="14"/>
                <w:lang w:eastAsia="ru-RU"/>
              </w:rPr>
              <w:t>2</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4468D1">
            <w:pPr>
              <w:spacing w:line="240" w:lineRule="auto"/>
              <w:ind w:hanging="26"/>
              <w:jc w:val="center"/>
              <w:rPr>
                <w:rFonts w:ascii="Arial" w:hAnsi="Arial" w:cs="Arial"/>
                <w:sz w:val="14"/>
                <w:szCs w:val="14"/>
                <w:lang w:eastAsia="ru-RU"/>
              </w:rPr>
            </w:pPr>
            <w:r w:rsidRPr="004468D1">
              <w:rPr>
                <w:rFonts w:ascii="Arial" w:hAnsi="Arial" w:cs="Arial"/>
                <w:sz w:val="14"/>
                <w:szCs w:val="14"/>
                <w:lang w:eastAsia="ru-RU"/>
              </w:rPr>
              <w:t>231</w:t>
            </w:r>
            <w:r>
              <w:rPr>
                <w:rFonts w:ascii="Arial" w:hAnsi="Arial" w:cs="Arial"/>
                <w:sz w:val="14"/>
                <w:szCs w:val="14"/>
                <w:lang w:eastAsia="ru-RU"/>
              </w:rPr>
              <w:t>,</w:t>
            </w:r>
            <w:r w:rsidRPr="004468D1">
              <w:rPr>
                <w:rFonts w:ascii="Arial" w:hAnsi="Arial" w:cs="Arial"/>
                <w:sz w:val="14"/>
                <w:szCs w:val="14"/>
                <w:lang w:eastAsia="ru-RU"/>
              </w:rPr>
              <w:t>9</w:t>
            </w:r>
          </w:p>
        </w:tc>
        <w:tc>
          <w:tcPr>
            <w:tcW w:w="412"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4468D1">
            <w:pPr>
              <w:spacing w:line="240" w:lineRule="auto"/>
              <w:ind w:hanging="26"/>
              <w:jc w:val="center"/>
              <w:rPr>
                <w:rFonts w:ascii="Arial" w:hAnsi="Arial" w:cs="Arial"/>
                <w:sz w:val="14"/>
                <w:szCs w:val="14"/>
                <w:lang w:eastAsia="ru-RU"/>
              </w:rPr>
            </w:pPr>
            <w:r w:rsidRPr="004468D1">
              <w:rPr>
                <w:rFonts w:ascii="Arial" w:hAnsi="Arial" w:cs="Arial"/>
                <w:sz w:val="14"/>
                <w:szCs w:val="14"/>
                <w:lang w:eastAsia="ru-RU"/>
              </w:rPr>
              <w:t>304</w:t>
            </w:r>
            <w:r>
              <w:rPr>
                <w:rFonts w:ascii="Arial" w:hAnsi="Arial" w:cs="Arial"/>
                <w:sz w:val="14"/>
                <w:szCs w:val="14"/>
                <w:lang w:eastAsia="ru-RU"/>
              </w:rPr>
              <w:t>,</w:t>
            </w:r>
            <w:r w:rsidRPr="004468D1">
              <w:rPr>
                <w:rFonts w:ascii="Arial" w:hAnsi="Arial" w:cs="Arial"/>
                <w:sz w:val="14"/>
                <w:szCs w:val="14"/>
                <w:lang w:eastAsia="ru-RU"/>
              </w:rPr>
              <w:t>9</w:t>
            </w:r>
          </w:p>
        </w:tc>
        <w:tc>
          <w:tcPr>
            <w:tcW w:w="398"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spacing w:line="240" w:lineRule="auto"/>
              <w:ind w:hanging="26"/>
              <w:jc w:val="center"/>
              <w:rPr>
                <w:rFonts w:ascii="Arial" w:hAnsi="Arial" w:cs="Arial"/>
                <w:sz w:val="14"/>
                <w:szCs w:val="14"/>
                <w:lang w:eastAsia="ru-RU"/>
              </w:rPr>
            </w:pPr>
            <w:r w:rsidRPr="004468D1">
              <w:rPr>
                <w:rFonts w:ascii="Arial" w:hAnsi="Arial" w:cs="Arial"/>
                <w:sz w:val="14"/>
                <w:szCs w:val="14"/>
                <w:lang w:eastAsia="ru-RU"/>
              </w:rPr>
              <w:t>299</w:t>
            </w:r>
            <w:r>
              <w:rPr>
                <w:rFonts w:ascii="Arial" w:hAnsi="Arial" w:cs="Arial"/>
                <w:sz w:val="14"/>
                <w:szCs w:val="14"/>
                <w:lang w:eastAsia="ru-RU"/>
              </w:rPr>
              <w:t>,08</w:t>
            </w:r>
          </w:p>
        </w:tc>
      </w:tr>
      <w:tr w:rsidR="004468D1"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671069">
            <w:pPr>
              <w:spacing w:line="240" w:lineRule="auto"/>
              <w:ind w:firstLine="0"/>
              <w:jc w:val="left"/>
              <w:rPr>
                <w:rFonts w:ascii="Arial" w:hAnsi="Arial" w:cs="Arial"/>
                <w:sz w:val="14"/>
                <w:szCs w:val="14"/>
                <w:lang w:eastAsia="ru-RU"/>
              </w:rPr>
            </w:pPr>
            <w:r>
              <w:rPr>
                <w:rFonts w:ascii="Arial" w:hAnsi="Arial" w:cs="Arial"/>
                <w:sz w:val="14"/>
                <w:szCs w:val="14"/>
                <w:lang w:eastAsia="ru-RU"/>
              </w:rPr>
              <w:t xml:space="preserve"> - с </w:t>
            </w:r>
            <w:r w:rsidRPr="004468D1">
              <w:rPr>
                <w:rFonts w:ascii="Arial" w:hAnsi="Arial" w:cs="Arial"/>
                <w:sz w:val="14"/>
                <w:szCs w:val="14"/>
                <w:lang w:eastAsia="ru-RU"/>
              </w:rPr>
              <w:t>твердым покрытием (цементобетонные, асфальтобетонные)</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65</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65</w:t>
            </w:r>
          </w:p>
        </w:tc>
        <w:tc>
          <w:tcPr>
            <w:tcW w:w="412"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67</w:t>
            </w:r>
          </w:p>
        </w:tc>
        <w:tc>
          <w:tcPr>
            <w:tcW w:w="398"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67,32</w:t>
            </w:r>
          </w:p>
        </w:tc>
      </w:tr>
      <w:tr w:rsidR="004468D1"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671069">
            <w:pPr>
              <w:spacing w:line="240" w:lineRule="auto"/>
              <w:ind w:firstLine="0"/>
              <w:jc w:val="left"/>
              <w:rPr>
                <w:rFonts w:ascii="Arial" w:hAnsi="Arial" w:cs="Arial"/>
                <w:sz w:val="14"/>
                <w:szCs w:val="14"/>
                <w:lang w:eastAsia="ru-RU"/>
              </w:rPr>
            </w:pPr>
            <w:r>
              <w:rPr>
                <w:rFonts w:ascii="Arial" w:hAnsi="Arial" w:cs="Arial"/>
                <w:sz w:val="14"/>
                <w:szCs w:val="14"/>
                <w:lang w:eastAsia="ru-RU"/>
              </w:rPr>
              <w:t xml:space="preserve"> - грунтовых дорог</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single" w:sz="4" w:space="0" w:color="auto"/>
              <w:bottom w:val="single" w:sz="4" w:space="0" w:color="000000"/>
              <w:right w:val="single" w:sz="4" w:space="0" w:color="auto"/>
            </w:tcBorders>
            <w:vAlign w:val="center"/>
          </w:tcPr>
          <w:p w:rsidR="004468D1" w:rsidRPr="004468D1" w:rsidRDefault="004468D1" w:rsidP="004468D1">
            <w:pPr>
              <w:ind w:hanging="26"/>
              <w:jc w:val="center"/>
              <w:rPr>
                <w:rFonts w:ascii="Arial" w:hAnsi="Arial" w:cs="Arial"/>
                <w:sz w:val="14"/>
                <w:szCs w:val="14"/>
              </w:rPr>
            </w:pPr>
            <w:r w:rsidRPr="004468D1">
              <w:rPr>
                <w:rFonts w:ascii="Arial" w:hAnsi="Arial" w:cs="Arial"/>
                <w:sz w:val="14"/>
                <w:szCs w:val="14"/>
              </w:rPr>
              <w:t>163,2</w:t>
            </w:r>
          </w:p>
        </w:tc>
        <w:tc>
          <w:tcPr>
            <w:tcW w:w="413" w:type="pct"/>
            <w:tcBorders>
              <w:top w:val="nil"/>
              <w:left w:val="single" w:sz="4" w:space="0" w:color="auto"/>
              <w:bottom w:val="single" w:sz="4" w:space="0" w:color="000000"/>
              <w:right w:val="single" w:sz="4" w:space="0" w:color="auto"/>
            </w:tcBorders>
            <w:vAlign w:val="center"/>
          </w:tcPr>
          <w:p w:rsidR="004468D1" w:rsidRPr="004468D1" w:rsidRDefault="004468D1" w:rsidP="004468D1">
            <w:pPr>
              <w:ind w:hanging="26"/>
              <w:jc w:val="center"/>
              <w:rPr>
                <w:rFonts w:ascii="Arial" w:hAnsi="Arial" w:cs="Arial"/>
                <w:sz w:val="14"/>
                <w:szCs w:val="14"/>
              </w:rPr>
            </w:pPr>
            <w:r w:rsidRPr="004468D1">
              <w:rPr>
                <w:rFonts w:ascii="Arial" w:hAnsi="Arial" w:cs="Arial"/>
                <w:sz w:val="14"/>
                <w:szCs w:val="14"/>
              </w:rPr>
              <w:t>166,9</w:t>
            </w:r>
          </w:p>
        </w:tc>
        <w:tc>
          <w:tcPr>
            <w:tcW w:w="412" w:type="pct"/>
            <w:tcBorders>
              <w:top w:val="nil"/>
              <w:left w:val="nil"/>
              <w:bottom w:val="single" w:sz="4" w:space="0" w:color="auto"/>
              <w:right w:val="single" w:sz="4" w:space="0" w:color="auto"/>
            </w:tcBorders>
            <w:shd w:val="clear" w:color="auto" w:fill="auto"/>
            <w:vAlign w:val="center"/>
          </w:tcPr>
          <w:p w:rsidR="004468D1" w:rsidRPr="004468D1" w:rsidRDefault="004468D1" w:rsidP="004468D1">
            <w:pPr>
              <w:ind w:hanging="26"/>
              <w:jc w:val="center"/>
              <w:rPr>
                <w:rFonts w:ascii="Arial" w:hAnsi="Arial" w:cs="Arial"/>
                <w:sz w:val="14"/>
                <w:szCs w:val="14"/>
              </w:rPr>
            </w:pPr>
            <w:r w:rsidRPr="004468D1">
              <w:rPr>
                <w:rFonts w:ascii="Arial" w:hAnsi="Arial" w:cs="Arial"/>
                <w:sz w:val="14"/>
                <w:szCs w:val="14"/>
              </w:rPr>
              <w:t>237,9</w:t>
            </w:r>
          </w:p>
        </w:tc>
        <w:tc>
          <w:tcPr>
            <w:tcW w:w="398" w:type="pct"/>
            <w:tcBorders>
              <w:top w:val="nil"/>
              <w:left w:val="nil"/>
              <w:bottom w:val="single" w:sz="4" w:space="0" w:color="auto"/>
              <w:right w:val="single" w:sz="4" w:space="0" w:color="auto"/>
            </w:tcBorders>
            <w:shd w:val="clear" w:color="auto" w:fill="auto"/>
            <w:vAlign w:val="center"/>
          </w:tcPr>
          <w:p w:rsidR="004468D1" w:rsidRPr="004468D1" w:rsidRDefault="004468D1" w:rsidP="004468D1">
            <w:pPr>
              <w:ind w:hanging="26"/>
              <w:jc w:val="center"/>
              <w:rPr>
                <w:rFonts w:ascii="Arial" w:hAnsi="Arial" w:cs="Arial"/>
                <w:sz w:val="14"/>
                <w:szCs w:val="14"/>
              </w:rPr>
            </w:pPr>
            <w:r w:rsidRPr="004468D1">
              <w:rPr>
                <w:rFonts w:ascii="Arial" w:hAnsi="Arial" w:cs="Arial"/>
                <w:sz w:val="14"/>
                <w:szCs w:val="14"/>
              </w:rPr>
              <w:t>231,</w:t>
            </w:r>
            <w:r>
              <w:rPr>
                <w:rFonts w:ascii="Arial" w:hAnsi="Arial" w:cs="Arial"/>
                <w:sz w:val="14"/>
                <w:szCs w:val="14"/>
              </w:rPr>
              <w:t>76</w:t>
            </w:r>
          </w:p>
        </w:tc>
      </w:tr>
      <w:tr w:rsidR="004468D1"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671069">
            <w:pPr>
              <w:spacing w:line="240" w:lineRule="auto"/>
              <w:ind w:firstLine="0"/>
              <w:jc w:val="left"/>
              <w:rPr>
                <w:rFonts w:ascii="Arial" w:hAnsi="Arial" w:cs="Arial"/>
                <w:sz w:val="14"/>
                <w:szCs w:val="14"/>
                <w:lang w:eastAsia="ru-RU"/>
              </w:rPr>
            </w:pPr>
            <w:r w:rsidRPr="004468D1">
              <w:rPr>
                <w:rFonts w:ascii="Arial" w:hAnsi="Arial" w:cs="Arial"/>
                <w:sz w:val="14"/>
                <w:szCs w:val="14"/>
                <w:lang w:eastAsia="ru-RU"/>
              </w:rPr>
              <w:t>Общая протяженность улиц, проездов, набережных (на конец отчетного года)</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94.5</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375.9</w:t>
            </w:r>
          </w:p>
        </w:tc>
        <w:tc>
          <w:tcPr>
            <w:tcW w:w="412"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305.1</w:t>
            </w:r>
          </w:p>
        </w:tc>
        <w:tc>
          <w:tcPr>
            <w:tcW w:w="398"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299</w:t>
            </w:r>
          </w:p>
        </w:tc>
      </w:tr>
      <w:tr w:rsidR="004468D1"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671069">
            <w:pPr>
              <w:spacing w:line="240" w:lineRule="auto"/>
              <w:ind w:firstLine="0"/>
              <w:jc w:val="left"/>
              <w:rPr>
                <w:rFonts w:ascii="Arial" w:hAnsi="Arial" w:cs="Arial"/>
                <w:sz w:val="14"/>
                <w:szCs w:val="14"/>
                <w:lang w:eastAsia="ru-RU"/>
              </w:rPr>
            </w:pPr>
            <w:r w:rsidRPr="004468D1">
              <w:rPr>
                <w:rFonts w:ascii="Arial" w:hAnsi="Arial" w:cs="Arial"/>
                <w:sz w:val="14"/>
                <w:szCs w:val="14"/>
                <w:lang w:eastAsia="ru-RU"/>
              </w:rPr>
              <w:t>Общая протяженность освещенных частей улиц, проездов, набережных и т.п.</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35</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228</w:t>
            </w:r>
          </w:p>
        </w:tc>
        <w:tc>
          <w:tcPr>
            <w:tcW w:w="412"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228</w:t>
            </w:r>
          </w:p>
        </w:tc>
        <w:tc>
          <w:tcPr>
            <w:tcW w:w="398"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671069">
            <w:pPr>
              <w:ind w:hanging="26"/>
              <w:jc w:val="center"/>
              <w:rPr>
                <w:rFonts w:ascii="Arial" w:hAnsi="Arial" w:cs="Arial"/>
                <w:sz w:val="14"/>
                <w:szCs w:val="14"/>
              </w:rPr>
            </w:pPr>
            <w:r w:rsidRPr="004468D1">
              <w:rPr>
                <w:rFonts w:ascii="Arial" w:hAnsi="Arial" w:cs="Arial"/>
                <w:sz w:val="14"/>
                <w:szCs w:val="14"/>
              </w:rPr>
              <w:t>228</w:t>
            </w:r>
          </w:p>
        </w:tc>
      </w:tr>
      <w:tr w:rsidR="004468D1" w:rsidRPr="00B97711" w:rsidTr="004468D1">
        <w:trPr>
          <w:trHeight w:val="483"/>
        </w:trPr>
        <w:tc>
          <w:tcPr>
            <w:tcW w:w="2882" w:type="pct"/>
            <w:tcBorders>
              <w:top w:val="single" w:sz="4" w:space="0" w:color="auto"/>
              <w:left w:val="single" w:sz="4" w:space="0" w:color="auto"/>
              <w:bottom w:val="single" w:sz="4" w:space="0" w:color="auto"/>
              <w:right w:val="single" w:sz="4" w:space="0" w:color="auto"/>
            </w:tcBorders>
            <w:shd w:val="clear" w:color="auto" w:fill="auto"/>
            <w:vAlign w:val="center"/>
          </w:tcPr>
          <w:p w:rsidR="004468D1" w:rsidRPr="00B97711" w:rsidRDefault="004468D1" w:rsidP="00671069">
            <w:pPr>
              <w:spacing w:line="240" w:lineRule="auto"/>
              <w:ind w:firstLine="0"/>
              <w:jc w:val="left"/>
              <w:rPr>
                <w:rFonts w:ascii="Arial" w:hAnsi="Arial" w:cs="Arial"/>
                <w:color w:val="000000"/>
                <w:sz w:val="14"/>
                <w:szCs w:val="14"/>
                <w:lang w:eastAsia="ru-RU"/>
              </w:rPr>
            </w:pPr>
            <w:r w:rsidRPr="00732F9B">
              <w:rPr>
                <w:rFonts w:ascii="Arial" w:hAnsi="Arial" w:cs="Arial"/>
                <w:color w:val="000000"/>
                <w:sz w:val="14"/>
                <w:szCs w:val="14"/>
                <w:lang w:eastAsia="ru-RU"/>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413" w:type="pct"/>
            <w:tcBorders>
              <w:top w:val="single" w:sz="4" w:space="0" w:color="auto"/>
              <w:left w:val="nil"/>
              <w:bottom w:val="single" w:sz="4" w:space="0" w:color="auto"/>
              <w:right w:val="single" w:sz="4" w:space="0" w:color="auto"/>
            </w:tcBorders>
            <w:shd w:val="clear" w:color="auto" w:fill="auto"/>
            <w:vAlign w:val="center"/>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w:t>
            </w:r>
          </w:p>
        </w:tc>
        <w:tc>
          <w:tcPr>
            <w:tcW w:w="483" w:type="pct"/>
            <w:tcBorders>
              <w:top w:val="single" w:sz="4" w:space="0" w:color="auto"/>
              <w:left w:val="nil"/>
              <w:bottom w:val="single" w:sz="4" w:space="0" w:color="auto"/>
              <w:right w:val="single" w:sz="4" w:space="0" w:color="auto"/>
            </w:tcBorders>
            <w:shd w:val="clear" w:color="auto" w:fill="auto"/>
            <w:vAlign w:val="center"/>
          </w:tcPr>
          <w:p w:rsidR="004468D1" w:rsidRPr="004468D1" w:rsidRDefault="004468D1" w:rsidP="00732F9B">
            <w:pPr>
              <w:ind w:hanging="26"/>
              <w:jc w:val="center"/>
              <w:rPr>
                <w:rFonts w:ascii="Arial" w:hAnsi="Arial" w:cs="Arial"/>
                <w:sz w:val="14"/>
                <w:szCs w:val="14"/>
              </w:rPr>
            </w:pPr>
            <w:r w:rsidRPr="004468D1">
              <w:rPr>
                <w:rFonts w:ascii="Arial" w:hAnsi="Arial" w:cs="Arial"/>
                <w:sz w:val="14"/>
                <w:szCs w:val="14"/>
              </w:rPr>
              <w:t>62.75</w:t>
            </w:r>
          </w:p>
        </w:tc>
        <w:tc>
          <w:tcPr>
            <w:tcW w:w="413" w:type="pct"/>
            <w:tcBorders>
              <w:top w:val="single" w:sz="4" w:space="0" w:color="auto"/>
              <w:left w:val="nil"/>
              <w:bottom w:val="single" w:sz="4" w:space="0" w:color="auto"/>
              <w:right w:val="single" w:sz="4" w:space="0" w:color="auto"/>
            </w:tcBorders>
            <w:shd w:val="clear" w:color="auto" w:fill="auto"/>
            <w:vAlign w:val="center"/>
          </w:tcPr>
          <w:p w:rsidR="004468D1" w:rsidRPr="004468D1" w:rsidRDefault="004468D1" w:rsidP="00732F9B">
            <w:pPr>
              <w:ind w:hanging="26"/>
              <w:jc w:val="center"/>
              <w:rPr>
                <w:rFonts w:ascii="Arial" w:hAnsi="Arial" w:cs="Arial"/>
                <w:sz w:val="14"/>
                <w:szCs w:val="14"/>
              </w:rPr>
            </w:pPr>
            <w:r w:rsidRPr="004468D1">
              <w:rPr>
                <w:rFonts w:ascii="Arial" w:hAnsi="Arial" w:cs="Arial"/>
                <w:sz w:val="14"/>
                <w:szCs w:val="14"/>
              </w:rPr>
              <w:t>61.54</w:t>
            </w:r>
          </w:p>
        </w:tc>
        <w:tc>
          <w:tcPr>
            <w:tcW w:w="412" w:type="pct"/>
            <w:tcBorders>
              <w:top w:val="single" w:sz="4" w:space="0" w:color="auto"/>
              <w:left w:val="nil"/>
              <w:bottom w:val="single" w:sz="4" w:space="0" w:color="auto"/>
              <w:right w:val="single" w:sz="4" w:space="0" w:color="auto"/>
            </w:tcBorders>
            <w:shd w:val="clear" w:color="auto" w:fill="auto"/>
            <w:vAlign w:val="center"/>
          </w:tcPr>
          <w:p w:rsidR="004468D1" w:rsidRPr="004468D1" w:rsidRDefault="004468D1" w:rsidP="00732F9B">
            <w:pPr>
              <w:ind w:hanging="26"/>
              <w:jc w:val="center"/>
              <w:rPr>
                <w:rFonts w:ascii="Arial" w:hAnsi="Arial" w:cs="Arial"/>
                <w:sz w:val="14"/>
                <w:szCs w:val="14"/>
              </w:rPr>
            </w:pPr>
            <w:r w:rsidRPr="004468D1">
              <w:rPr>
                <w:rFonts w:ascii="Arial" w:hAnsi="Arial" w:cs="Arial"/>
                <w:sz w:val="14"/>
                <w:szCs w:val="14"/>
              </w:rPr>
              <w:t>45.92</w:t>
            </w:r>
          </w:p>
        </w:tc>
        <w:tc>
          <w:tcPr>
            <w:tcW w:w="398" w:type="pct"/>
            <w:tcBorders>
              <w:top w:val="single" w:sz="4" w:space="0" w:color="auto"/>
              <w:left w:val="nil"/>
              <w:bottom w:val="single" w:sz="4" w:space="0" w:color="auto"/>
              <w:right w:val="single" w:sz="4" w:space="0" w:color="auto"/>
            </w:tcBorders>
            <w:shd w:val="clear" w:color="auto" w:fill="auto"/>
            <w:vAlign w:val="center"/>
          </w:tcPr>
          <w:p w:rsidR="004468D1" w:rsidRPr="004468D1" w:rsidRDefault="004468D1" w:rsidP="00732F9B">
            <w:pPr>
              <w:ind w:hanging="26"/>
              <w:jc w:val="center"/>
              <w:rPr>
                <w:rFonts w:ascii="Arial" w:hAnsi="Arial" w:cs="Arial"/>
                <w:sz w:val="14"/>
                <w:szCs w:val="14"/>
              </w:rPr>
            </w:pPr>
            <w:r w:rsidRPr="004468D1">
              <w:rPr>
                <w:rFonts w:ascii="Arial" w:hAnsi="Arial" w:cs="Arial"/>
                <w:sz w:val="14"/>
                <w:szCs w:val="14"/>
              </w:rPr>
              <w:t>46.82</w:t>
            </w:r>
          </w:p>
        </w:tc>
      </w:tr>
      <w:tr w:rsidR="004468D1" w:rsidRPr="004468D1" w:rsidTr="004468D1">
        <w:trPr>
          <w:trHeight w:val="483"/>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468D1" w:rsidRPr="004468D1" w:rsidRDefault="004468D1" w:rsidP="004468D1">
            <w:pPr>
              <w:spacing w:line="240" w:lineRule="auto"/>
              <w:ind w:firstLine="0"/>
              <w:jc w:val="center"/>
              <w:rPr>
                <w:rFonts w:ascii="Arial" w:hAnsi="Arial" w:cs="Arial"/>
                <w:b/>
                <w:bCs/>
                <w:color w:val="000000"/>
                <w:sz w:val="16"/>
                <w:szCs w:val="16"/>
                <w:lang w:eastAsia="ru-RU"/>
              </w:rPr>
            </w:pPr>
            <w:r w:rsidRPr="004468D1">
              <w:rPr>
                <w:rFonts w:ascii="Arial" w:hAnsi="Arial" w:cs="Arial"/>
                <w:b/>
                <w:bCs/>
                <w:color w:val="000000"/>
                <w:sz w:val="16"/>
                <w:szCs w:val="16"/>
                <w:lang w:eastAsia="ru-RU"/>
              </w:rPr>
              <w:t>Протяженность автодорог общего пользования регионального значения</w:t>
            </w:r>
            <w:r>
              <w:rPr>
                <w:rFonts w:ascii="Arial" w:hAnsi="Arial" w:cs="Arial"/>
                <w:b/>
                <w:bCs/>
                <w:color w:val="000000"/>
                <w:sz w:val="16"/>
                <w:szCs w:val="16"/>
                <w:lang w:eastAsia="ru-RU"/>
              </w:rPr>
              <w:t xml:space="preserve"> </w:t>
            </w:r>
            <w:r w:rsidRPr="004468D1">
              <w:rPr>
                <w:rFonts w:ascii="Arial" w:hAnsi="Arial" w:cs="Arial"/>
                <w:b/>
                <w:bCs/>
                <w:color w:val="000000"/>
                <w:sz w:val="16"/>
                <w:szCs w:val="16"/>
                <w:lang w:eastAsia="ru-RU"/>
              </w:rPr>
              <w:t xml:space="preserve">МО Невьянский ГО                                               </w:t>
            </w:r>
            <w:r>
              <w:rPr>
                <w:rFonts w:ascii="Arial" w:hAnsi="Arial" w:cs="Arial"/>
                <w:b/>
                <w:bCs/>
                <w:color w:val="000000"/>
                <w:sz w:val="16"/>
                <w:szCs w:val="16"/>
                <w:lang w:eastAsia="ru-RU"/>
              </w:rPr>
              <w:t xml:space="preserve">   </w:t>
            </w:r>
            <w:r w:rsidRPr="004468D1">
              <w:rPr>
                <w:rFonts w:ascii="Arial" w:hAnsi="Arial" w:cs="Arial"/>
                <w:b/>
                <w:bCs/>
                <w:color w:val="000000"/>
                <w:sz w:val="16"/>
                <w:szCs w:val="16"/>
                <w:lang w:eastAsia="ru-RU"/>
              </w:rPr>
              <w:t xml:space="preserve">  </w:t>
            </w:r>
            <w:r w:rsidRPr="004468D1">
              <w:rPr>
                <w:rFonts w:ascii="Arial" w:hAnsi="Arial" w:cs="Arial"/>
                <w:bCs/>
                <w:i/>
                <w:color w:val="000000"/>
                <w:sz w:val="14"/>
                <w:szCs w:val="14"/>
                <w:lang w:eastAsia="ru-RU"/>
              </w:rPr>
              <w:t>(Постановление Правительства Свердловской области от 14.06.2011 N 737-ПП (ред. от 19.04.2018)</w:t>
            </w:r>
            <w:r w:rsidRPr="004468D1">
              <w:rPr>
                <w:rFonts w:ascii="Arial" w:hAnsi="Arial" w:cs="Arial"/>
                <w:b/>
                <w:bCs/>
                <w:color w:val="000000"/>
                <w:sz w:val="16"/>
                <w:szCs w:val="16"/>
                <w:lang w:eastAsia="ru-RU"/>
              </w:rPr>
              <w:t xml:space="preserve"> </w:t>
            </w:r>
          </w:p>
        </w:tc>
      </w:tr>
      <w:tr w:rsidR="004468D1"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0"/>
              <w:jc w:val="left"/>
              <w:rPr>
                <w:rFonts w:ascii="Arial" w:hAnsi="Arial" w:cs="Arial"/>
                <w:sz w:val="14"/>
                <w:szCs w:val="14"/>
                <w:lang w:eastAsia="ru-RU"/>
              </w:rPr>
            </w:pPr>
            <w:r w:rsidRPr="004468D1">
              <w:rPr>
                <w:rFonts w:ascii="Arial" w:hAnsi="Arial" w:cs="Arial"/>
                <w:sz w:val="14"/>
                <w:szCs w:val="14"/>
                <w:lang w:eastAsia="ru-RU"/>
              </w:rPr>
              <w:t>Всего</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spacing w:line="240" w:lineRule="auto"/>
              <w:ind w:hanging="26"/>
              <w:jc w:val="center"/>
              <w:rPr>
                <w:rFonts w:ascii="Arial" w:hAnsi="Arial" w:cs="Arial"/>
                <w:sz w:val="14"/>
                <w:szCs w:val="14"/>
                <w:lang w:eastAsia="ru-RU"/>
              </w:rPr>
            </w:pPr>
            <w:r>
              <w:rPr>
                <w:rFonts w:ascii="Arial" w:hAnsi="Arial" w:cs="Arial"/>
                <w:sz w:val="14"/>
                <w:szCs w:val="14"/>
                <w:lang w:eastAsia="ru-RU"/>
              </w:rPr>
              <w:t>нд</w:t>
            </w:r>
          </w:p>
        </w:tc>
        <w:tc>
          <w:tcPr>
            <w:tcW w:w="413"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spacing w:line="240" w:lineRule="auto"/>
              <w:ind w:hanging="26"/>
              <w:jc w:val="center"/>
              <w:rPr>
                <w:rFonts w:ascii="Arial" w:hAnsi="Arial" w:cs="Arial"/>
                <w:sz w:val="14"/>
                <w:szCs w:val="14"/>
                <w:lang w:eastAsia="ru-RU"/>
              </w:rPr>
            </w:pPr>
            <w:r>
              <w:rPr>
                <w:rFonts w:ascii="Arial" w:hAnsi="Arial" w:cs="Arial"/>
                <w:sz w:val="14"/>
                <w:szCs w:val="14"/>
                <w:lang w:eastAsia="ru-RU"/>
              </w:rPr>
              <w:t>нд</w:t>
            </w:r>
          </w:p>
        </w:tc>
        <w:tc>
          <w:tcPr>
            <w:tcW w:w="412"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spacing w:line="240" w:lineRule="auto"/>
              <w:ind w:hanging="26"/>
              <w:jc w:val="center"/>
              <w:rPr>
                <w:rFonts w:ascii="Arial" w:hAnsi="Arial" w:cs="Arial"/>
                <w:sz w:val="14"/>
                <w:szCs w:val="14"/>
                <w:lang w:eastAsia="ru-RU"/>
              </w:rPr>
            </w:pPr>
            <w:r>
              <w:rPr>
                <w:rFonts w:ascii="Arial" w:hAnsi="Arial" w:cs="Arial"/>
                <w:sz w:val="14"/>
                <w:szCs w:val="14"/>
                <w:lang w:eastAsia="ru-RU"/>
              </w:rPr>
              <w:t>нд</w:t>
            </w:r>
          </w:p>
        </w:tc>
        <w:tc>
          <w:tcPr>
            <w:tcW w:w="398"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spacing w:line="240" w:lineRule="auto"/>
              <w:ind w:hanging="26"/>
              <w:jc w:val="center"/>
              <w:rPr>
                <w:rFonts w:ascii="Arial" w:hAnsi="Arial" w:cs="Arial"/>
                <w:sz w:val="14"/>
                <w:szCs w:val="14"/>
                <w:lang w:eastAsia="ru-RU"/>
              </w:rPr>
            </w:pPr>
            <w:r>
              <w:rPr>
                <w:rFonts w:ascii="Arial" w:hAnsi="Arial" w:cs="Arial"/>
                <w:sz w:val="14"/>
                <w:szCs w:val="14"/>
                <w:lang w:eastAsia="ru-RU"/>
              </w:rPr>
              <w:t>231,2</w:t>
            </w:r>
          </w:p>
        </w:tc>
      </w:tr>
      <w:tr w:rsidR="004468D1"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0"/>
              <w:jc w:val="left"/>
              <w:rPr>
                <w:rFonts w:ascii="Arial" w:hAnsi="Arial" w:cs="Arial"/>
                <w:sz w:val="14"/>
                <w:szCs w:val="14"/>
                <w:lang w:eastAsia="ru-RU"/>
              </w:rPr>
            </w:pPr>
            <w:r>
              <w:rPr>
                <w:rFonts w:ascii="Arial" w:hAnsi="Arial" w:cs="Arial"/>
                <w:sz w:val="14"/>
                <w:szCs w:val="14"/>
                <w:lang w:eastAsia="ru-RU"/>
              </w:rPr>
              <w:t xml:space="preserve"> - с </w:t>
            </w:r>
            <w:r w:rsidRPr="004468D1">
              <w:rPr>
                <w:rFonts w:ascii="Arial" w:hAnsi="Arial" w:cs="Arial"/>
                <w:sz w:val="14"/>
                <w:szCs w:val="14"/>
                <w:lang w:eastAsia="ru-RU"/>
              </w:rPr>
              <w:t>твердым покрытием (цементобетонные, асфальтобетонные)</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нд</w:t>
            </w:r>
          </w:p>
        </w:tc>
        <w:tc>
          <w:tcPr>
            <w:tcW w:w="413"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нд</w:t>
            </w:r>
          </w:p>
        </w:tc>
        <w:tc>
          <w:tcPr>
            <w:tcW w:w="412"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нд</w:t>
            </w:r>
          </w:p>
        </w:tc>
        <w:tc>
          <w:tcPr>
            <w:tcW w:w="398"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231,2</w:t>
            </w:r>
          </w:p>
        </w:tc>
      </w:tr>
      <w:tr w:rsidR="00875964" w:rsidRPr="004468D1" w:rsidTr="004468D1">
        <w:trPr>
          <w:trHeight w:val="483"/>
        </w:trPr>
        <w:tc>
          <w:tcPr>
            <w:tcW w:w="2882" w:type="pct"/>
            <w:tcBorders>
              <w:top w:val="nil"/>
              <w:left w:val="single" w:sz="4" w:space="0" w:color="auto"/>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0"/>
              <w:jc w:val="left"/>
              <w:rPr>
                <w:rFonts w:ascii="Arial" w:hAnsi="Arial" w:cs="Arial"/>
                <w:sz w:val="14"/>
                <w:szCs w:val="14"/>
                <w:lang w:eastAsia="ru-RU"/>
              </w:rPr>
            </w:pPr>
            <w:r>
              <w:rPr>
                <w:rFonts w:ascii="Arial" w:hAnsi="Arial" w:cs="Arial"/>
                <w:sz w:val="14"/>
                <w:szCs w:val="14"/>
                <w:lang w:eastAsia="ru-RU"/>
              </w:rPr>
              <w:t xml:space="preserve"> - грунтовых дорог</w:t>
            </w:r>
          </w:p>
        </w:tc>
        <w:tc>
          <w:tcPr>
            <w:tcW w:w="413" w:type="pct"/>
            <w:tcBorders>
              <w:top w:val="nil"/>
              <w:left w:val="nil"/>
              <w:bottom w:val="single" w:sz="4" w:space="0" w:color="auto"/>
              <w:right w:val="single" w:sz="4" w:space="0" w:color="auto"/>
            </w:tcBorders>
            <w:shd w:val="clear" w:color="auto" w:fill="auto"/>
            <w:vAlign w:val="center"/>
            <w:hideMark/>
          </w:tcPr>
          <w:p w:rsidR="004468D1" w:rsidRPr="004468D1" w:rsidRDefault="004468D1" w:rsidP="000224AE">
            <w:pPr>
              <w:spacing w:line="240" w:lineRule="auto"/>
              <w:ind w:firstLineChars="100" w:firstLine="140"/>
              <w:jc w:val="left"/>
              <w:rPr>
                <w:rFonts w:ascii="Arial" w:hAnsi="Arial" w:cs="Arial"/>
                <w:sz w:val="14"/>
                <w:szCs w:val="14"/>
                <w:lang w:eastAsia="ru-RU"/>
              </w:rPr>
            </w:pPr>
            <w:r>
              <w:rPr>
                <w:rFonts w:ascii="Arial" w:hAnsi="Arial" w:cs="Arial"/>
                <w:sz w:val="14"/>
                <w:szCs w:val="14"/>
                <w:lang w:eastAsia="ru-RU"/>
              </w:rPr>
              <w:t>км.</w:t>
            </w:r>
          </w:p>
        </w:tc>
        <w:tc>
          <w:tcPr>
            <w:tcW w:w="483" w:type="pct"/>
            <w:tcBorders>
              <w:top w:val="nil"/>
              <w:left w:val="single" w:sz="4" w:space="0" w:color="auto"/>
              <w:bottom w:val="single" w:sz="4" w:space="0" w:color="000000"/>
              <w:right w:val="single" w:sz="4" w:space="0" w:color="auto"/>
            </w:tcBorders>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нд</w:t>
            </w:r>
          </w:p>
        </w:tc>
        <w:tc>
          <w:tcPr>
            <w:tcW w:w="413" w:type="pct"/>
            <w:tcBorders>
              <w:top w:val="nil"/>
              <w:left w:val="single" w:sz="4" w:space="0" w:color="auto"/>
              <w:bottom w:val="single" w:sz="4" w:space="0" w:color="000000"/>
              <w:right w:val="single" w:sz="4" w:space="0" w:color="auto"/>
            </w:tcBorders>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нд</w:t>
            </w:r>
          </w:p>
        </w:tc>
        <w:tc>
          <w:tcPr>
            <w:tcW w:w="412"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нд</w:t>
            </w:r>
          </w:p>
        </w:tc>
        <w:tc>
          <w:tcPr>
            <w:tcW w:w="398" w:type="pct"/>
            <w:tcBorders>
              <w:top w:val="nil"/>
              <w:left w:val="nil"/>
              <w:bottom w:val="single" w:sz="4" w:space="0" w:color="auto"/>
              <w:right w:val="single" w:sz="4" w:space="0" w:color="auto"/>
            </w:tcBorders>
            <w:shd w:val="clear" w:color="auto" w:fill="auto"/>
            <w:vAlign w:val="center"/>
          </w:tcPr>
          <w:p w:rsidR="004468D1" w:rsidRPr="004468D1" w:rsidRDefault="004468D1" w:rsidP="000224AE">
            <w:pPr>
              <w:ind w:hanging="26"/>
              <w:jc w:val="center"/>
              <w:rPr>
                <w:rFonts w:ascii="Arial" w:hAnsi="Arial" w:cs="Arial"/>
                <w:sz w:val="14"/>
                <w:szCs w:val="14"/>
              </w:rPr>
            </w:pPr>
            <w:r>
              <w:rPr>
                <w:rFonts w:ascii="Arial" w:hAnsi="Arial" w:cs="Arial"/>
                <w:sz w:val="14"/>
                <w:szCs w:val="14"/>
              </w:rPr>
              <w:t>0</w:t>
            </w:r>
          </w:p>
        </w:tc>
      </w:tr>
    </w:tbl>
    <w:p w:rsidR="004468D1" w:rsidRPr="00671069" w:rsidRDefault="004468D1" w:rsidP="0014325C">
      <w:pPr>
        <w:ind w:firstLine="567"/>
        <w:rPr>
          <w:rFonts w:cs="Times New Roman"/>
          <w:color w:val="FF0000"/>
          <w:sz w:val="24"/>
          <w:szCs w:val="24"/>
          <w:lang w:eastAsia="ru-RU"/>
        </w:rPr>
      </w:pPr>
    </w:p>
    <w:p w:rsidR="0014325C" w:rsidRDefault="004468D1" w:rsidP="004468D1">
      <w:pPr>
        <w:keepNext/>
        <w:ind w:firstLine="567"/>
        <w:jc w:val="center"/>
      </w:pPr>
      <w:r>
        <w:rPr>
          <w:noProof/>
          <w:lang w:eastAsia="ru-RU"/>
        </w:rPr>
        <w:drawing>
          <wp:inline distT="0" distB="0" distL="0" distR="0" wp14:anchorId="520F88A6" wp14:editId="38FA1AF4">
            <wp:extent cx="3867150" cy="2481262"/>
            <wp:effectExtent l="0" t="0" r="19050" b="1460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4325C" w:rsidRDefault="0014325C" w:rsidP="0014325C">
      <w:pPr>
        <w:pStyle w:val="aff0"/>
        <w:spacing w:before="0"/>
        <w:jc w:val="center"/>
        <w:rPr>
          <w:sz w:val="24"/>
          <w:szCs w:val="24"/>
        </w:rPr>
      </w:pPr>
      <w:bookmarkStart w:id="24" w:name="_Toc530144489"/>
      <w:r>
        <w:t xml:space="preserve">Рисунок </w:t>
      </w:r>
      <w:fldSimple w:instr=" SEQ Рисунок \* ARABIC ">
        <w:r w:rsidR="00A007FA">
          <w:rPr>
            <w:noProof/>
          </w:rPr>
          <w:t>2</w:t>
        </w:r>
      </w:fldSimple>
      <w:r>
        <w:t xml:space="preserve"> С</w:t>
      </w:r>
      <w:r w:rsidRPr="0042430B">
        <w:t>труктура дорог по виду дорожного покрытия</w:t>
      </w:r>
      <w:r>
        <w:t>.</w:t>
      </w:r>
      <w:bookmarkEnd w:id="24"/>
    </w:p>
    <w:p w:rsidR="00083B56" w:rsidRDefault="00083B56" w:rsidP="0014325C">
      <w:pPr>
        <w:ind w:firstLine="567"/>
        <w:rPr>
          <w:rFonts w:cs="Times New Roman"/>
          <w:sz w:val="24"/>
          <w:szCs w:val="24"/>
          <w:lang w:eastAsia="ru-RU"/>
        </w:rPr>
      </w:pPr>
    </w:p>
    <w:p w:rsidR="0014325C" w:rsidRDefault="0014325C" w:rsidP="0014325C">
      <w:pPr>
        <w:ind w:firstLine="567"/>
        <w:rPr>
          <w:rFonts w:cs="Times New Roman"/>
          <w:sz w:val="24"/>
          <w:szCs w:val="24"/>
          <w:lang w:eastAsia="ru-RU"/>
        </w:rPr>
      </w:pPr>
      <w:r>
        <w:rPr>
          <w:rFonts w:cs="Times New Roman"/>
          <w:sz w:val="24"/>
          <w:szCs w:val="24"/>
          <w:lang w:eastAsia="ru-RU"/>
        </w:rPr>
        <w:t xml:space="preserve">Сведения по максимальной интенсивности дорожного движения не предоставлены. </w:t>
      </w:r>
    </w:p>
    <w:p w:rsidR="0014325C" w:rsidRDefault="00671069" w:rsidP="0014325C">
      <w:pPr>
        <w:ind w:firstLine="567"/>
        <w:rPr>
          <w:rFonts w:cs="Times New Roman"/>
          <w:sz w:val="24"/>
          <w:szCs w:val="24"/>
          <w:lang w:eastAsia="ru-RU"/>
        </w:rPr>
      </w:pPr>
      <w:r>
        <w:rPr>
          <w:rFonts w:cs="Times New Roman"/>
          <w:sz w:val="24"/>
          <w:szCs w:val="24"/>
          <w:lang w:eastAsia="ru-RU"/>
        </w:rPr>
        <w:t xml:space="preserve">По данным </w:t>
      </w:r>
      <w:r w:rsidRPr="00671069">
        <w:rPr>
          <w:rFonts w:cs="Times New Roman"/>
          <w:sz w:val="24"/>
          <w:szCs w:val="24"/>
          <w:lang w:eastAsia="ru-RU"/>
        </w:rPr>
        <w:t xml:space="preserve">Федеральной службы государственной статистики </w:t>
      </w:r>
      <w:r>
        <w:rPr>
          <w:rFonts w:cs="Times New Roman"/>
          <w:sz w:val="24"/>
          <w:szCs w:val="24"/>
          <w:lang w:eastAsia="ru-RU"/>
        </w:rPr>
        <w:t>н</w:t>
      </w:r>
      <w:r w:rsidR="0014325C">
        <w:rPr>
          <w:rFonts w:cs="Times New Roman"/>
          <w:sz w:val="24"/>
          <w:szCs w:val="24"/>
          <w:lang w:eastAsia="ru-RU"/>
        </w:rPr>
        <w:t xml:space="preserve">а территории </w:t>
      </w:r>
      <w:r>
        <w:rPr>
          <w:rFonts w:cs="Times New Roman"/>
          <w:sz w:val="24"/>
          <w:szCs w:val="24"/>
          <w:lang w:eastAsia="ru-RU"/>
        </w:rPr>
        <w:t>Невьянского ГО по состоянию на 2018г. функционируют две автозаправочные станции (АЗС).</w:t>
      </w:r>
    </w:p>
    <w:p w:rsidR="0014325C" w:rsidRDefault="0014325C" w:rsidP="0014325C">
      <w:pPr>
        <w:ind w:firstLine="567"/>
        <w:rPr>
          <w:rFonts w:cs="Times New Roman"/>
          <w:sz w:val="24"/>
          <w:szCs w:val="24"/>
          <w:lang w:eastAsia="ru-RU"/>
        </w:rPr>
      </w:pPr>
    </w:p>
    <w:p w:rsidR="004468D1" w:rsidRPr="00EF110B" w:rsidRDefault="004468D1" w:rsidP="004468D1">
      <w:pPr>
        <w:pStyle w:val="afff8"/>
        <w:spacing w:after="0"/>
        <w:ind w:left="0"/>
        <w:outlineLvl w:val="1"/>
        <w:rPr>
          <w:b/>
          <w:sz w:val="24"/>
          <w:szCs w:val="24"/>
        </w:rPr>
      </w:pPr>
      <w:bookmarkStart w:id="25" w:name="_Toc530144579"/>
      <w:r w:rsidRPr="00EF110B">
        <w:rPr>
          <w:b/>
          <w:sz w:val="24"/>
          <w:szCs w:val="24"/>
        </w:rPr>
        <w:t>Выводы:</w:t>
      </w:r>
      <w:bookmarkEnd w:id="25"/>
    </w:p>
    <w:p w:rsidR="00875964" w:rsidRPr="004468D1" w:rsidRDefault="00875964" w:rsidP="0054308D">
      <w:pPr>
        <w:pStyle w:val="afff8"/>
        <w:numPr>
          <w:ilvl w:val="0"/>
          <w:numId w:val="35"/>
        </w:numPr>
        <w:shd w:val="clear" w:color="auto" w:fill="FFFFFF" w:themeFill="background1"/>
        <w:spacing w:after="0"/>
        <w:ind w:left="709" w:hanging="283"/>
        <w:rPr>
          <w:sz w:val="24"/>
          <w:szCs w:val="24"/>
          <w:lang w:eastAsia="ru-RU"/>
        </w:rPr>
      </w:pPr>
      <w:r w:rsidRPr="004468D1">
        <w:rPr>
          <w:sz w:val="24"/>
          <w:szCs w:val="24"/>
          <w:lang w:eastAsia="ru-RU"/>
        </w:rPr>
        <w:t>общая протяжённость дорог общего пользования местного значения составляет 299,08 км., в том числе:</w:t>
      </w:r>
    </w:p>
    <w:p w:rsidR="00875964" w:rsidRPr="004468D1" w:rsidRDefault="00875964" w:rsidP="0054308D">
      <w:pPr>
        <w:pStyle w:val="afff8"/>
        <w:numPr>
          <w:ilvl w:val="0"/>
          <w:numId w:val="18"/>
        </w:numPr>
        <w:shd w:val="clear" w:color="auto" w:fill="FFFFFF" w:themeFill="background1"/>
        <w:spacing w:after="0"/>
        <w:ind w:left="993" w:hanging="284"/>
        <w:rPr>
          <w:sz w:val="24"/>
          <w:szCs w:val="24"/>
          <w:lang w:eastAsia="ru-RU"/>
        </w:rPr>
      </w:pPr>
      <w:r w:rsidRPr="004468D1">
        <w:rPr>
          <w:sz w:val="24"/>
          <w:szCs w:val="24"/>
          <w:lang w:eastAsia="ru-RU"/>
        </w:rPr>
        <w:t>с асфальтобетонным и цементобетонным покрытием – 67,32 км</w:t>
      </w:r>
    </w:p>
    <w:p w:rsidR="00875964" w:rsidRPr="004468D1" w:rsidRDefault="00875964" w:rsidP="0054308D">
      <w:pPr>
        <w:pStyle w:val="afff8"/>
        <w:numPr>
          <w:ilvl w:val="0"/>
          <w:numId w:val="18"/>
        </w:numPr>
        <w:shd w:val="clear" w:color="auto" w:fill="FFFFFF" w:themeFill="background1"/>
        <w:spacing w:after="0"/>
        <w:ind w:left="993" w:hanging="284"/>
        <w:rPr>
          <w:sz w:val="24"/>
          <w:szCs w:val="24"/>
          <w:lang w:eastAsia="ru-RU"/>
        </w:rPr>
      </w:pPr>
      <w:r w:rsidRPr="004468D1">
        <w:rPr>
          <w:sz w:val="24"/>
          <w:szCs w:val="24"/>
          <w:lang w:eastAsia="ru-RU"/>
        </w:rPr>
        <w:t>с твёрдым покрытием (булыжные, щебеночные, гравийные, грунтовые улучшенные) – 231,76км</w:t>
      </w:r>
    </w:p>
    <w:p w:rsidR="00875964" w:rsidRPr="004468D1" w:rsidRDefault="00875964" w:rsidP="0054308D">
      <w:pPr>
        <w:pStyle w:val="afff8"/>
        <w:numPr>
          <w:ilvl w:val="0"/>
          <w:numId w:val="35"/>
        </w:numPr>
        <w:shd w:val="clear" w:color="auto" w:fill="FFFFFF" w:themeFill="background1"/>
        <w:spacing w:after="0"/>
        <w:ind w:left="709" w:hanging="283"/>
        <w:rPr>
          <w:sz w:val="24"/>
          <w:szCs w:val="24"/>
          <w:lang w:eastAsia="ru-RU"/>
        </w:rPr>
      </w:pPr>
      <w:r w:rsidRPr="004468D1">
        <w:rPr>
          <w:sz w:val="24"/>
          <w:szCs w:val="24"/>
          <w:lang w:eastAsia="ru-RU"/>
        </w:rPr>
        <w:lastRenderedPageBreak/>
        <w:t>общая протяжённость дорог общего пользования местного значения, в отношении которых осуществляются мероприятия по их содержанию – 299,08 км (или 100% от общей протяжённости дорог)</w:t>
      </w:r>
    </w:p>
    <w:p w:rsidR="00875964" w:rsidRPr="004468D1" w:rsidRDefault="00875964" w:rsidP="0054308D">
      <w:pPr>
        <w:pStyle w:val="afff8"/>
        <w:numPr>
          <w:ilvl w:val="0"/>
          <w:numId w:val="35"/>
        </w:numPr>
        <w:shd w:val="clear" w:color="auto" w:fill="FFFFFF" w:themeFill="background1"/>
        <w:spacing w:after="0"/>
        <w:ind w:left="709" w:hanging="283"/>
        <w:rPr>
          <w:sz w:val="24"/>
          <w:szCs w:val="24"/>
          <w:lang w:eastAsia="ru-RU"/>
        </w:rPr>
      </w:pPr>
      <w:r w:rsidRPr="004468D1">
        <w:rPr>
          <w:sz w:val="24"/>
          <w:szCs w:val="24"/>
          <w:lang w:eastAsia="ru-RU"/>
        </w:rPr>
        <w:t xml:space="preserve">Протяженность линий освещения на автомобильных дорогах ОП МЗ и искусственных сооружениях составляет 228 км. </w:t>
      </w:r>
    </w:p>
    <w:p w:rsidR="00875964" w:rsidRPr="004468D1" w:rsidRDefault="00875964" w:rsidP="0054308D">
      <w:pPr>
        <w:pStyle w:val="afff8"/>
        <w:numPr>
          <w:ilvl w:val="0"/>
          <w:numId w:val="35"/>
        </w:numPr>
        <w:shd w:val="clear" w:color="auto" w:fill="FFFFFF" w:themeFill="background1"/>
        <w:spacing w:after="0"/>
        <w:ind w:left="709" w:hanging="283"/>
        <w:rPr>
          <w:sz w:val="24"/>
          <w:szCs w:val="24"/>
          <w:lang w:eastAsia="ru-RU"/>
        </w:rPr>
      </w:pPr>
      <w:r w:rsidRPr="004468D1">
        <w:rPr>
          <w:sz w:val="24"/>
          <w:szCs w:val="24"/>
          <w:lang w:eastAsia="ru-RU"/>
        </w:rPr>
        <w:t>Протяженность дорог ОП МЗ с твердым покрытием, не отвечающих нормативным требованиям составляет 140 км (45,9 %).</w:t>
      </w:r>
    </w:p>
    <w:p w:rsidR="00875964" w:rsidRPr="00875964" w:rsidRDefault="00875964" w:rsidP="0054308D">
      <w:pPr>
        <w:pStyle w:val="afff8"/>
        <w:numPr>
          <w:ilvl w:val="0"/>
          <w:numId w:val="35"/>
        </w:numPr>
        <w:shd w:val="clear" w:color="auto" w:fill="FFFFFF" w:themeFill="background1"/>
        <w:spacing w:after="0"/>
        <w:ind w:left="709" w:hanging="283"/>
        <w:rPr>
          <w:sz w:val="24"/>
          <w:szCs w:val="24"/>
          <w:lang w:eastAsia="ru-RU"/>
        </w:rPr>
      </w:pPr>
      <w:r w:rsidRPr="00875964">
        <w:rPr>
          <w:sz w:val="24"/>
          <w:szCs w:val="24"/>
          <w:lang w:eastAsia="ru-RU"/>
        </w:rPr>
        <w:t xml:space="preserve">Все автомобильные дороги ОП МЗ относятся </w:t>
      </w:r>
      <w:r w:rsidR="004468D1" w:rsidRPr="00875964">
        <w:rPr>
          <w:sz w:val="24"/>
          <w:szCs w:val="24"/>
          <w:lang w:eastAsia="ru-RU"/>
        </w:rPr>
        <w:t xml:space="preserve"> </w:t>
      </w:r>
      <w:r w:rsidRPr="00875964">
        <w:rPr>
          <w:sz w:val="24"/>
          <w:szCs w:val="24"/>
          <w:lang w:eastAsia="ru-RU"/>
        </w:rPr>
        <w:t xml:space="preserve">к IV категории дорог </w:t>
      </w:r>
      <w:r w:rsidR="004468D1" w:rsidRPr="00875964">
        <w:rPr>
          <w:sz w:val="24"/>
          <w:szCs w:val="24"/>
          <w:lang w:eastAsia="ru-RU"/>
        </w:rPr>
        <w:t xml:space="preserve">в соответствии классификацией приведённой в таблице 4.1 СП 34.13330.2012. </w:t>
      </w:r>
    </w:p>
    <w:p w:rsidR="0014325C" w:rsidRPr="00875964" w:rsidRDefault="0014325C" w:rsidP="0054308D">
      <w:pPr>
        <w:pStyle w:val="afff8"/>
        <w:numPr>
          <w:ilvl w:val="0"/>
          <w:numId w:val="36"/>
        </w:numPr>
        <w:spacing w:after="0"/>
        <w:ind w:left="567" w:hanging="283"/>
        <w:jc w:val="both"/>
        <w:rPr>
          <w:color w:val="FF0000"/>
          <w:sz w:val="24"/>
          <w:szCs w:val="24"/>
          <w:lang w:eastAsia="ru-RU"/>
        </w:rPr>
        <w:sectPr w:rsidR="0014325C" w:rsidRPr="00875964" w:rsidSect="00572BD8">
          <w:pgSz w:w="11906" w:h="16838" w:code="9"/>
          <w:pgMar w:top="426" w:right="567" w:bottom="284" w:left="1418" w:header="567" w:footer="567" w:gutter="0"/>
          <w:cols w:space="708"/>
          <w:docGrid w:linePitch="381"/>
        </w:sectPr>
      </w:pPr>
    </w:p>
    <w:p w:rsidR="00572BD8" w:rsidRDefault="00904CF5" w:rsidP="00572BD8">
      <w:pPr>
        <w:pStyle w:val="aff0"/>
        <w:numPr>
          <w:ilvl w:val="0"/>
          <w:numId w:val="36"/>
        </w:numPr>
        <w:spacing w:before="0" w:after="0"/>
        <w:jc w:val="center"/>
      </w:pPr>
      <w:r>
        <w:rPr>
          <w:noProof/>
        </w:rPr>
        <w:drawing>
          <wp:anchor distT="0" distB="0" distL="114300" distR="114300" simplePos="0" relativeHeight="251659264" behindDoc="0" locked="0" layoutInCell="1" allowOverlap="1" wp14:anchorId="5161FBF7" wp14:editId="370C07ED">
            <wp:simplePos x="0" y="0"/>
            <wp:positionH relativeFrom="column">
              <wp:posOffset>1830705</wp:posOffset>
            </wp:positionH>
            <wp:positionV relativeFrom="paragraph">
              <wp:posOffset>-1609725</wp:posOffset>
            </wp:positionV>
            <wp:extent cx="6051550" cy="9271000"/>
            <wp:effectExtent l="9525" t="0" r="0" b="0"/>
            <wp:wrapSquare wrapText="bothSides"/>
            <wp:docPr id="4" name="Рисунок 4" descr="C:\Users\виктор\Searches\Desktop\Ялуторовск-д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ктор\Searches\Desktop\Ялуторовск-дороги.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8686" t="5478" r="7657" b="3903"/>
                    <a:stretch/>
                  </pic:blipFill>
                  <pic:spPr bwMode="auto">
                    <a:xfrm rot="16200000">
                      <a:off x="0" y="0"/>
                      <a:ext cx="6051550" cy="9271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4325C" w:rsidRDefault="0014325C" w:rsidP="0014325C">
      <w:pPr>
        <w:pStyle w:val="aff0"/>
        <w:spacing w:before="0" w:after="0"/>
        <w:jc w:val="center"/>
      </w:pPr>
    </w:p>
    <w:p w:rsidR="009F0F72" w:rsidRPr="009F0F72" w:rsidRDefault="009F0F72" w:rsidP="009F0F72">
      <w:pPr>
        <w:rPr>
          <w:lang w:eastAsia="ru-RU"/>
        </w:rPr>
      </w:pPr>
      <w:r>
        <w:rPr>
          <w:lang w:eastAsia="ru-RU"/>
        </w:rPr>
        <w:lastRenderedPageBreak/>
        <w:br w:type="textWrapping" w:clear="all"/>
      </w:r>
    </w:p>
    <w:p w:rsidR="0014325C" w:rsidRPr="00D553F9" w:rsidRDefault="0014325C" w:rsidP="0014325C">
      <w:pPr>
        <w:pStyle w:val="aff0"/>
        <w:spacing w:before="0" w:after="0"/>
        <w:jc w:val="center"/>
        <w:sectPr w:rsidR="0014325C" w:rsidRPr="00D553F9" w:rsidSect="00572BD8">
          <w:pgSz w:w="16839" w:h="11907" w:orient="landscape" w:code="9"/>
          <w:pgMar w:top="0" w:right="567" w:bottom="851" w:left="567" w:header="567" w:footer="567" w:gutter="0"/>
          <w:cols w:space="708"/>
          <w:docGrid w:linePitch="381"/>
        </w:sectPr>
      </w:pPr>
      <w:bookmarkStart w:id="26" w:name="_Toc530144490"/>
      <w:r>
        <w:t xml:space="preserve">Рисунок </w:t>
      </w:r>
      <w:fldSimple w:instr=" SEQ Рисунок \* ARABIC ">
        <w:r w:rsidR="00A007FA">
          <w:rPr>
            <w:noProof/>
          </w:rPr>
          <w:t>3</w:t>
        </w:r>
      </w:fldSimple>
      <w:r w:rsidRPr="00D553F9">
        <w:t xml:space="preserve"> </w:t>
      </w:r>
      <w:r>
        <w:t xml:space="preserve"> </w:t>
      </w:r>
      <w:r w:rsidRPr="00D553F9">
        <w:t xml:space="preserve">Схема сети дорог общего пользования </w:t>
      </w:r>
      <w:r w:rsidR="009F0F72">
        <w:t>регионального значения.</w:t>
      </w:r>
      <w:bookmarkEnd w:id="26"/>
    </w:p>
    <w:p w:rsidR="0014325C" w:rsidRPr="001475CB" w:rsidRDefault="0014325C" w:rsidP="0014325C">
      <w:pPr>
        <w:pStyle w:val="afff8"/>
        <w:spacing w:after="0"/>
        <w:ind w:left="0"/>
        <w:outlineLvl w:val="1"/>
        <w:rPr>
          <w:b/>
          <w:szCs w:val="26"/>
        </w:rPr>
      </w:pPr>
      <w:bookmarkStart w:id="27" w:name="_Toc530144580"/>
      <w:r>
        <w:rPr>
          <w:b/>
          <w:szCs w:val="26"/>
        </w:rPr>
        <w:t>2</w:t>
      </w:r>
      <w:r w:rsidRPr="001475CB">
        <w:rPr>
          <w:b/>
          <w:szCs w:val="26"/>
        </w:rPr>
        <w:t>.</w:t>
      </w:r>
      <w:r w:rsidR="00732F9B">
        <w:rPr>
          <w:b/>
          <w:szCs w:val="26"/>
        </w:rPr>
        <w:t>6</w:t>
      </w:r>
      <w:r w:rsidRPr="001475CB">
        <w:rPr>
          <w:b/>
          <w:szCs w:val="26"/>
        </w:rPr>
        <w:t xml:space="preserve"> </w:t>
      </w:r>
      <w:r>
        <w:rPr>
          <w:b/>
          <w:szCs w:val="26"/>
        </w:rPr>
        <w:t>А</w:t>
      </w:r>
      <w:r w:rsidRPr="00276AA5">
        <w:rPr>
          <w:b/>
          <w:szCs w:val="26"/>
        </w:rPr>
        <w:t xml:space="preserve">нализ состава парка транспортных средств и уровня автомобилизации в </w:t>
      </w:r>
      <w:r w:rsidR="000224AE">
        <w:rPr>
          <w:b/>
          <w:szCs w:val="26"/>
        </w:rPr>
        <w:t>невьянском ГО</w:t>
      </w:r>
      <w:r w:rsidRPr="00276AA5">
        <w:rPr>
          <w:b/>
          <w:szCs w:val="26"/>
        </w:rPr>
        <w:t>, обеспеченность парковками</w:t>
      </w:r>
      <w:r>
        <w:rPr>
          <w:b/>
          <w:szCs w:val="26"/>
        </w:rPr>
        <w:t xml:space="preserve"> </w:t>
      </w:r>
      <w:r w:rsidRPr="00870940">
        <w:rPr>
          <w:b/>
          <w:szCs w:val="26"/>
        </w:rPr>
        <w:t>(парковочными местами).</w:t>
      </w:r>
      <w:bookmarkEnd w:id="27"/>
    </w:p>
    <w:p w:rsidR="0014325C" w:rsidRDefault="0014325C" w:rsidP="0014325C">
      <w:pPr>
        <w:ind w:firstLine="567"/>
        <w:rPr>
          <w:rFonts w:cs="Times New Roman"/>
          <w:sz w:val="24"/>
          <w:szCs w:val="24"/>
          <w:lang w:eastAsia="ru-RU"/>
        </w:rPr>
      </w:pP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 xml:space="preserve">Автомобильный парк </w:t>
      </w:r>
      <w:r w:rsidR="000224AE">
        <w:rPr>
          <w:rFonts w:cs="Times New Roman"/>
          <w:sz w:val="24"/>
          <w:szCs w:val="24"/>
          <w:lang w:eastAsia="ru-RU"/>
        </w:rPr>
        <w:t xml:space="preserve">Невьянского ГО </w:t>
      </w:r>
      <w:r w:rsidRPr="000224AE">
        <w:rPr>
          <w:rFonts w:cs="Times New Roman"/>
          <w:sz w:val="24"/>
          <w:szCs w:val="24"/>
          <w:lang w:eastAsia="ru-RU"/>
        </w:rPr>
        <w:t>преимущественно состоит из легковых автомобилей, принадлежащих частным лицам и организациям.</w:t>
      </w: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 xml:space="preserve">Сведения о количестве зарегистрированных на территории </w:t>
      </w:r>
      <w:r w:rsidR="00875964" w:rsidRPr="000224AE">
        <w:rPr>
          <w:rFonts w:cs="Times New Roman"/>
          <w:sz w:val="24"/>
          <w:szCs w:val="24"/>
          <w:lang w:eastAsia="ru-RU"/>
        </w:rPr>
        <w:t>Невьянского ГО</w:t>
      </w:r>
      <w:r w:rsidRPr="000224AE">
        <w:rPr>
          <w:rFonts w:cs="Times New Roman"/>
          <w:sz w:val="24"/>
          <w:szCs w:val="24"/>
          <w:lang w:eastAsia="ru-RU"/>
        </w:rPr>
        <w:t xml:space="preserve"> автотранспортных средств за период с 2014 по 2017 гг. и показатели уровня автомобилизации </w:t>
      </w:r>
      <w:r w:rsidR="00875964" w:rsidRPr="000224AE">
        <w:rPr>
          <w:rFonts w:cs="Times New Roman"/>
          <w:sz w:val="24"/>
          <w:szCs w:val="24"/>
          <w:lang w:eastAsia="ru-RU"/>
        </w:rPr>
        <w:t>не предоставлены.</w:t>
      </w: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 xml:space="preserve">Уровень автомобилизации населения - это среднее количество индивидуальных легковых автомобилей, приходящихся на 1000 жителей. Уровень автомобилизации </w:t>
      </w:r>
      <w:r w:rsidR="00875964" w:rsidRPr="000224AE">
        <w:rPr>
          <w:rFonts w:cs="Times New Roman"/>
          <w:sz w:val="24"/>
          <w:szCs w:val="24"/>
          <w:lang w:eastAsia="ru-RU"/>
        </w:rPr>
        <w:t>в Свердловской области и России</w:t>
      </w:r>
      <w:r w:rsidRPr="000224AE">
        <w:rPr>
          <w:rFonts w:cs="Times New Roman"/>
          <w:sz w:val="24"/>
          <w:szCs w:val="24"/>
          <w:lang w:eastAsia="ru-RU"/>
        </w:rPr>
        <w:t xml:space="preserve"> </w:t>
      </w:r>
      <w:r w:rsidR="00875964" w:rsidRPr="000224AE">
        <w:rPr>
          <w:rFonts w:cs="Times New Roman"/>
          <w:sz w:val="24"/>
          <w:szCs w:val="24"/>
          <w:lang w:eastAsia="ru-RU"/>
        </w:rPr>
        <w:t>приведён в таблице</w:t>
      </w:r>
      <w:r w:rsidR="000224AE" w:rsidRPr="000224AE">
        <w:rPr>
          <w:rFonts w:cs="Times New Roman"/>
          <w:sz w:val="24"/>
          <w:szCs w:val="24"/>
          <w:lang w:eastAsia="ru-RU"/>
        </w:rPr>
        <w:t xml:space="preserve"> </w:t>
      </w:r>
      <w:r w:rsidR="009F0F72">
        <w:rPr>
          <w:rFonts w:cs="Times New Roman"/>
          <w:sz w:val="24"/>
          <w:szCs w:val="24"/>
          <w:lang w:eastAsia="ru-RU"/>
        </w:rPr>
        <w:t>7</w:t>
      </w:r>
      <w:r w:rsidR="00875964" w:rsidRPr="000224AE">
        <w:rPr>
          <w:rFonts w:cs="Times New Roman"/>
          <w:sz w:val="24"/>
          <w:szCs w:val="24"/>
          <w:lang w:eastAsia="ru-RU"/>
        </w:rPr>
        <w:t xml:space="preserve">. </w:t>
      </w: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 xml:space="preserve">Постоянное и временное хранение личного автотранспорта на территории города осуществляется, в основном, на придомовых территориях МКД, на территории частных домовладений, а также в гаражно-строительных кооперативах и платных стоянках.  </w:t>
      </w: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Ведомственные легковые автомобили, автобусы и грузовые автомобили находятся на постоянном и временном хранении на территории организаций и предприятий в коммунально-складских и промышленных зонах города.</w:t>
      </w:r>
    </w:p>
    <w:p w:rsidR="0014325C" w:rsidRPr="000224AE" w:rsidRDefault="0014325C" w:rsidP="000224AE">
      <w:pPr>
        <w:ind w:firstLine="567"/>
        <w:rPr>
          <w:rFonts w:cs="Times New Roman"/>
          <w:sz w:val="24"/>
          <w:szCs w:val="24"/>
          <w:lang w:eastAsia="ru-RU"/>
        </w:rPr>
      </w:pPr>
      <w:r w:rsidRPr="000224AE">
        <w:rPr>
          <w:rFonts w:cs="Times New Roman"/>
          <w:sz w:val="24"/>
          <w:szCs w:val="24"/>
          <w:lang w:eastAsia="ru-RU"/>
        </w:rPr>
        <w:t xml:space="preserve">Объекты социальной инфраструктуры и административные здания хозяйствующих организаций обустроены местами для парковки транспортных средств. </w:t>
      </w:r>
      <w:r w:rsidR="000224AE" w:rsidRPr="000224AE">
        <w:rPr>
          <w:rFonts w:cs="Times New Roman"/>
          <w:sz w:val="24"/>
          <w:szCs w:val="24"/>
          <w:lang w:eastAsia="ru-RU"/>
        </w:rPr>
        <w:t xml:space="preserve">Информация по </w:t>
      </w:r>
      <w:r w:rsidRPr="000224AE">
        <w:rPr>
          <w:rFonts w:cs="Times New Roman"/>
          <w:sz w:val="24"/>
          <w:szCs w:val="24"/>
          <w:lang w:eastAsia="ru-RU"/>
        </w:rPr>
        <w:t>бесплатны</w:t>
      </w:r>
      <w:r w:rsidR="000224AE" w:rsidRPr="000224AE">
        <w:rPr>
          <w:rFonts w:cs="Times New Roman"/>
          <w:sz w:val="24"/>
          <w:szCs w:val="24"/>
          <w:lang w:eastAsia="ru-RU"/>
        </w:rPr>
        <w:t>м</w:t>
      </w:r>
      <w:r w:rsidRPr="000224AE">
        <w:rPr>
          <w:rFonts w:cs="Times New Roman"/>
          <w:sz w:val="24"/>
          <w:szCs w:val="24"/>
          <w:lang w:eastAsia="ru-RU"/>
        </w:rPr>
        <w:t xml:space="preserve"> автостоян</w:t>
      </w:r>
      <w:r w:rsidR="000224AE" w:rsidRPr="000224AE">
        <w:rPr>
          <w:rFonts w:cs="Times New Roman"/>
          <w:sz w:val="24"/>
          <w:szCs w:val="24"/>
          <w:lang w:eastAsia="ru-RU"/>
        </w:rPr>
        <w:t>кам (парковкам)</w:t>
      </w:r>
      <w:r w:rsidRPr="000224AE">
        <w:rPr>
          <w:rFonts w:cs="Times New Roman"/>
          <w:sz w:val="24"/>
          <w:szCs w:val="24"/>
          <w:lang w:eastAsia="ru-RU"/>
        </w:rPr>
        <w:t xml:space="preserve">, содержание которых осуществляется за счёт  бюджета </w:t>
      </w:r>
      <w:r w:rsidR="000224AE" w:rsidRPr="000224AE">
        <w:rPr>
          <w:rFonts w:cs="Times New Roman"/>
          <w:sz w:val="24"/>
          <w:szCs w:val="24"/>
          <w:lang w:eastAsia="ru-RU"/>
        </w:rPr>
        <w:t>округа не предоставлена. Б</w:t>
      </w:r>
      <w:r w:rsidRPr="000224AE">
        <w:rPr>
          <w:rFonts w:cs="Times New Roman"/>
          <w:sz w:val="24"/>
          <w:szCs w:val="24"/>
          <w:lang w:eastAsia="ru-RU"/>
        </w:rPr>
        <w:t xml:space="preserve">есплатные автостоянки </w:t>
      </w:r>
      <w:r w:rsidR="000224AE" w:rsidRPr="000224AE">
        <w:rPr>
          <w:rFonts w:cs="Times New Roman"/>
          <w:sz w:val="24"/>
          <w:szCs w:val="24"/>
          <w:lang w:eastAsia="ru-RU"/>
        </w:rPr>
        <w:t xml:space="preserve">(парковки) </w:t>
      </w:r>
      <w:r w:rsidRPr="000224AE">
        <w:rPr>
          <w:rFonts w:cs="Times New Roman"/>
          <w:sz w:val="24"/>
          <w:szCs w:val="24"/>
          <w:lang w:eastAsia="ru-RU"/>
        </w:rPr>
        <w:t xml:space="preserve">имеются при объектах торговли, общественного питания, бытового обслуживания населения и т.д. </w:t>
      </w:r>
      <w:r w:rsidR="000224AE">
        <w:rPr>
          <w:rFonts w:cs="Times New Roman"/>
          <w:sz w:val="24"/>
          <w:szCs w:val="24"/>
          <w:lang w:eastAsia="ru-RU"/>
        </w:rPr>
        <w:t xml:space="preserve"> </w:t>
      </w:r>
      <w:r w:rsidR="000224AE" w:rsidRPr="000224AE">
        <w:rPr>
          <w:rFonts w:cs="Times New Roman"/>
          <w:sz w:val="24"/>
          <w:szCs w:val="24"/>
          <w:lang w:eastAsia="ru-RU"/>
        </w:rPr>
        <w:t>Информация по платным автостоянкам</w:t>
      </w:r>
      <w:r w:rsidR="000224AE">
        <w:rPr>
          <w:rFonts w:cs="Times New Roman"/>
          <w:sz w:val="24"/>
          <w:szCs w:val="24"/>
          <w:lang w:eastAsia="ru-RU"/>
        </w:rPr>
        <w:t xml:space="preserve"> расположенным на территории Невьянского ГО приведена в таблице </w:t>
      </w:r>
      <w:r w:rsidR="009F0F72">
        <w:rPr>
          <w:rFonts w:cs="Times New Roman"/>
          <w:sz w:val="24"/>
          <w:szCs w:val="24"/>
          <w:lang w:eastAsia="ru-RU"/>
        </w:rPr>
        <w:t>8</w:t>
      </w:r>
      <w:r w:rsidR="000224AE">
        <w:rPr>
          <w:rFonts w:cs="Times New Roman"/>
          <w:sz w:val="24"/>
          <w:szCs w:val="24"/>
          <w:lang w:eastAsia="ru-RU"/>
        </w:rPr>
        <w:t>.</w:t>
      </w:r>
    </w:p>
    <w:p w:rsidR="000224AE" w:rsidRDefault="000224AE" w:rsidP="0014325C">
      <w:pPr>
        <w:pStyle w:val="aff0"/>
        <w:spacing w:after="0"/>
      </w:pPr>
    </w:p>
    <w:p w:rsidR="0014325C" w:rsidRPr="000224AE" w:rsidRDefault="0014325C" w:rsidP="0014325C">
      <w:pPr>
        <w:pStyle w:val="aff0"/>
        <w:spacing w:after="0"/>
        <w:rPr>
          <w:sz w:val="24"/>
          <w:szCs w:val="24"/>
        </w:rPr>
      </w:pPr>
      <w:bookmarkStart w:id="28" w:name="_Toc530149487"/>
      <w:r w:rsidRPr="000224AE">
        <w:t xml:space="preserve">Таблица </w:t>
      </w:r>
      <w:fldSimple w:instr=" SEQ Таблица \* ARABIC ">
        <w:r w:rsidR="00A007FA">
          <w:rPr>
            <w:noProof/>
          </w:rPr>
          <w:t>7</w:t>
        </w:r>
      </w:fldSimple>
      <w:r w:rsidRPr="000224AE">
        <w:t xml:space="preserve">  </w:t>
      </w:r>
      <w:r w:rsidR="000224AE" w:rsidRPr="000224AE">
        <w:t>Уровень автомобилизации по России и Свердловской области.</w:t>
      </w:r>
      <w:bookmarkEnd w:id="28"/>
    </w:p>
    <w:tbl>
      <w:tblPr>
        <w:tblW w:w="5000" w:type="pct"/>
        <w:tblLook w:val="04A0" w:firstRow="1" w:lastRow="0" w:firstColumn="1" w:lastColumn="0" w:noHBand="0" w:noVBand="1"/>
      </w:tblPr>
      <w:tblGrid>
        <w:gridCol w:w="4637"/>
        <w:gridCol w:w="1522"/>
        <w:gridCol w:w="938"/>
        <w:gridCol w:w="938"/>
        <w:gridCol w:w="938"/>
        <w:gridCol w:w="938"/>
      </w:tblGrid>
      <w:tr w:rsidR="000224AE" w:rsidRPr="000224AE" w:rsidTr="000224AE">
        <w:trPr>
          <w:trHeight w:val="375"/>
        </w:trPr>
        <w:tc>
          <w:tcPr>
            <w:tcW w:w="2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Параметр</w:t>
            </w:r>
          </w:p>
        </w:tc>
        <w:tc>
          <w:tcPr>
            <w:tcW w:w="768" w:type="pct"/>
            <w:tcBorders>
              <w:top w:val="single" w:sz="4" w:space="0" w:color="auto"/>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Ед. изм.</w:t>
            </w:r>
          </w:p>
        </w:tc>
        <w:tc>
          <w:tcPr>
            <w:tcW w:w="473" w:type="pct"/>
            <w:tcBorders>
              <w:top w:val="single" w:sz="4" w:space="0" w:color="auto"/>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2014</w:t>
            </w:r>
          </w:p>
        </w:tc>
        <w:tc>
          <w:tcPr>
            <w:tcW w:w="473" w:type="pct"/>
            <w:tcBorders>
              <w:top w:val="single" w:sz="4" w:space="0" w:color="auto"/>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2015</w:t>
            </w:r>
          </w:p>
        </w:tc>
        <w:tc>
          <w:tcPr>
            <w:tcW w:w="473" w:type="pct"/>
            <w:tcBorders>
              <w:top w:val="single" w:sz="4" w:space="0" w:color="auto"/>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2016</w:t>
            </w:r>
          </w:p>
        </w:tc>
        <w:tc>
          <w:tcPr>
            <w:tcW w:w="473" w:type="pct"/>
            <w:tcBorders>
              <w:top w:val="single" w:sz="4" w:space="0" w:color="auto"/>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2017</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Численность населения Невьянского ГО</w:t>
            </w:r>
          </w:p>
        </w:tc>
        <w:tc>
          <w:tcPr>
            <w:tcW w:w="768"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чел</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42273</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42276</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41830</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41800</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Общее количество единиц автотранспорта зарегистрированного на территории Невьянского ГО</w:t>
            </w:r>
          </w:p>
        </w:tc>
        <w:tc>
          <w:tcPr>
            <w:tcW w:w="768"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шт</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100" w:firstLine="140"/>
              <w:jc w:val="left"/>
              <w:rPr>
                <w:rFonts w:ascii="Arial" w:hAnsi="Arial" w:cs="Arial"/>
                <w:color w:val="000000"/>
                <w:sz w:val="14"/>
                <w:szCs w:val="14"/>
                <w:lang w:eastAsia="ru-RU"/>
              </w:rPr>
            </w:pPr>
            <w:r w:rsidRPr="000224AE">
              <w:rPr>
                <w:rFonts w:ascii="Arial" w:hAnsi="Arial" w:cs="Arial"/>
                <w:color w:val="000000"/>
                <w:sz w:val="14"/>
                <w:szCs w:val="14"/>
                <w:lang w:eastAsia="ru-RU"/>
              </w:rPr>
              <w:t>количество легковых машин индивидуального пользования</w:t>
            </w:r>
          </w:p>
        </w:tc>
        <w:tc>
          <w:tcPr>
            <w:tcW w:w="768"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шт</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100" w:firstLine="140"/>
              <w:jc w:val="left"/>
              <w:rPr>
                <w:rFonts w:ascii="Arial" w:hAnsi="Arial" w:cs="Arial"/>
                <w:color w:val="000000"/>
                <w:sz w:val="14"/>
                <w:szCs w:val="14"/>
                <w:lang w:eastAsia="ru-RU"/>
              </w:rPr>
            </w:pPr>
            <w:r w:rsidRPr="000224AE">
              <w:rPr>
                <w:rFonts w:ascii="Arial" w:hAnsi="Arial" w:cs="Arial"/>
                <w:color w:val="000000"/>
                <w:sz w:val="14"/>
                <w:szCs w:val="14"/>
                <w:lang w:eastAsia="ru-RU"/>
              </w:rPr>
              <w:t>количество легковых машин служебного пользования</w:t>
            </w:r>
          </w:p>
        </w:tc>
        <w:tc>
          <w:tcPr>
            <w:tcW w:w="768"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шт</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100" w:firstLine="140"/>
              <w:jc w:val="left"/>
              <w:rPr>
                <w:rFonts w:ascii="Arial" w:hAnsi="Arial" w:cs="Arial"/>
                <w:color w:val="000000"/>
                <w:sz w:val="14"/>
                <w:szCs w:val="14"/>
                <w:lang w:eastAsia="ru-RU"/>
              </w:rPr>
            </w:pPr>
            <w:r w:rsidRPr="000224AE">
              <w:rPr>
                <w:rFonts w:ascii="Arial" w:hAnsi="Arial" w:cs="Arial"/>
                <w:color w:val="000000"/>
                <w:sz w:val="14"/>
                <w:szCs w:val="14"/>
                <w:lang w:eastAsia="ru-RU"/>
              </w:rPr>
              <w:t>количество автобусов</w:t>
            </w:r>
          </w:p>
        </w:tc>
        <w:tc>
          <w:tcPr>
            <w:tcW w:w="768"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шт</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100" w:firstLine="140"/>
              <w:jc w:val="left"/>
              <w:rPr>
                <w:rFonts w:ascii="Arial" w:hAnsi="Arial" w:cs="Arial"/>
                <w:color w:val="000000"/>
                <w:sz w:val="14"/>
                <w:szCs w:val="14"/>
                <w:lang w:eastAsia="ru-RU"/>
              </w:rPr>
            </w:pPr>
            <w:r w:rsidRPr="000224AE">
              <w:rPr>
                <w:rFonts w:ascii="Arial" w:hAnsi="Arial" w:cs="Arial"/>
                <w:color w:val="000000"/>
                <w:sz w:val="14"/>
                <w:szCs w:val="14"/>
                <w:lang w:eastAsia="ru-RU"/>
              </w:rPr>
              <w:t>количество грузовых машин</w:t>
            </w:r>
          </w:p>
        </w:tc>
        <w:tc>
          <w:tcPr>
            <w:tcW w:w="768"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шт</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Уровень автомобилизации в Невьянском ГО</w:t>
            </w:r>
          </w:p>
        </w:tc>
        <w:tc>
          <w:tcPr>
            <w:tcW w:w="768"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авт./тыс. чел</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нд</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Уровень автомобилизации в Свердловской области</w:t>
            </w:r>
          </w:p>
        </w:tc>
        <w:tc>
          <w:tcPr>
            <w:tcW w:w="768"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авт./тыс. чел</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319,8</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353,7</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350</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350</w:t>
            </w:r>
          </w:p>
        </w:tc>
      </w:tr>
      <w:tr w:rsidR="000224AE" w:rsidRPr="000224AE" w:rsidTr="000224AE">
        <w:trPr>
          <w:trHeight w:val="375"/>
        </w:trPr>
        <w:tc>
          <w:tcPr>
            <w:tcW w:w="2340"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Уровень автомобилизации в России</w:t>
            </w:r>
          </w:p>
        </w:tc>
        <w:tc>
          <w:tcPr>
            <w:tcW w:w="768"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авт./тыс. чел</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283,3</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288,8</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285</w:t>
            </w:r>
          </w:p>
        </w:tc>
        <w:tc>
          <w:tcPr>
            <w:tcW w:w="473" w:type="pct"/>
            <w:tcBorders>
              <w:top w:val="nil"/>
              <w:left w:val="nil"/>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285</w:t>
            </w:r>
          </w:p>
        </w:tc>
      </w:tr>
    </w:tbl>
    <w:p w:rsidR="0014325C" w:rsidRPr="00671069" w:rsidRDefault="0014325C" w:rsidP="0014325C">
      <w:pPr>
        <w:ind w:firstLine="567"/>
        <w:rPr>
          <w:rFonts w:cs="Times New Roman"/>
          <w:color w:val="FF0000"/>
          <w:sz w:val="24"/>
          <w:szCs w:val="24"/>
          <w:lang w:eastAsia="ru-RU"/>
        </w:rPr>
      </w:pPr>
    </w:p>
    <w:p w:rsidR="0014325C" w:rsidRPr="00671069" w:rsidRDefault="0014325C" w:rsidP="0014325C">
      <w:pPr>
        <w:pStyle w:val="aff0"/>
        <w:keepNext/>
        <w:rPr>
          <w:color w:val="FF0000"/>
        </w:rPr>
      </w:pPr>
    </w:p>
    <w:p w:rsidR="000224AE" w:rsidRDefault="000224AE" w:rsidP="000224AE">
      <w:pPr>
        <w:pStyle w:val="aff0"/>
        <w:keepNext/>
      </w:pPr>
      <w:bookmarkStart w:id="29" w:name="_Toc530149488"/>
      <w:r>
        <w:t xml:space="preserve">Таблица </w:t>
      </w:r>
      <w:fldSimple w:instr=" SEQ Таблица \* ARABIC ">
        <w:r w:rsidR="00A007FA">
          <w:rPr>
            <w:noProof/>
          </w:rPr>
          <w:t>8</w:t>
        </w:r>
      </w:fldSimple>
      <w:r>
        <w:t xml:space="preserve"> Информация по платным автостоянкам.</w:t>
      </w:r>
      <w:bookmarkEnd w:id="29"/>
    </w:p>
    <w:tbl>
      <w:tblPr>
        <w:tblW w:w="5000" w:type="pct"/>
        <w:tblLook w:val="04A0" w:firstRow="1" w:lastRow="0" w:firstColumn="1" w:lastColumn="0" w:noHBand="0" w:noVBand="1"/>
      </w:tblPr>
      <w:tblGrid>
        <w:gridCol w:w="1237"/>
        <w:gridCol w:w="2892"/>
        <w:gridCol w:w="2892"/>
        <w:gridCol w:w="2890"/>
      </w:tblGrid>
      <w:tr w:rsidR="000224AE" w:rsidRPr="000224AE" w:rsidTr="000224AE">
        <w:trPr>
          <w:trHeight w:val="600"/>
        </w:trPr>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№пп</w:t>
            </w:r>
          </w:p>
        </w:tc>
        <w:tc>
          <w:tcPr>
            <w:tcW w:w="1459"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Адрес круглосуточных, платных, охраняемых стоянок.</w:t>
            </w:r>
          </w:p>
        </w:tc>
        <w:tc>
          <w:tcPr>
            <w:tcW w:w="1459"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Вместимость, количество легковых автомобилей</w:t>
            </w:r>
          </w:p>
        </w:tc>
        <w:tc>
          <w:tcPr>
            <w:tcW w:w="1458"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Площадь стоянки, м2</w:t>
            </w:r>
          </w:p>
        </w:tc>
      </w:tr>
      <w:tr w:rsidR="000224AE" w:rsidRPr="000224AE" w:rsidTr="000224AE">
        <w:trPr>
          <w:trHeight w:val="377"/>
        </w:trPr>
        <w:tc>
          <w:tcPr>
            <w:tcW w:w="624" w:type="pct"/>
            <w:tcBorders>
              <w:top w:val="nil"/>
              <w:left w:val="single" w:sz="4" w:space="0" w:color="auto"/>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1</w:t>
            </w:r>
          </w:p>
        </w:tc>
        <w:tc>
          <w:tcPr>
            <w:tcW w:w="1459"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город Невьянск, ул. Дзержинского, 1б</w:t>
            </w:r>
          </w:p>
        </w:tc>
        <w:tc>
          <w:tcPr>
            <w:tcW w:w="1459"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200</w:t>
            </w:r>
          </w:p>
        </w:tc>
        <w:tc>
          <w:tcPr>
            <w:tcW w:w="1458"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1745</w:t>
            </w:r>
          </w:p>
        </w:tc>
      </w:tr>
    </w:tbl>
    <w:p w:rsidR="0014325C" w:rsidRPr="00671069" w:rsidRDefault="0014325C" w:rsidP="0014325C">
      <w:pPr>
        <w:pStyle w:val="aff0"/>
        <w:keepNext/>
        <w:rPr>
          <w:color w:val="FF0000"/>
        </w:rPr>
        <w:sectPr w:rsidR="0014325C" w:rsidRPr="00671069" w:rsidSect="004E7A25">
          <w:pgSz w:w="11906" w:h="16838" w:code="9"/>
          <w:pgMar w:top="567" w:right="567" w:bottom="567" w:left="1418" w:header="567" w:footer="567" w:gutter="0"/>
          <w:cols w:space="708"/>
          <w:docGrid w:linePitch="381"/>
        </w:sectPr>
      </w:pPr>
    </w:p>
    <w:p w:rsidR="0014325C" w:rsidRPr="00870940" w:rsidRDefault="0014325C" w:rsidP="0014325C">
      <w:pPr>
        <w:pStyle w:val="afff8"/>
        <w:spacing w:after="0"/>
        <w:ind w:left="0"/>
        <w:outlineLvl w:val="1"/>
        <w:rPr>
          <w:b/>
          <w:szCs w:val="26"/>
        </w:rPr>
      </w:pPr>
      <w:bookmarkStart w:id="30" w:name="_Toc530144581"/>
      <w:r>
        <w:rPr>
          <w:b/>
          <w:szCs w:val="26"/>
        </w:rPr>
        <w:lastRenderedPageBreak/>
        <w:t>2.</w:t>
      </w:r>
      <w:r w:rsidR="00732F9B">
        <w:rPr>
          <w:b/>
          <w:szCs w:val="26"/>
        </w:rPr>
        <w:t>7</w:t>
      </w:r>
      <w:r>
        <w:rPr>
          <w:b/>
          <w:szCs w:val="26"/>
        </w:rPr>
        <w:t xml:space="preserve"> Х</w:t>
      </w:r>
      <w:r w:rsidRPr="00870940">
        <w:rPr>
          <w:b/>
          <w:szCs w:val="26"/>
        </w:rPr>
        <w:t>арактеристик</w:t>
      </w:r>
      <w:r>
        <w:rPr>
          <w:b/>
          <w:szCs w:val="26"/>
        </w:rPr>
        <w:t>а</w:t>
      </w:r>
      <w:r w:rsidRPr="00870940">
        <w:rPr>
          <w:b/>
          <w:szCs w:val="26"/>
        </w:rPr>
        <w:t xml:space="preserve"> работы транспортных средств общего пользования, включая анализ пассажиропотока</w:t>
      </w:r>
      <w:r>
        <w:rPr>
          <w:b/>
          <w:szCs w:val="26"/>
        </w:rPr>
        <w:t>.</w:t>
      </w:r>
      <w:bookmarkEnd w:id="30"/>
    </w:p>
    <w:p w:rsidR="0014325C" w:rsidRDefault="0014325C" w:rsidP="0014325C">
      <w:pPr>
        <w:ind w:firstLine="567"/>
        <w:rPr>
          <w:rFonts w:cs="Times New Roman"/>
          <w:sz w:val="24"/>
          <w:szCs w:val="24"/>
          <w:lang w:eastAsia="ru-RU"/>
        </w:rPr>
      </w:pPr>
    </w:p>
    <w:p w:rsidR="0014325C" w:rsidRDefault="0014325C" w:rsidP="0014325C">
      <w:pPr>
        <w:ind w:firstLine="567"/>
        <w:rPr>
          <w:rFonts w:cs="Times New Roman"/>
          <w:sz w:val="24"/>
          <w:szCs w:val="24"/>
          <w:lang w:eastAsia="ru-RU"/>
        </w:rPr>
      </w:pPr>
      <w:r>
        <w:rPr>
          <w:rFonts w:cs="Times New Roman"/>
          <w:sz w:val="24"/>
          <w:szCs w:val="24"/>
          <w:lang w:eastAsia="ru-RU"/>
        </w:rPr>
        <w:t xml:space="preserve">Общественный транспорт в </w:t>
      </w:r>
      <w:r w:rsidR="00671069">
        <w:rPr>
          <w:rFonts w:cs="Times New Roman"/>
          <w:sz w:val="24"/>
          <w:szCs w:val="24"/>
          <w:lang w:eastAsia="ru-RU"/>
        </w:rPr>
        <w:t xml:space="preserve">Невьянском ГО </w:t>
      </w:r>
      <w:r>
        <w:rPr>
          <w:rFonts w:cs="Times New Roman"/>
          <w:sz w:val="24"/>
          <w:szCs w:val="24"/>
          <w:lang w:eastAsia="ru-RU"/>
        </w:rPr>
        <w:t>представлен автомобильным и железнодорожным транспортом.</w:t>
      </w: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Внешние грузопассажирские перевозки осуществляются автомобильным и железнодорожным транспортом.</w:t>
      </w:r>
    </w:p>
    <w:p w:rsidR="0014325C" w:rsidRPr="000224AE" w:rsidRDefault="0014325C" w:rsidP="0014325C">
      <w:pPr>
        <w:ind w:firstLine="567"/>
        <w:rPr>
          <w:rFonts w:cs="Times New Roman"/>
          <w:sz w:val="24"/>
          <w:szCs w:val="24"/>
          <w:lang w:eastAsia="ru-RU"/>
        </w:rPr>
      </w:pPr>
      <w:r w:rsidRPr="000224AE">
        <w:rPr>
          <w:rFonts w:cs="Times New Roman"/>
          <w:sz w:val="24"/>
          <w:szCs w:val="24"/>
          <w:lang w:eastAsia="ru-RU"/>
        </w:rPr>
        <w:t>Внутригородской общественный транспорт представлен автомобильным транспортом: автобусами  и микроавтобусами.</w:t>
      </w:r>
    </w:p>
    <w:p w:rsidR="0014325C" w:rsidRDefault="0014325C" w:rsidP="0014325C">
      <w:pPr>
        <w:ind w:firstLine="567"/>
        <w:rPr>
          <w:rFonts w:cs="Times New Roman"/>
          <w:sz w:val="24"/>
          <w:szCs w:val="24"/>
          <w:lang w:eastAsia="ru-RU"/>
        </w:rPr>
      </w:pPr>
      <w:r w:rsidRPr="000224AE">
        <w:rPr>
          <w:rFonts w:cs="Times New Roman"/>
          <w:sz w:val="24"/>
          <w:szCs w:val="24"/>
          <w:lang w:eastAsia="ru-RU"/>
        </w:rPr>
        <w:t xml:space="preserve">В настоящее время </w:t>
      </w:r>
      <w:r w:rsidR="000224AE" w:rsidRPr="000224AE">
        <w:rPr>
          <w:rFonts w:cs="Times New Roman"/>
          <w:sz w:val="24"/>
          <w:szCs w:val="24"/>
          <w:lang w:eastAsia="ru-RU"/>
        </w:rPr>
        <w:t xml:space="preserve">в Невьянском ГО </w:t>
      </w:r>
      <w:r w:rsidRPr="000224AE">
        <w:rPr>
          <w:rFonts w:cs="Times New Roman"/>
          <w:sz w:val="24"/>
          <w:szCs w:val="24"/>
          <w:lang w:eastAsia="ru-RU"/>
        </w:rPr>
        <w:t xml:space="preserve">действует </w:t>
      </w:r>
      <w:r w:rsidR="009F0F72">
        <w:rPr>
          <w:rFonts w:cs="Times New Roman"/>
          <w:sz w:val="24"/>
          <w:szCs w:val="24"/>
          <w:lang w:eastAsia="ru-RU"/>
        </w:rPr>
        <w:t>двен</w:t>
      </w:r>
      <w:r w:rsidRPr="000224AE">
        <w:rPr>
          <w:rFonts w:cs="Times New Roman"/>
          <w:sz w:val="24"/>
          <w:szCs w:val="24"/>
          <w:lang w:eastAsia="ru-RU"/>
        </w:rPr>
        <w:t xml:space="preserve">адцать автобусных </w:t>
      </w:r>
      <w:r w:rsidR="009F0F72">
        <w:rPr>
          <w:rFonts w:cs="Times New Roman"/>
          <w:sz w:val="24"/>
          <w:szCs w:val="24"/>
          <w:lang w:eastAsia="ru-RU"/>
        </w:rPr>
        <w:t xml:space="preserve">муниципальных </w:t>
      </w:r>
      <w:r w:rsidRPr="000224AE">
        <w:rPr>
          <w:rFonts w:cs="Times New Roman"/>
          <w:sz w:val="24"/>
          <w:szCs w:val="24"/>
          <w:lang w:eastAsia="ru-RU"/>
        </w:rPr>
        <w:t xml:space="preserve">маршрутов, общая протяженность которых составляет </w:t>
      </w:r>
      <w:r w:rsidR="000224AE" w:rsidRPr="000224AE">
        <w:rPr>
          <w:rFonts w:cs="Times New Roman"/>
          <w:sz w:val="24"/>
          <w:szCs w:val="24"/>
          <w:lang w:eastAsia="ru-RU"/>
        </w:rPr>
        <w:t>277,8</w:t>
      </w:r>
      <w:r w:rsidRPr="000224AE">
        <w:rPr>
          <w:rFonts w:cs="Times New Roman"/>
          <w:sz w:val="24"/>
          <w:szCs w:val="24"/>
          <w:lang w:eastAsia="ru-RU"/>
        </w:rPr>
        <w:t xml:space="preserve"> к</w:t>
      </w:r>
      <w:r w:rsidR="000224AE" w:rsidRPr="000224AE">
        <w:rPr>
          <w:rFonts w:cs="Times New Roman"/>
          <w:sz w:val="24"/>
          <w:szCs w:val="24"/>
          <w:lang w:eastAsia="ru-RU"/>
        </w:rPr>
        <w:t>м</w:t>
      </w:r>
      <w:r w:rsidRPr="000224AE">
        <w:rPr>
          <w:rFonts w:cs="Times New Roman"/>
          <w:sz w:val="24"/>
          <w:szCs w:val="24"/>
          <w:lang w:eastAsia="ru-RU"/>
        </w:rPr>
        <w:t xml:space="preserve">, количество остановочных комплексов </w:t>
      </w:r>
      <w:r w:rsidR="000224AE" w:rsidRPr="000224AE">
        <w:rPr>
          <w:rFonts w:cs="Times New Roman"/>
          <w:sz w:val="24"/>
          <w:szCs w:val="24"/>
          <w:lang w:eastAsia="ru-RU"/>
        </w:rPr>
        <w:t xml:space="preserve">82 </w:t>
      </w:r>
      <w:r w:rsidRPr="000224AE">
        <w:rPr>
          <w:rFonts w:cs="Times New Roman"/>
          <w:sz w:val="24"/>
          <w:szCs w:val="24"/>
          <w:lang w:eastAsia="ru-RU"/>
        </w:rPr>
        <w:t>единиц</w:t>
      </w:r>
      <w:r w:rsidR="000224AE" w:rsidRPr="000224AE">
        <w:rPr>
          <w:rFonts w:cs="Times New Roman"/>
          <w:sz w:val="24"/>
          <w:szCs w:val="24"/>
          <w:lang w:eastAsia="ru-RU"/>
        </w:rPr>
        <w:t>ы, из них 36 остановок находятся в городе</w:t>
      </w:r>
      <w:r w:rsidRPr="000224AE">
        <w:rPr>
          <w:rFonts w:cs="Times New Roman"/>
          <w:sz w:val="24"/>
          <w:szCs w:val="24"/>
          <w:lang w:eastAsia="ru-RU"/>
        </w:rPr>
        <w:t xml:space="preserve">. </w:t>
      </w:r>
    </w:p>
    <w:p w:rsidR="009F0F72" w:rsidRPr="009F0F72" w:rsidRDefault="009F0F72" w:rsidP="009F0F72">
      <w:pPr>
        <w:ind w:firstLine="567"/>
        <w:rPr>
          <w:rFonts w:cs="Times New Roman"/>
          <w:sz w:val="24"/>
          <w:szCs w:val="24"/>
          <w:lang w:eastAsia="ru-RU"/>
        </w:rPr>
      </w:pPr>
      <w:r w:rsidRPr="009F0F72">
        <w:rPr>
          <w:rFonts w:cs="Times New Roman"/>
          <w:sz w:val="24"/>
          <w:szCs w:val="24"/>
          <w:lang w:eastAsia="ru-RU"/>
        </w:rPr>
        <w:t>Перечень остановочных комплексов</w:t>
      </w:r>
      <w:r w:rsidR="00B03F27">
        <w:rPr>
          <w:rFonts w:cs="Times New Roman"/>
          <w:sz w:val="24"/>
          <w:szCs w:val="24"/>
          <w:lang w:eastAsia="ru-RU"/>
        </w:rPr>
        <w:t>,</w:t>
      </w:r>
      <w:r w:rsidRPr="009F0F72">
        <w:rPr>
          <w:rFonts w:cs="Times New Roman"/>
          <w:sz w:val="24"/>
          <w:szCs w:val="24"/>
          <w:lang w:eastAsia="ru-RU"/>
        </w:rPr>
        <w:t xml:space="preserve"> </w:t>
      </w:r>
      <w:r>
        <w:rPr>
          <w:rFonts w:cs="Times New Roman"/>
          <w:sz w:val="24"/>
          <w:szCs w:val="24"/>
          <w:lang w:eastAsia="ru-RU"/>
        </w:rPr>
        <w:t>расположенных на территории Невьянского ГО</w:t>
      </w:r>
      <w:r w:rsidR="00B03F27">
        <w:rPr>
          <w:rFonts w:cs="Times New Roman"/>
          <w:sz w:val="24"/>
          <w:szCs w:val="24"/>
          <w:lang w:eastAsia="ru-RU"/>
        </w:rPr>
        <w:t>,</w:t>
      </w:r>
      <w:r>
        <w:rPr>
          <w:rFonts w:cs="Times New Roman"/>
          <w:sz w:val="24"/>
          <w:szCs w:val="24"/>
          <w:lang w:eastAsia="ru-RU"/>
        </w:rPr>
        <w:t xml:space="preserve"> </w:t>
      </w:r>
      <w:r w:rsidRPr="009F0F72">
        <w:rPr>
          <w:rFonts w:cs="Times New Roman"/>
          <w:sz w:val="24"/>
          <w:szCs w:val="24"/>
          <w:lang w:eastAsia="ru-RU"/>
        </w:rPr>
        <w:t xml:space="preserve">приведён в таблице </w:t>
      </w:r>
      <w:r>
        <w:rPr>
          <w:rFonts w:cs="Times New Roman"/>
          <w:sz w:val="24"/>
          <w:szCs w:val="24"/>
          <w:lang w:eastAsia="ru-RU"/>
        </w:rPr>
        <w:t>9</w:t>
      </w:r>
      <w:r w:rsidRPr="009F0F72">
        <w:rPr>
          <w:rFonts w:cs="Times New Roman"/>
          <w:sz w:val="24"/>
          <w:szCs w:val="24"/>
          <w:lang w:eastAsia="ru-RU"/>
        </w:rPr>
        <w:t xml:space="preserve">. </w:t>
      </w:r>
    </w:p>
    <w:p w:rsidR="009F0F72" w:rsidRDefault="009F0F72" w:rsidP="009F0F72">
      <w:pPr>
        <w:ind w:firstLine="567"/>
        <w:rPr>
          <w:rFonts w:cs="Times New Roman"/>
          <w:sz w:val="24"/>
          <w:szCs w:val="24"/>
          <w:lang w:eastAsia="ru-RU"/>
        </w:rPr>
      </w:pPr>
      <w:r>
        <w:rPr>
          <w:rFonts w:cs="Times New Roman"/>
          <w:sz w:val="24"/>
          <w:szCs w:val="24"/>
          <w:lang w:eastAsia="ru-RU"/>
        </w:rPr>
        <w:t>В таблице 10 приведены сведения об организациях осуществляющих внутригородские пассажирские перевозки.</w:t>
      </w:r>
    </w:p>
    <w:p w:rsidR="000224AE" w:rsidRDefault="000224AE" w:rsidP="0014325C">
      <w:pPr>
        <w:ind w:firstLine="567"/>
        <w:rPr>
          <w:sz w:val="24"/>
          <w:szCs w:val="24"/>
        </w:rPr>
      </w:pPr>
      <w:r w:rsidRPr="000224AE">
        <w:rPr>
          <w:sz w:val="24"/>
          <w:szCs w:val="24"/>
        </w:rPr>
        <w:t>Информация по муниципальным маршрутам движения общественного автотранспорта</w:t>
      </w:r>
      <w:r w:rsidR="009F0F72">
        <w:rPr>
          <w:sz w:val="24"/>
          <w:szCs w:val="24"/>
        </w:rPr>
        <w:t xml:space="preserve"> приведена в таблице 11.</w:t>
      </w:r>
    </w:p>
    <w:p w:rsidR="009F0F72" w:rsidRPr="000224AE" w:rsidRDefault="009F0F72" w:rsidP="0014325C">
      <w:pPr>
        <w:ind w:firstLine="567"/>
        <w:rPr>
          <w:rFonts w:cs="Times New Roman"/>
          <w:sz w:val="24"/>
          <w:szCs w:val="24"/>
          <w:lang w:eastAsia="ru-RU"/>
        </w:rPr>
      </w:pPr>
      <w:r w:rsidRPr="009F0F72">
        <w:rPr>
          <w:rFonts w:cs="Times New Roman"/>
          <w:sz w:val="24"/>
          <w:szCs w:val="24"/>
          <w:lang w:eastAsia="ru-RU"/>
        </w:rPr>
        <w:t>Расписание и маршруты движения автобусов пригородного и междугороднего сообщения приведены в приложении 3.</w:t>
      </w:r>
    </w:p>
    <w:p w:rsidR="00083B56" w:rsidRDefault="00083B56" w:rsidP="00083B56">
      <w:pPr>
        <w:ind w:firstLine="567"/>
        <w:rPr>
          <w:rFonts w:cs="Times New Roman"/>
          <w:sz w:val="24"/>
          <w:szCs w:val="24"/>
          <w:lang w:eastAsia="ru-RU"/>
        </w:rPr>
      </w:pPr>
      <w:r w:rsidRPr="00083B56">
        <w:rPr>
          <w:rFonts w:cs="Times New Roman"/>
          <w:sz w:val="24"/>
          <w:szCs w:val="24"/>
          <w:lang w:eastAsia="ru-RU"/>
        </w:rPr>
        <w:t xml:space="preserve">Межмуниципальные маршруты регулярных перевозок пассажиров соединяют г. Невьянск с </w:t>
      </w:r>
      <w:r>
        <w:rPr>
          <w:rFonts w:cs="Times New Roman"/>
          <w:sz w:val="24"/>
          <w:szCs w:val="24"/>
          <w:lang w:eastAsia="ru-RU"/>
        </w:rPr>
        <w:t xml:space="preserve"> городами Свердловской области. </w:t>
      </w:r>
      <w:r w:rsidRPr="00083B56">
        <w:rPr>
          <w:rFonts w:cs="Times New Roman"/>
          <w:sz w:val="24"/>
          <w:szCs w:val="24"/>
          <w:lang w:eastAsia="ru-RU"/>
        </w:rPr>
        <w:t>Межрегиональные маршруты соединяют г. Невьянск с городами Курганской, Челябинской областей и Республики Башкортостан</w:t>
      </w:r>
      <w:r>
        <w:rPr>
          <w:rFonts w:cs="Times New Roman"/>
          <w:sz w:val="24"/>
          <w:szCs w:val="24"/>
          <w:lang w:eastAsia="ru-RU"/>
        </w:rPr>
        <w:t>.</w:t>
      </w:r>
    </w:p>
    <w:p w:rsidR="0014325C" w:rsidRDefault="0014325C" w:rsidP="0014325C">
      <w:pPr>
        <w:ind w:firstLine="567"/>
        <w:rPr>
          <w:rFonts w:cs="Times New Roman"/>
          <w:sz w:val="24"/>
          <w:szCs w:val="24"/>
          <w:lang w:eastAsia="ru-RU"/>
        </w:rPr>
      </w:pPr>
      <w:r>
        <w:rPr>
          <w:rFonts w:cs="Times New Roman"/>
          <w:sz w:val="24"/>
          <w:szCs w:val="24"/>
          <w:lang w:eastAsia="ru-RU"/>
        </w:rPr>
        <w:t xml:space="preserve">В таблице 12 приведены сводные сведения по </w:t>
      </w:r>
      <w:r w:rsidR="009F0F72">
        <w:rPr>
          <w:rFonts w:cs="Times New Roman"/>
          <w:sz w:val="24"/>
          <w:szCs w:val="24"/>
          <w:lang w:eastAsia="ru-RU"/>
        </w:rPr>
        <w:t>муниципальным</w:t>
      </w:r>
      <w:r>
        <w:rPr>
          <w:rFonts w:cs="Times New Roman"/>
          <w:sz w:val="24"/>
          <w:szCs w:val="24"/>
          <w:lang w:eastAsia="ru-RU"/>
        </w:rPr>
        <w:t xml:space="preserve"> маршрутам движения общественного автотранспорта.</w:t>
      </w:r>
    </w:p>
    <w:p w:rsidR="0014325C" w:rsidRDefault="0014325C" w:rsidP="0014325C">
      <w:pPr>
        <w:ind w:firstLine="567"/>
        <w:rPr>
          <w:rFonts w:cs="Times New Roman"/>
          <w:sz w:val="24"/>
          <w:szCs w:val="24"/>
          <w:lang w:eastAsia="ru-RU"/>
        </w:rPr>
      </w:pPr>
      <w:r>
        <w:rPr>
          <w:rFonts w:cs="Times New Roman"/>
          <w:sz w:val="24"/>
          <w:szCs w:val="24"/>
          <w:lang w:eastAsia="ru-RU"/>
        </w:rPr>
        <w:t xml:space="preserve">В таблице 13 приведён состав автобусного парка. </w:t>
      </w:r>
    </w:p>
    <w:p w:rsidR="0014325C" w:rsidRDefault="0014325C" w:rsidP="0014325C">
      <w:pPr>
        <w:ind w:firstLine="567"/>
        <w:rPr>
          <w:rFonts w:cs="Times New Roman"/>
          <w:sz w:val="24"/>
          <w:szCs w:val="24"/>
          <w:lang w:eastAsia="ru-RU"/>
        </w:rPr>
      </w:pPr>
      <w:r>
        <w:rPr>
          <w:rFonts w:cs="Times New Roman"/>
          <w:sz w:val="24"/>
          <w:szCs w:val="24"/>
          <w:lang w:eastAsia="ru-RU"/>
        </w:rPr>
        <w:t>Сводные данные по пассажиропотоку за 2017 год приведены в таблице 14.</w:t>
      </w:r>
    </w:p>
    <w:p w:rsidR="0014325C" w:rsidRPr="00083B56" w:rsidRDefault="0014325C" w:rsidP="0014325C">
      <w:pPr>
        <w:ind w:firstLine="567"/>
        <w:rPr>
          <w:rFonts w:cs="Times New Roman"/>
          <w:sz w:val="24"/>
          <w:szCs w:val="24"/>
          <w:lang w:eastAsia="ru-RU"/>
        </w:rPr>
      </w:pPr>
      <w:r w:rsidRPr="00EF110B">
        <w:rPr>
          <w:rFonts w:cs="Times New Roman"/>
          <w:sz w:val="24"/>
          <w:szCs w:val="24"/>
          <w:lang w:eastAsia="ru-RU"/>
        </w:rPr>
        <w:t>Анализ общественного автотранспорта по виду используемого топлива и сроку эксплуатации</w:t>
      </w:r>
      <w:r>
        <w:rPr>
          <w:rFonts w:cs="Times New Roman"/>
          <w:sz w:val="24"/>
          <w:szCs w:val="24"/>
          <w:lang w:eastAsia="ru-RU"/>
        </w:rPr>
        <w:t xml:space="preserve"> </w:t>
      </w:r>
      <w:r w:rsidRPr="00083B56">
        <w:rPr>
          <w:rFonts w:cs="Times New Roman"/>
          <w:sz w:val="24"/>
          <w:szCs w:val="24"/>
          <w:lang w:eastAsia="ru-RU"/>
        </w:rPr>
        <w:t xml:space="preserve">приведён на рис. </w:t>
      </w:r>
      <w:r w:rsidR="009F0F72" w:rsidRPr="00083B56">
        <w:rPr>
          <w:rFonts w:cs="Times New Roman"/>
          <w:sz w:val="24"/>
          <w:szCs w:val="24"/>
          <w:lang w:eastAsia="ru-RU"/>
        </w:rPr>
        <w:t>4</w:t>
      </w:r>
    </w:p>
    <w:p w:rsidR="0014325C" w:rsidRPr="00083B56" w:rsidRDefault="009F0F72" w:rsidP="0014325C">
      <w:pPr>
        <w:ind w:firstLine="567"/>
        <w:rPr>
          <w:rFonts w:cs="Times New Roman"/>
          <w:sz w:val="24"/>
          <w:szCs w:val="24"/>
          <w:lang w:eastAsia="ru-RU"/>
        </w:rPr>
      </w:pPr>
      <w:r w:rsidRPr="00083B56">
        <w:rPr>
          <w:rFonts w:cs="Times New Roman"/>
          <w:sz w:val="24"/>
          <w:szCs w:val="24"/>
          <w:lang w:eastAsia="ru-RU"/>
        </w:rPr>
        <w:t>Н</w:t>
      </w:r>
      <w:r w:rsidR="0014325C" w:rsidRPr="00083B56">
        <w:rPr>
          <w:rFonts w:cs="Times New Roman"/>
          <w:sz w:val="24"/>
          <w:szCs w:val="24"/>
          <w:lang w:eastAsia="ru-RU"/>
        </w:rPr>
        <w:t xml:space="preserve">а территории </w:t>
      </w:r>
      <w:r w:rsidRPr="00083B56">
        <w:rPr>
          <w:rFonts w:cs="Times New Roman"/>
          <w:sz w:val="24"/>
          <w:szCs w:val="24"/>
          <w:lang w:eastAsia="ru-RU"/>
        </w:rPr>
        <w:t>Невьянского ГО</w:t>
      </w:r>
      <w:r w:rsidR="0014325C" w:rsidRPr="00083B56">
        <w:rPr>
          <w:rFonts w:cs="Times New Roman"/>
          <w:sz w:val="24"/>
          <w:szCs w:val="24"/>
          <w:lang w:eastAsia="ru-RU"/>
        </w:rPr>
        <w:t xml:space="preserve"> работает региональная навигационно-информационная система </w:t>
      </w:r>
      <w:r w:rsidRPr="00083B56">
        <w:rPr>
          <w:rFonts w:cs="Times New Roman"/>
          <w:sz w:val="24"/>
          <w:szCs w:val="24"/>
          <w:lang w:eastAsia="ru-RU"/>
        </w:rPr>
        <w:t>Свердлов</w:t>
      </w:r>
      <w:r w:rsidR="0014325C" w:rsidRPr="00083B56">
        <w:rPr>
          <w:rFonts w:cs="Times New Roman"/>
          <w:sz w:val="24"/>
          <w:szCs w:val="24"/>
          <w:lang w:eastAsia="ru-RU"/>
        </w:rPr>
        <w:t xml:space="preserve">ской области (далее РНИС </w:t>
      </w:r>
      <w:r w:rsidR="00671069" w:rsidRPr="00083B56">
        <w:rPr>
          <w:rFonts w:cs="Times New Roman"/>
          <w:sz w:val="24"/>
          <w:szCs w:val="24"/>
          <w:lang w:eastAsia="ru-RU"/>
        </w:rPr>
        <w:t>С</w:t>
      </w:r>
      <w:r w:rsidR="0014325C" w:rsidRPr="00083B56">
        <w:rPr>
          <w:rFonts w:cs="Times New Roman"/>
          <w:sz w:val="24"/>
          <w:szCs w:val="24"/>
          <w:lang w:eastAsia="ru-RU"/>
        </w:rPr>
        <w:t xml:space="preserve">О). Она предназначена для информационно-навигационного обеспечения деятельности автотранспорта на территории </w:t>
      </w:r>
      <w:r w:rsidRPr="00083B56">
        <w:rPr>
          <w:rFonts w:cs="Times New Roman"/>
          <w:sz w:val="24"/>
          <w:szCs w:val="24"/>
          <w:lang w:eastAsia="ru-RU"/>
        </w:rPr>
        <w:t>Свердлов</w:t>
      </w:r>
      <w:r w:rsidR="0014325C" w:rsidRPr="00083B56">
        <w:rPr>
          <w:rFonts w:cs="Times New Roman"/>
          <w:sz w:val="24"/>
          <w:szCs w:val="24"/>
          <w:lang w:eastAsia="ru-RU"/>
        </w:rPr>
        <w:t xml:space="preserve">ской области, в том числе </w:t>
      </w:r>
      <w:r w:rsidRPr="00083B56">
        <w:rPr>
          <w:rFonts w:cs="Times New Roman"/>
          <w:sz w:val="24"/>
          <w:szCs w:val="24"/>
          <w:lang w:eastAsia="ru-RU"/>
        </w:rPr>
        <w:t>Невьянском ГО</w:t>
      </w:r>
      <w:r w:rsidR="0014325C" w:rsidRPr="00083B56">
        <w:rPr>
          <w:rFonts w:cs="Times New Roman"/>
          <w:sz w:val="24"/>
          <w:szCs w:val="24"/>
          <w:lang w:eastAsia="ru-RU"/>
        </w:rPr>
        <w:t>, с использованием технологии ГЛОНАСС / GPS в целях учета и контроля процессов перевозки пассажиров и багажа</w:t>
      </w:r>
      <w:r w:rsidRPr="00083B56">
        <w:rPr>
          <w:rFonts w:cs="Times New Roman"/>
          <w:sz w:val="24"/>
          <w:szCs w:val="24"/>
          <w:lang w:eastAsia="ru-RU"/>
        </w:rPr>
        <w:t>.</w:t>
      </w:r>
    </w:p>
    <w:p w:rsidR="0014325C" w:rsidRPr="009F0F72" w:rsidRDefault="0014325C" w:rsidP="0014325C">
      <w:pPr>
        <w:ind w:firstLine="567"/>
        <w:rPr>
          <w:rFonts w:cs="Times New Roman"/>
          <w:sz w:val="24"/>
          <w:szCs w:val="24"/>
          <w:lang w:eastAsia="ru-RU"/>
        </w:rPr>
      </w:pPr>
      <w:r w:rsidRPr="00083B56">
        <w:rPr>
          <w:rFonts w:cs="Times New Roman"/>
          <w:sz w:val="24"/>
          <w:szCs w:val="24"/>
          <w:lang w:eastAsia="ru-RU"/>
        </w:rPr>
        <w:t xml:space="preserve">На основании данных РНИС </w:t>
      </w:r>
      <w:r w:rsidR="00671069" w:rsidRPr="00083B56">
        <w:rPr>
          <w:rFonts w:cs="Times New Roman"/>
          <w:sz w:val="24"/>
          <w:szCs w:val="24"/>
          <w:lang w:eastAsia="ru-RU"/>
        </w:rPr>
        <w:t>С</w:t>
      </w:r>
      <w:r w:rsidRPr="00083B56">
        <w:rPr>
          <w:rFonts w:cs="Times New Roman"/>
          <w:sz w:val="24"/>
          <w:szCs w:val="24"/>
          <w:lang w:eastAsia="ru-RU"/>
        </w:rPr>
        <w:t xml:space="preserve">О формируются акты </w:t>
      </w:r>
      <w:r w:rsidRPr="009F0F72">
        <w:rPr>
          <w:rFonts w:cs="Times New Roman"/>
          <w:sz w:val="24"/>
          <w:szCs w:val="24"/>
          <w:lang w:eastAsia="ru-RU"/>
        </w:rPr>
        <w:t xml:space="preserve">выполненных работ, с отражением выполненных рейсов </w:t>
      </w:r>
      <w:r w:rsidR="009F0F72" w:rsidRPr="009F0F72">
        <w:rPr>
          <w:rFonts w:cs="Times New Roman"/>
          <w:sz w:val="24"/>
          <w:szCs w:val="24"/>
          <w:lang w:eastAsia="ru-RU"/>
        </w:rPr>
        <w:t>транспортных компаний</w:t>
      </w:r>
      <w:r w:rsidRPr="009F0F72">
        <w:rPr>
          <w:rFonts w:cs="Times New Roman"/>
          <w:sz w:val="24"/>
          <w:szCs w:val="24"/>
          <w:lang w:eastAsia="ru-RU"/>
        </w:rPr>
        <w:t xml:space="preserve"> в рамках заключенных контрактов.</w:t>
      </w:r>
    </w:p>
    <w:p w:rsidR="009F0F72" w:rsidRDefault="009F0F72" w:rsidP="009F0F72">
      <w:pPr>
        <w:pStyle w:val="afff8"/>
        <w:spacing w:after="0"/>
        <w:ind w:left="0"/>
        <w:rPr>
          <w:b/>
          <w:sz w:val="24"/>
          <w:szCs w:val="24"/>
        </w:rPr>
      </w:pPr>
    </w:p>
    <w:p w:rsidR="009F0F72" w:rsidRDefault="009F0F72" w:rsidP="009F0F72">
      <w:pPr>
        <w:pStyle w:val="afff8"/>
        <w:spacing w:after="0"/>
        <w:ind w:left="0"/>
        <w:rPr>
          <w:b/>
          <w:sz w:val="24"/>
          <w:szCs w:val="24"/>
        </w:rPr>
      </w:pPr>
      <w:r w:rsidRPr="00EF110B">
        <w:rPr>
          <w:b/>
          <w:sz w:val="24"/>
          <w:szCs w:val="24"/>
        </w:rPr>
        <w:t>Выводы:</w:t>
      </w:r>
    </w:p>
    <w:p w:rsidR="009F0F72" w:rsidRPr="00EF110B" w:rsidRDefault="009F0F72" w:rsidP="009F0F72">
      <w:pPr>
        <w:pStyle w:val="afff8"/>
        <w:spacing w:after="0"/>
        <w:ind w:left="0"/>
        <w:rPr>
          <w:b/>
          <w:sz w:val="24"/>
          <w:szCs w:val="24"/>
        </w:rPr>
      </w:pPr>
    </w:p>
    <w:p w:rsidR="009F0F72" w:rsidRDefault="009F0F72" w:rsidP="0054308D">
      <w:pPr>
        <w:pStyle w:val="afff8"/>
        <w:numPr>
          <w:ilvl w:val="0"/>
          <w:numId w:val="37"/>
        </w:numPr>
        <w:spacing w:after="0"/>
        <w:ind w:left="426" w:hanging="284"/>
        <w:rPr>
          <w:sz w:val="24"/>
          <w:szCs w:val="24"/>
        </w:rPr>
      </w:pPr>
      <w:r>
        <w:rPr>
          <w:sz w:val="24"/>
          <w:szCs w:val="24"/>
        </w:rPr>
        <w:t>Д</w:t>
      </w:r>
      <w:r w:rsidRPr="0013146F">
        <w:rPr>
          <w:sz w:val="24"/>
          <w:szCs w:val="24"/>
        </w:rPr>
        <w:t xml:space="preserve">оля автопарка со сроком эксплуатации до </w:t>
      </w:r>
      <w:r>
        <w:rPr>
          <w:sz w:val="24"/>
          <w:szCs w:val="24"/>
        </w:rPr>
        <w:t>5</w:t>
      </w:r>
      <w:r w:rsidRPr="0013146F">
        <w:rPr>
          <w:sz w:val="24"/>
          <w:szCs w:val="24"/>
        </w:rPr>
        <w:t xml:space="preserve"> лет составляет около</w:t>
      </w:r>
      <w:r>
        <w:rPr>
          <w:sz w:val="24"/>
          <w:szCs w:val="24"/>
        </w:rPr>
        <w:t xml:space="preserve"> 48</w:t>
      </w:r>
      <w:r w:rsidRPr="0013146F">
        <w:rPr>
          <w:sz w:val="24"/>
          <w:szCs w:val="24"/>
        </w:rPr>
        <w:t xml:space="preserve"> %, а автобусы со сроком эксплуатации </w:t>
      </w:r>
      <w:r>
        <w:rPr>
          <w:sz w:val="24"/>
          <w:szCs w:val="24"/>
        </w:rPr>
        <w:t>от</w:t>
      </w:r>
      <w:r w:rsidRPr="0013146F">
        <w:rPr>
          <w:sz w:val="24"/>
          <w:szCs w:val="24"/>
        </w:rPr>
        <w:t xml:space="preserve"> 1</w:t>
      </w:r>
      <w:r>
        <w:rPr>
          <w:sz w:val="24"/>
          <w:szCs w:val="24"/>
        </w:rPr>
        <w:t>0</w:t>
      </w:r>
      <w:r w:rsidRPr="0013146F">
        <w:rPr>
          <w:sz w:val="24"/>
          <w:szCs w:val="24"/>
        </w:rPr>
        <w:t xml:space="preserve"> </w:t>
      </w:r>
      <w:r>
        <w:rPr>
          <w:sz w:val="24"/>
          <w:szCs w:val="24"/>
        </w:rPr>
        <w:t>до 14</w:t>
      </w:r>
      <w:r w:rsidRPr="009F0F72">
        <w:rPr>
          <w:sz w:val="24"/>
          <w:szCs w:val="24"/>
        </w:rPr>
        <w:t xml:space="preserve"> </w:t>
      </w:r>
      <w:r w:rsidRPr="0013146F">
        <w:rPr>
          <w:sz w:val="24"/>
          <w:szCs w:val="24"/>
        </w:rPr>
        <w:t>лет</w:t>
      </w:r>
      <w:r>
        <w:rPr>
          <w:sz w:val="24"/>
          <w:szCs w:val="24"/>
        </w:rPr>
        <w:t xml:space="preserve"> 26%</w:t>
      </w:r>
      <w:r w:rsidRPr="0013146F">
        <w:rPr>
          <w:sz w:val="24"/>
          <w:szCs w:val="24"/>
        </w:rPr>
        <w:t>, что в целом говорит о невысоком уровне износа автобус</w:t>
      </w:r>
      <w:r>
        <w:rPr>
          <w:sz w:val="24"/>
          <w:szCs w:val="24"/>
        </w:rPr>
        <w:t>ов и своевременной замене машин. Средний срок эксплуатации автопарка – 6,42г. Средневзвешенный (по пассажировместимости)  срок эксплуатации автопарка – 5,84г.  Отсутствие ДТП с участием автобусов за анализируемый период с 2014 по 2017 годы (см. п. 2.9) косвенно подтверждает удовлетворительное техническое состояние автобусного парка.</w:t>
      </w:r>
    </w:p>
    <w:p w:rsidR="009F0F72" w:rsidRDefault="009F0F72" w:rsidP="0054308D">
      <w:pPr>
        <w:pStyle w:val="afff8"/>
        <w:numPr>
          <w:ilvl w:val="0"/>
          <w:numId w:val="37"/>
        </w:numPr>
        <w:spacing w:after="0"/>
        <w:ind w:left="426" w:hanging="284"/>
        <w:rPr>
          <w:sz w:val="24"/>
          <w:szCs w:val="24"/>
        </w:rPr>
      </w:pPr>
      <w:r>
        <w:rPr>
          <w:sz w:val="24"/>
          <w:szCs w:val="24"/>
        </w:rPr>
        <w:t>84% от общего количества используемых автобусов находится в частной собственности.</w:t>
      </w:r>
    </w:p>
    <w:p w:rsidR="009F0F72" w:rsidRDefault="009F0F72" w:rsidP="0054308D">
      <w:pPr>
        <w:pStyle w:val="afff8"/>
        <w:numPr>
          <w:ilvl w:val="0"/>
          <w:numId w:val="37"/>
        </w:numPr>
        <w:spacing w:after="0"/>
        <w:ind w:left="426" w:hanging="284"/>
        <w:rPr>
          <w:sz w:val="24"/>
          <w:szCs w:val="24"/>
        </w:rPr>
      </w:pPr>
      <w:r>
        <w:rPr>
          <w:sz w:val="24"/>
          <w:szCs w:val="24"/>
        </w:rPr>
        <w:lastRenderedPageBreak/>
        <w:t>Маршруты движения общественного городского автотранспорта охватывают все микрорайоны города и части округа.</w:t>
      </w:r>
    </w:p>
    <w:p w:rsidR="009F0F72" w:rsidRPr="0013146F" w:rsidRDefault="009F0F72" w:rsidP="0054308D">
      <w:pPr>
        <w:pStyle w:val="afff8"/>
        <w:numPr>
          <w:ilvl w:val="0"/>
          <w:numId w:val="37"/>
        </w:numPr>
        <w:spacing w:after="0"/>
        <w:ind w:left="426" w:hanging="284"/>
        <w:rPr>
          <w:sz w:val="24"/>
          <w:szCs w:val="24"/>
        </w:rPr>
      </w:pPr>
      <w:r>
        <w:rPr>
          <w:sz w:val="24"/>
          <w:szCs w:val="24"/>
        </w:rPr>
        <w:t xml:space="preserve">Согласно предоставленным отчётам за 2017 год фактический средний уровень исполнения рейсов составляет порядка 100%. </w:t>
      </w:r>
      <w:r w:rsidRPr="00BE7BA8">
        <w:rPr>
          <w:sz w:val="24"/>
          <w:szCs w:val="24"/>
        </w:rPr>
        <w:t xml:space="preserve">Транспортный спрос населения </w:t>
      </w:r>
      <w:r>
        <w:rPr>
          <w:sz w:val="24"/>
          <w:szCs w:val="24"/>
        </w:rPr>
        <w:t>Невьянского ГО</w:t>
      </w:r>
      <w:r w:rsidRPr="00BE7BA8">
        <w:rPr>
          <w:sz w:val="24"/>
          <w:szCs w:val="24"/>
        </w:rPr>
        <w:t xml:space="preserve"> на городские пассажирские перевозки удовлетворён.</w:t>
      </w:r>
    </w:p>
    <w:p w:rsidR="009F0F72" w:rsidRPr="009F0F72" w:rsidRDefault="009F0F72" w:rsidP="0014325C">
      <w:pPr>
        <w:ind w:firstLine="567"/>
        <w:rPr>
          <w:rFonts w:cs="Times New Roman"/>
          <w:sz w:val="24"/>
          <w:szCs w:val="24"/>
          <w:lang w:eastAsia="ru-RU"/>
        </w:rPr>
      </w:pPr>
    </w:p>
    <w:p w:rsidR="0014325C" w:rsidRDefault="0014325C" w:rsidP="0014325C">
      <w:pPr>
        <w:pStyle w:val="aff0"/>
        <w:keepNext/>
      </w:pPr>
      <w:bookmarkStart w:id="31" w:name="_Toc530149489"/>
      <w:r>
        <w:t xml:space="preserve">Таблица </w:t>
      </w:r>
      <w:fldSimple w:instr=" SEQ Таблица \* ARABIC ">
        <w:r w:rsidR="00A007FA">
          <w:rPr>
            <w:noProof/>
          </w:rPr>
          <w:t>9</w:t>
        </w:r>
      </w:fldSimple>
      <w:r>
        <w:t xml:space="preserve"> </w:t>
      </w:r>
      <w:r w:rsidRPr="00154F77">
        <w:t>Перечень остановочных комплексов</w:t>
      </w:r>
      <w:r>
        <w:t>.</w:t>
      </w:r>
      <w:bookmarkEnd w:id="31"/>
    </w:p>
    <w:tbl>
      <w:tblPr>
        <w:tblW w:w="6960" w:type="dxa"/>
        <w:jc w:val="center"/>
        <w:tblLook w:val="04A0" w:firstRow="1" w:lastRow="0" w:firstColumn="1" w:lastColumn="0" w:noHBand="0" w:noVBand="1"/>
      </w:tblPr>
      <w:tblGrid>
        <w:gridCol w:w="980"/>
        <w:gridCol w:w="3180"/>
        <w:gridCol w:w="1880"/>
        <w:gridCol w:w="920"/>
      </w:tblGrid>
      <w:tr w:rsidR="009F0F72" w:rsidRPr="009F0F72" w:rsidTr="009F0F72">
        <w:trPr>
          <w:trHeight w:val="360"/>
          <w:jc w:val="center"/>
        </w:trPr>
        <w:tc>
          <w:tcPr>
            <w:tcW w:w="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№пп</w:t>
            </w:r>
          </w:p>
        </w:tc>
        <w:tc>
          <w:tcPr>
            <w:tcW w:w="3180" w:type="dxa"/>
            <w:tcBorders>
              <w:top w:val="single" w:sz="4" w:space="0" w:color="auto"/>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Chars="100" w:firstLine="140"/>
              <w:jc w:val="left"/>
              <w:rPr>
                <w:rFonts w:ascii="Arial" w:hAnsi="Arial" w:cs="Arial"/>
                <w:color w:val="000000"/>
                <w:sz w:val="14"/>
                <w:szCs w:val="14"/>
                <w:lang w:eastAsia="ru-RU"/>
              </w:rPr>
            </w:pPr>
            <w:r w:rsidRPr="009F0F72">
              <w:rPr>
                <w:rFonts w:ascii="Arial" w:hAnsi="Arial" w:cs="Arial"/>
                <w:color w:val="000000"/>
                <w:sz w:val="14"/>
                <w:szCs w:val="14"/>
                <w:lang w:eastAsia="ru-RU"/>
              </w:rPr>
              <w:t>наименование населённого пункта</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Chars="100" w:firstLine="140"/>
              <w:jc w:val="left"/>
              <w:rPr>
                <w:rFonts w:ascii="Arial" w:hAnsi="Arial" w:cs="Arial"/>
                <w:color w:val="000000"/>
                <w:sz w:val="14"/>
                <w:szCs w:val="14"/>
                <w:lang w:eastAsia="ru-RU"/>
              </w:rPr>
            </w:pPr>
            <w:r w:rsidRPr="009F0F72">
              <w:rPr>
                <w:rFonts w:ascii="Arial" w:hAnsi="Arial" w:cs="Arial"/>
                <w:color w:val="000000"/>
                <w:sz w:val="14"/>
                <w:szCs w:val="14"/>
                <w:lang w:eastAsia="ru-RU"/>
              </w:rPr>
              <w:t>тип населённого пункта</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кол-во единиц, шт</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Аник</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B9650C" w:rsidP="009F0F72">
            <w:pPr>
              <w:spacing w:line="240" w:lineRule="auto"/>
              <w:ind w:firstLine="0"/>
              <w:jc w:val="center"/>
              <w:rPr>
                <w:rFonts w:ascii="Arial" w:hAnsi="Arial" w:cs="Arial"/>
                <w:color w:val="000000"/>
                <w:sz w:val="14"/>
                <w:szCs w:val="14"/>
                <w:lang w:eastAsia="ru-RU"/>
              </w:rPr>
            </w:pPr>
            <w:r>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Аятское</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Аять</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4</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Быньги</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4</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5</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Быньговский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6</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Вересковый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7</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Верхние Таволги</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3</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8</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Гашени</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9</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Горельский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10</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Забельный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11</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Калиново</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12</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Киприно</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13</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Конёво</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14</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Корелы</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15</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Кунара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16</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Невьянка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17</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Невьянск</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город, адм. центр</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36</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18</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Невьянский Рыбзавод</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19</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Нижние Таволги</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3</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20</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Осиновка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21</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Осиновский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22</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Плотина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23</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Приозёрный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24</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Пьянково</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25</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Ребристый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26</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Сербишино</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27</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Середовина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28</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Сосновка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деревня</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29</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Таватуй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30</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Таватуй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4D17E8" w:rsidP="009F0F72">
            <w:pPr>
              <w:spacing w:line="240" w:lineRule="auto"/>
              <w:ind w:firstLine="0"/>
              <w:jc w:val="left"/>
              <w:rPr>
                <w:rFonts w:ascii="Arial" w:hAnsi="Arial" w:cs="Arial"/>
                <w:color w:val="000000"/>
                <w:sz w:val="14"/>
                <w:szCs w:val="14"/>
                <w:lang w:eastAsia="ru-RU"/>
              </w:rPr>
            </w:pPr>
            <w:r>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31</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Таватуйский Детдом</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32</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Ударник</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33</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Федьковка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34</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Холмистый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35</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Цементный</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посёлок</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36</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Шайдуриха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37</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Шурала</w:t>
            </w:r>
          </w:p>
        </w:tc>
        <w:tc>
          <w:tcPr>
            <w:tcW w:w="18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5443AB">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 xml:space="preserve">посёлок </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r>
      <w:tr w:rsidR="009F0F72" w:rsidRPr="009F0F72" w:rsidTr="009F0F72">
        <w:trPr>
          <w:trHeight w:val="240"/>
          <w:jc w:val="center"/>
        </w:trPr>
        <w:tc>
          <w:tcPr>
            <w:tcW w:w="980" w:type="dxa"/>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sz w:val="14"/>
                <w:szCs w:val="14"/>
                <w:lang w:eastAsia="ru-RU"/>
              </w:rPr>
            </w:pPr>
            <w:r w:rsidRPr="009F0F72">
              <w:rPr>
                <w:rFonts w:ascii="Arial" w:hAnsi="Arial" w:cs="Arial"/>
                <w:sz w:val="14"/>
                <w:szCs w:val="14"/>
                <w:lang w:eastAsia="ru-RU"/>
              </w:rPr>
              <w:t>38</w:t>
            </w:r>
          </w:p>
        </w:tc>
        <w:tc>
          <w:tcPr>
            <w:tcW w:w="318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Шурала</w:t>
            </w:r>
          </w:p>
        </w:tc>
        <w:tc>
          <w:tcPr>
            <w:tcW w:w="1880" w:type="dxa"/>
            <w:tcBorders>
              <w:top w:val="nil"/>
              <w:left w:val="nil"/>
              <w:bottom w:val="nil"/>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село</w:t>
            </w:r>
          </w:p>
        </w:tc>
        <w:tc>
          <w:tcPr>
            <w:tcW w:w="920" w:type="dxa"/>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w:t>
            </w:r>
          </w:p>
        </w:tc>
      </w:tr>
      <w:tr w:rsidR="009F0F72" w:rsidRPr="009F0F72" w:rsidTr="009F0F72">
        <w:trPr>
          <w:trHeight w:val="300"/>
          <w:jc w:val="center"/>
        </w:trPr>
        <w:tc>
          <w:tcPr>
            <w:tcW w:w="980" w:type="dxa"/>
            <w:tcBorders>
              <w:top w:val="nil"/>
              <w:left w:val="nil"/>
              <w:bottom w:val="nil"/>
              <w:right w:val="nil"/>
            </w:tcBorders>
            <w:shd w:val="clear" w:color="auto" w:fill="auto"/>
            <w:noWrap/>
            <w:vAlign w:val="bottom"/>
            <w:hideMark/>
          </w:tcPr>
          <w:p w:rsidR="009F0F72" w:rsidRPr="009F0F72" w:rsidRDefault="009F0F72" w:rsidP="009F0F72">
            <w:pPr>
              <w:spacing w:line="240" w:lineRule="auto"/>
              <w:ind w:firstLine="0"/>
              <w:jc w:val="center"/>
              <w:rPr>
                <w:rFonts w:ascii="Arial" w:hAnsi="Arial" w:cs="Arial"/>
                <w:b/>
                <w:bCs/>
                <w:color w:val="000000"/>
                <w:sz w:val="16"/>
                <w:szCs w:val="16"/>
                <w:lang w:eastAsia="ru-RU"/>
              </w:rPr>
            </w:pPr>
          </w:p>
        </w:tc>
        <w:tc>
          <w:tcPr>
            <w:tcW w:w="3180" w:type="dxa"/>
            <w:tcBorders>
              <w:top w:val="nil"/>
              <w:left w:val="single" w:sz="4" w:space="0" w:color="auto"/>
              <w:bottom w:val="nil"/>
              <w:right w:val="nil"/>
            </w:tcBorders>
            <w:shd w:val="clear" w:color="auto" w:fill="auto"/>
            <w:vAlign w:val="center"/>
            <w:hideMark/>
          </w:tcPr>
          <w:p w:rsidR="009F0F72" w:rsidRPr="009F0F72" w:rsidRDefault="009F0F72" w:rsidP="009F0F72">
            <w:pPr>
              <w:spacing w:line="240" w:lineRule="auto"/>
              <w:ind w:firstLine="0"/>
              <w:jc w:val="left"/>
              <w:rPr>
                <w:rFonts w:ascii="Arial" w:hAnsi="Arial" w:cs="Arial"/>
                <w:b/>
                <w:bCs/>
                <w:color w:val="000000"/>
                <w:sz w:val="16"/>
                <w:szCs w:val="16"/>
                <w:lang w:eastAsia="ru-RU"/>
              </w:rPr>
            </w:pPr>
            <w:r w:rsidRPr="009F0F72">
              <w:rPr>
                <w:rFonts w:ascii="Arial" w:hAnsi="Arial" w:cs="Arial"/>
                <w:b/>
                <w:bCs/>
                <w:color w:val="000000"/>
                <w:sz w:val="16"/>
                <w:szCs w:val="16"/>
                <w:lang w:eastAsia="ru-RU"/>
              </w:rPr>
              <w:t>Итого</w:t>
            </w:r>
          </w:p>
        </w:tc>
        <w:tc>
          <w:tcPr>
            <w:tcW w:w="1880" w:type="dxa"/>
            <w:tcBorders>
              <w:top w:val="single" w:sz="4" w:space="0" w:color="auto"/>
              <w:left w:val="nil"/>
              <w:bottom w:val="nil"/>
              <w:right w:val="nil"/>
            </w:tcBorders>
            <w:shd w:val="clear" w:color="auto" w:fill="auto"/>
            <w:noWrap/>
            <w:vAlign w:val="bottom"/>
            <w:hideMark/>
          </w:tcPr>
          <w:p w:rsidR="009F0F72" w:rsidRPr="009F0F72" w:rsidRDefault="009F0F72" w:rsidP="009F0F72">
            <w:pPr>
              <w:spacing w:line="240" w:lineRule="auto"/>
              <w:ind w:firstLine="0"/>
              <w:jc w:val="center"/>
              <w:rPr>
                <w:rFonts w:ascii="Arial" w:hAnsi="Arial" w:cs="Arial"/>
                <w:b/>
                <w:bCs/>
                <w:color w:val="000000"/>
                <w:sz w:val="16"/>
                <w:szCs w:val="16"/>
                <w:lang w:eastAsia="ru-RU"/>
              </w:rPr>
            </w:pPr>
            <w:r w:rsidRPr="009F0F72">
              <w:rPr>
                <w:rFonts w:ascii="Arial" w:hAnsi="Arial" w:cs="Arial"/>
                <w:b/>
                <w:bCs/>
                <w:color w:val="000000"/>
                <w:sz w:val="16"/>
                <w:szCs w:val="16"/>
                <w:lang w:eastAsia="ru-RU"/>
              </w:rPr>
              <w:t> </w:t>
            </w:r>
          </w:p>
        </w:tc>
        <w:tc>
          <w:tcPr>
            <w:tcW w:w="920" w:type="dxa"/>
            <w:tcBorders>
              <w:top w:val="nil"/>
              <w:left w:val="nil"/>
              <w:bottom w:val="nil"/>
              <w:right w:val="nil"/>
            </w:tcBorders>
            <w:shd w:val="clear" w:color="auto" w:fill="auto"/>
            <w:noWrap/>
            <w:vAlign w:val="bottom"/>
            <w:hideMark/>
          </w:tcPr>
          <w:p w:rsidR="009F0F72" w:rsidRPr="009F0F72" w:rsidRDefault="00B9650C" w:rsidP="009F0F72">
            <w:pPr>
              <w:spacing w:line="240" w:lineRule="auto"/>
              <w:ind w:firstLine="0"/>
              <w:jc w:val="center"/>
              <w:rPr>
                <w:rFonts w:ascii="Arial" w:hAnsi="Arial" w:cs="Arial"/>
                <w:b/>
                <w:bCs/>
                <w:color w:val="000000"/>
                <w:sz w:val="16"/>
                <w:szCs w:val="16"/>
                <w:lang w:eastAsia="ru-RU"/>
              </w:rPr>
            </w:pPr>
            <w:r>
              <w:rPr>
                <w:rFonts w:ascii="Arial" w:hAnsi="Arial" w:cs="Arial"/>
                <w:b/>
                <w:bCs/>
                <w:color w:val="000000"/>
                <w:sz w:val="16"/>
                <w:szCs w:val="16"/>
                <w:lang w:eastAsia="ru-RU"/>
              </w:rPr>
              <w:t>81</w:t>
            </w:r>
          </w:p>
        </w:tc>
      </w:tr>
    </w:tbl>
    <w:p w:rsidR="009F0F72" w:rsidRDefault="009F0F72" w:rsidP="0014325C">
      <w:pPr>
        <w:pStyle w:val="aff0"/>
        <w:keepNext/>
        <w:sectPr w:rsidR="009F0F72" w:rsidSect="004E7A25">
          <w:pgSz w:w="11906" w:h="16838" w:code="9"/>
          <w:pgMar w:top="567" w:right="567" w:bottom="567" w:left="1418" w:header="567" w:footer="567" w:gutter="0"/>
          <w:cols w:space="708"/>
          <w:docGrid w:linePitch="381"/>
        </w:sectPr>
      </w:pPr>
    </w:p>
    <w:p w:rsidR="0014325C" w:rsidRDefault="0014325C" w:rsidP="0014325C">
      <w:pPr>
        <w:pStyle w:val="aff0"/>
        <w:keepNext/>
      </w:pPr>
      <w:bookmarkStart w:id="32" w:name="_Toc530149490"/>
      <w:r>
        <w:lastRenderedPageBreak/>
        <w:t xml:space="preserve">Таблица </w:t>
      </w:r>
      <w:fldSimple w:instr=" SEQ Таблица \* ARABIC ">
        <w:r w:rsidR="00A007FA">
          <w:rPr>
            <w:noProof/>
          </w:rPr>
          <w:t>10</w:t>
        </w:r>
      </w:fldSimple>
      <w:r>
        <w:t xml:space="preserve"> С</w:t>
      </w:r>
      <w:r w:rsidRPr="00F6776F">
        <w:t>ведения об организациях осуществляющих внутригородские пассажирские перевозки</w:t>
      </w:r>
      <w:bookmarkEnd w:id="32"/>
    </w:p>
    <w:tbl>
      <w:tblPr>
        <w:tblW w:w="5000" w:type="pct"/>
        <w:shd w:val="clear" w:color="auto" w:fill="FFFFFF" w:themeFill="background1"/>
        <w:tblLook w:val="04A0" w:firstRow="1" w:lastRow="0" w:firstColumn="1" w:lastColumn="0" w:noHBand="0" w:noVBand="1"/>
      </w:tblPr>
      <w:tblGrid>
        <w:gridCol w:w="5267"/>
        <w:gridCol w:w="4644"/>
      </w:tblGrid>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0F72" w:rsidRPr="009F0F72" w:rsidRDefault="009F0F72" w:rsidP="008569C5">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 xml:space="preserve">Наименование </w:t>
            </w:r>
          </w:p>
          <w:p w:rsidR="009F0F72" w:rsidRPr="009F0F72" w:rsidRDefault="009F0F72" w:rsidP="008569C5">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организации</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hideMark/>
          </w:tcPr>
          <w:p w:rsidR="009F0F72" w:rsidRPr="009F0F72" w:rsidRDefault="009F0F72" w:rsidP="008569C5">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 xml:space="preserve">Адрес </w:t>
            </w:r>
          </w:p>
          <w:p w:rsidR="009F0F72" w:rsidRPr="009F0F72" w:rsidRDefault="009F0F72" w:rsidP="008569C5">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местонахождения</w:t>
            </w:r>
          </w:p>
        </w:tc>
      </w:tr>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Индивидуальный предприниматель Ширшов Юрий Анатольевич</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Невьянский р-н, п. Цементный, ул. Ленина, д. 39, офис</w:t>
            </w:r>
            <w:r>
              <w:rPr>
                <w:rFonts w:ascii="Arial" w:hAnsi="Arial" w:cs="Arial"/>
                <w:color w:val="000000"/>
                <w:sz w:val="14"/>
                <w:szCs w:val="14"/>
                <w:lang w:eastAsia="ru-RU"/>
              </w:rPr>
              <w:t xml:space="preserve">, </w:t>
            </w:r>
            <w:r w:rsidRPr="009F0F72">
              <w:rPr>
                <w:rFonts w:ascii="Arial" w:hAnsi="Arial" w:cs="Arial"/>
                <w:color w:val="000000"/>
                <w:sz w:val="14"/>
                <w:szCs w:val="14"/>
                <w:lang w:eastAsia="ru-RU"/>
              </w:rPr>
              <w:t>1</w:t>
            </w:r>
          </w:p>
        </w:tc>
      </w:tr>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Индивидуальный предприниматель Шмаков Эдуард Александрович</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Свердловская обл., г. Невьянск, ул. Коммуны, д. 64</w:t>
            </w:r>
          </w:p>
        </w:tc>
      </w:tr>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Индивидуальный предприни</w:t>
            </w:r>
            <w:r>
              <w:rPr>
                <w:rFonts w:ascii="Arial" w:hAnsi="Arial" w:cs="Arial"/>
                <w:color w:val="000000"/>
                <w:sz w:val="14"/>
                <w:szCs w:val="14"/>
                <w:lang w:eastAsia="ru-RU"/>
              </w:rPr>
              <w:t>матель Красных Михаил Сергеевич</w:t>
            </w:r>
            <w:r w:rsidRPr="009F0F72">
              <w:rPr>
                <w:rFonts w:ascii="Arial" w:hAnsi="Arial" w:cs="Arial"/>
                <w:color w:val="000000"/>
                <w:sz w:val="14"/>
                <w:szCs w:val="14"/>
                <w:lang w:eastAsia="ru-RU"/>
              </w:rPr>
              <w:t xml:space="preserve"> </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Свердловская обл., г. Невьянск, ул. К. Маркса, д. 16, кв. 36</w:t>
            </w:r>
          </w:p>
        </w:tc>
      </w:tr>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Индивидуальный предпринимат</w:t>
            </w:r>
            <w:r>
              <w:rPr>
                <w:rFonts w:ascii="Arial" w:hAnsi="Arial" w:cs="Arial"/>
                <w:color w:val="000000"/>
                <w:sz w:val="14"/>
                <w:szCs w:val="14"/>
                <w:lang w:eastAsia="ru-RU"/>
              </w:rPr>
              <w:t>ель Рубцов Геннадий Николаевич</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tcPr>
          <w:p w:rsid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 xml:space="preserve">Невьянский р-н, село Быньги, </w:t>
            </w:r>
          </w:p>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ул. Заречная, 2-1</w:t>
            </w:r>
          </w:p>
        </w:tc>
      </w:tr>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Индивидуальный предприниматель</w:t>
            </w:r>
            <w:r>
              <w:rPr>
                <w:rFonts w:ascii="Arial" w:hAnsi="Arial" w:cs="Arial"/>
                <w:color w:val="000000"/>
                <w:sz w:val="14"/>
                <w:szCs w:val="14"/>
                <w:lang w:eastAsia="ru-RU"/>
              </w:rPr>
              <w:t xml:space="preserve"> Вяткина Татьяна Александровна</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Нижний Тагил, ул. Шаумяна, 28</w:t>
            </w:r>
          </w:p>
        </w:tc>
      </w:tr>
      <w:tr w:rsidR="009F0F72" w:rsidRPr="009F0F72" w:rsidTr="009F0F72">
        <w:trPr>
          <w:trHeight w:val="430"/>
        </w:trPr>
        <w:tc>
          <w:tcPr>
            <w:tcW w:w="265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Индивидуальный предприниматель Моторин Алексей Валерьевич</w:t>
            </w:r>
          </w:p>
        </w:tc>
        <w:tc>
          <w:tcPr>
            <w:tcW w:w="2343" w:type="pct"/>
            <w:tcBorders>
              <w:top w:val="single" w:sz="4" w:space="0" w:color="auto"/>
              <w:left w:val="nil"/>
              <w:bottom w:val="single" w:sz="4" w:space="0" w:color="auto"/>
              <w:right w:val="single" w:sz="4" w:space="0" w:color="auto"/>
            </w:tcBorders>
            <w:shd w:val="clear" w:color="auto" w:fill="FFFFFF" w:themeFill="background1"/>
            <w:vAlign w:val="center"/>
          </w:tcPr>
          <w:p w:rsidR="009F0F72" w:rsidRPr="009F0F72" w:rsidRDefault="009F0F72" w:rsidP="009F0F72">
            <w:pPr>
              <w:spacing w:line="240" w:lineRule="auto"/>
              <w:ind w:firstLine="0"/>
              <w:jc w:val="left"/>
              <w:rPr>
                <w:rFonts w:ascii="Arial" w:hAnsi="Arial" w:cs="Arial"/>
                <w:color w:val="000000"/>
                <w:sz w:val="14"/>
                <w:szCs w:val="14"/>
                <w:lang w:eastAsia="ru-RU"/>
              </w:rPr>
            </w:pPr>
            <w:r>
              <w:rPr>
                <w:rFonts w:ascii="Arial" w:hAnsi="Arial" w:cs="Arial"/>
                <w:color w:val="000000"/>
                <w:sz w:val="14"/>
                <w:szCs w:val="14"/>
                <w:lang w:eastAsia="ru-RU"/>
              </w:rPr>
              <w:t>г</w:t>
            </w:r>
            <w:r w:rsidRPr="009F0F72">
              <w:rPr>
                <w:rFonts w:ascii="Arial" w:hAnsi="Arial" w:cs="Arial"/>
                <w:color w:val="000000"/>
                <w:sz w:val="14"/>
                <w:szCs w:val="14"/>
                <w:lang w:eastAsia="ru-RU"/>
              </w:rPr>
              <w:t>. Новоуральск, ул. Чурина, 12/1-72</w:t>
            </w:r>
          </w:p>
        </w:tc>
      </w:tr>
    </w:tbl>
    <w:p w:rsidR="0014325C" w:rsidRDefault="0014325C" w:rsidP="0014325C">
      <w:pPr>
        <w:ind w:firstLine="0"/>
        <w:rPr>
          <w:rFonts w:cs="Times New Roman"/>
          <w:sz w:val="24"/>
          <w:szCs w:val="24"/>
          <w:lang w:eastAsia="ru-RU"/>
        </w:rPr>
      </w:pPr>
    </w:p>
    <w:p w:rsidR="0014325C" w:rsidRDefault="00875964" w:rsidP="009F0F72">
      <w:pPr>
        <w:jc w:val="center"/>
        <w:rPr>
          <w:lang w:eastAsia="ru-RU"/>
        </w:rPr>
      </w:pPr>
      <w:r>
        <w:rPr>
          <w:noProof/>
          <w:lang w:eastAsia="ru-RU"/>
        </w:rPr>
        <w:drawing>
          <wp:inline distT="0" distB="0" distL="0" distR="0" wp14:anchorId="531CE753" wp14:editId="16E32E07">
            <wp:extent cx="2914650" cy="20574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4325C" w:rsidRPr="00A437FA" w:rsidRDefault="0014325C" w:rsidP="009F0F72">
      <w:pPr>
        <w:pStyle w:val="aff0"/>
        <w:spacing w:before="0"/>
        <w:jc w:val="center"/>
      </w:pPr>
      <w:bookmarkStart w:id="33" w:name="_Toc530144491"/>
      <w:r>
        <w:t xml:space="preserve">Рисунок </w:t>
      </w:r>
      <w:fldSimple w:instr=" SEQ Рисунок \* ARABIC ">
        <w:r w:rsidR="00A007FA">
          <w:rPr>
            <w:noProof/>
          </w:rPr>
          <w:t>4</w:t>
        </w:r>
      </w:fldSimple>
      <w:r>
        <w:t xml:space="preserve"> Анализ общественного автотранспорта по сроку эксплуатации</w:t>
      </w:r>
      <w:bookmarkEnd w:id="33"/>
    </w:p>
    <w:p w:rsidR="0014325C" w:rsidRPr="00875964" w:rsidRDefault="0014325C" w:rsidP="00875964">
      <w:pPr>
        <w:tabs>
          <w:tab w:val="left" w:pos="1650"/>
        </w:tabs>
        <w:rPr>
          <w:lang w:eastAsia="ru-RU"/>
        </w:rPr>
        <w:sectPr w:rsidR="0014325C" w:rsidRPr="00875964" w:rsidSect="004E7A25">
          <w:pgSz w:w="11906" w:h="16838" w:code="9"/>
          <w:pgMar w:top="567" w:right="567" w:bottom="567" w:left="1418" w:header="567" w:footer="567" w:gutter="0"/>
          <w:cols w:space="708"/>
          <w:docGrid w:linePitch="381"/>
        </w:sectPr>
      </w:pPr>
    </w:p>
    <w:p w:rsidR="0014325C" w:rsidRDefault="0014325C" w:rsidP="00875964">
      <w:pPr>
        <w:pStyle w:val="aff0"/>
        <w:keepNext/>
      </w:pPr>
      <w:bookmarkStart w:id="34" w:name="_Toc530149491"/>
      <w:r>
        <w:lastRenderedPageBreak/>
        <w:t xml:space="preserve">Таблица </w:t>
      </w:r>
      <w:fldSimple w:instr=" SEQ Таблица \* ARABIC ">
        <w:r w:rsidR="00A007FA">
          <w:rPr>
            <w:noProof/>
          </w:rPr>
          <w:t>11</w:t>
        </w:r>
      </w:fldSimple>
      <w:r>
        <w:t xml:space="preserve"> </w:t>
      </w:r>
      <w:r w:rsidR="000224AE">
        <w:t>Информация</w:t>
      </w:r>
      <w:r w:rsidR="00875964" w:rsidRPr="00875964">
        <w:t xml:space="preserve"> по </w:t>
      </w:r>
      <w:r w:rsidR="00875964">
        <w:t xml:space="preserve">муниципальным </w:t>
      </w:r>
      <w:r w:rsidR="00875964" w:rsidRPr="00875964">
        <w:t>маршрутам движения общественного автотранспорта</w:t>
      </w:r>
      <w:bookmarkEnd w:id="34"/>
    </w:p>
    <w:tbl>
      <w:tblPr>
        <w:tblW w:w="5100" w:type="pct"/>
        <w:tblLook w:val="04A0" w:firstRow="1" w:lastRow="0" w:firstColumn="1" w:lastColumn="0" w:noHBand="0" w:noVBand="1"/>
      </w:tblPr>
      <w:tblGrid>
        <w:gridCol w:w="728"/>
        <w:gridCol w:w="728"/>
        <w:gridCol w:w="1326"/>
        <w:gridCol w:w="3123"/>
        <w:gridCol w:w="3123"/>
        <w:gridCol w:w="1326"/>
        <w:gridCol w:w="1637"/>
        <w:gridCol w:w="1325"/>
        <w:gridCol w:w="1325"/>
        <w:gridCol w:w="1367"/>
      </w:tblGrid>
      <w:tr w:rsidR="00875964" w:rsidRPr="00875964" w:rsidTr="00875964">
        <w:trPr>
          <w:trHeight w:val="1224"/>
          <w:tblHeader/>
        </w:trPr>
        <w:tc>
          <w:tcPr>
            <w:tcW w:w="22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Регистрационный номер маршрута</w:t>
            </w:r>
          </w:p>
        </w:tc>
        <w:tc>
          <w:tcPr>
            <w:tcW w:w="227" w:type="pct"/>
            <w:tcBorders>
              <w:top w:val="single" w:sz="4" w:space="0" w:color="auto"/>
              <w:left w:val="nil"/>
              <w:bottom w:val="single" w:sz="4" w:space="0" w:color="auto"/>
              <w:right w:val="single" w:sz="4" w:space="0" w:color="auto"/>
            </w:tcBorders>
            <w:shd w:val="clear" w:color="auto" w:fill="auto"/>
            <w:textDirection w:val="btLr"/>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Порядковый номер маршрута</w:t>
            </w:r>
          </w:p>
        </w:tc>
        <w:tc>
          <w:tcPr>
            <w:tcW w:w="414"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Наименование маршрута регулярных перевозок</w:t>
            </w:r>
          </w:p>
        </w:tc>
        <w:tc>
          <w:tcPr>
            <w:tcW w:w="975"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Наименование промежуточных остановочных пунктов</w:t>
            </w:r>
          </w:p>
        </w:tc>
        <w:tc>
          <w:tcPr>
            <w:tcW w:w="975"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Наименование улиц, автомобильных дорог</w:t>
            </w:r>
          </w:p>
        </w:tc>
        <w:tc>
          <w:tcPr>
            <w:tcW w:w="414"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Протяженность маршрута</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Вид регулярных перевозок</w:t>
            </w:r>
          </w:p>
        </w:tc>
        <w:tc>
          <w:tcPr>
            <w:tcW w:w="414"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Виды транспортных средств и классы</w:t>
            </w:r>
          </w:p>
        </w:tc>
        <w:tc>
          <w:tcPr>
            <w:tcW w:w="414"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Дата начала осуществления регулярных перевозок</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Наименование, место нахождения юридического лица, ФИО ИП</w:t>
            </w:r>
          </w:p>
        </w:tc>
      </w:tr>
      <w:tr w:rsidR="00875964" w:rsidRPr="00875964" w:rsidTr="00875964">
        <w:trPr>
          <w:trHeight w:val="75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114</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(ДРСУ) – п. Цементный</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ул. Шевченко, ул. Свободы, ул. Володарского, ул. Кирова, ул. Ленина, ул. Профсоюзов, ул. Мартьянова, ул. Дзержинского, п. Вересковый, Торговый центр (п. Цементный), з-д «Невьянский цементник»</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Региональная автомобильная дорога           «г. Невьянск - Цемзавод", ул. Ленина.; город Невьянск: ул. Шевченко, ул. Свободы, ул. Степана Разина, ул. Володарского, ул. Кирова, ул. Ленина, ул. К. Маркса, ул. Профсоюзов, ул. Мартьянова, ул. Дзержинского</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13,5км/13,9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 xml:space="preserve">Автобус, средний класс – 1 шт. </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2008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Ширшов Ю.А.</w:t>
            </w:r>
          </w:p>
        </w:tc>
      </w:tr>
      <w:tr w:rsidR="00875964" w:rsidRPr="00875964" w:rsidTr="00875964">
        <w:trPr>
          <w:trHeight w:val="750"/>
        </w:trPr>
        <w:tc>
          <w:tcPr>
            <w:tcW w:w="227"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w:t>
            </w:r>
          </w:p>
        </w:tc>
        <w:tc>
          <w:tcPr>
            <w:tcW w:w="227"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101</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с. Быньги с заездом на п. Ударник</w:t>
            </w:r>
          </w:p>
        </w:tc>
        <w:tc>
          <w:tcPr>
            <w:tcW w:w="975"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ул. Урицкого, ул. Профсоюзов, ул. Ленина, ул. Кирова, ул. Свободы, ул. Челюскинцев, ул. Строителей, Подстанция, Подстанция – 2, с. Быньги ул. Свердлова, с. Быньги им. Ленина, п. Ударник, пл. Революции, ул. Мира, ж/д вокзал, Сквер Ветеранов, Гимназия, ул. Коллективная, ул. Коллективная (д/с №1)</w:t>
            </w:r>
          </w:p>
        </w:tc>
        <w:tc>
          <w:tcPr>
            <w:tcW w:w="975"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 xml:space="preserve">Региональная автомобильная дорога "г. Невьянск - д. Сербишино" (с. Быньги), "с. Быньги - п. Ударник»; Город Невьянск: ул. Урицкого, ул. Профсоюзов,Ленина, Кирова, Строителей, Мартьянова, Коллективная. </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11,6км/11,6км</w:t>
            </w:r>
          </w:p>
        </w:tc>
        <w:tc>
          <w:tcPr>
            <w:tcW w:w="511"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2 шт.</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2005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Шмаков Э.А,</w:t>
            </w:r>
          </w:p>
        </w:tc>
      </w:tr>
      <w:tr w:rsidR="00875964" w:rsidRPr="00875964" w:rsidTr="00875964">
        <w:trPr>
          <w:trHeight w:val="630"/>
        </w:trPr>
        <w:tc>
          <w:tcPr>
            <w:tcW w:w="227"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227"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975"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975"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511"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Красных М.С,</w:t>
            </w:r>
          </w:p>
        </w:tc>
      </w:tr>
      <w:tr w:rsidR="00875964" w:rsidRPr="00875964" w:rsidTr="00875964">
        <w:trPr>
          <w:trHeight w:val="75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3</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103</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с. Аятское через с. Шайдуриха (заезд в д. Пьянково в пятницу и воскресенье)</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ж/д вокзал, Мира, "Сквер Ветеранов", "Гимназия", "Центральная" "Спортивная", Шевченко, Городская, 10 км,  пл. Революции, ул. Профсоюзов, ул. Коллективная, ул. Коллективная (д/с №1), ул. Урицкого,   10 км, поселок Горельский, село Кунара ул. Ленина, село Шайдуриха ул. Ленина, село Аятское ул. Калинина, село Аятское ул. Советская, деревня Пьянково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Региональная автомобильная дорога "г. Невьянск - г. Реж - г. Артемовский - с. Килачевское", подъезд к с. Киприно от 34км+820км; город Невьянск, улицы: Красноармейская, К. Маркса, Профсоюзов, пр-кт Октябрьский, Шевченко, Городская</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49,3</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1шт. или  транспортное средство малого класса – 2шт.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2011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Рубцов Г.Н.</w:t>
            </w:r>
          </w:p>
        </w:tc>
      </w:tr>
      <w:tr w:rsidR="00875964" w:rsidRPr="00875964" w:rsidTr="00875964">
        <w:trPr>
          <w:trHeight w:val="75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4</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102</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с. Аятское через с. Конево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ж/д вокзал, Мира, "Сквер Ветеранов", "Гимназия", "Центральная" "Спортивная", Шевченко, Городская, пл. Революции,  22км, поселок Осиновский, деревня Осиновка ул. Мира, село Конево ул. Октябрьская, село Аятское ул. Калинина, село Аятское ул. Советская, село Киприно ул. Кооперативная, село Корелы ул. Крупской</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Региональная автомобильная дорога "г. Невьянск - г. Реж - г. Артемовский - с. Килачевское", подъезд к с. Киприно от 34км+820км; город Невьянск, улицы: Красноармейская, К. Маркса, Профсоюзов, пр-кт Октябрьский, Шевченко, Городская. Автомобильная дорога общего пользования регионального значения "г. Невьянск - г. Реж - г. Артемовский - с. Килачевское", подъезд к с. Киприно от 34км+820км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49,3</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1шт. или транспортное средство малого класса – 2шт.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2011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Красных М.С,</w:t>
            </w:r>
          </w:p>
        </w:tc>
      </w:tr>
      <w:tr w:rsidR="00875964" w:rsidRPr="00875964" w:rsidTr="00875964">
        <w:trPr>
          <w:trHeight w:val="75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5</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105</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д. Нижние Таволги – д. Сербишино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ул. Урицкого, ул. Профсоюзов, ул. Ленина, ул. Кирова, ул. Свободы, ул. Челюскинцев, ул. Строителей, Подстанция, Подстанция – 2, с. Быньги ул. Свердлова, с. Быньги им. Ленина, Быньги, ул. Ленина, Быньги ул. Ленина – ул. Колхозная, д. В. Таволги: ул. Мира, ул. Мира Центральная, ул. Мира, 80; д. Н. Таволги: ул. Куйбышева (д/с), ул. Пушкина, 15,505км; д. Сербишино: ул. Куйбышева, 21, 215км.</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 xml:space="preserve">Региональная автомобильная дорога общего пользования регионального значения "г. Невьянск - д. Сербишино"; город Невьянск, улицы: Урицкого, Профсоюзов, Ленина, Кирова, Строителей. </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23,2 км/23,2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2006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Красных М.С,</w:t>
            </w:r>
          </w:p>
        </w:tc>
      </w:tr>
      <w:tr w:rsidR="00875964" w:rsidRPr="00875964" w:rsidTr="00875964">
        <w:trPr>
          <w:trHeight w:val="75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val="en-US" w:eastAsia="ru-RU"/>
              </w:rPr>
              <w:lastRenderedPageBreak/>
              <w:t>6</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val="en-US" w:eastAsia="ru-RU"/>
              </w:rPr>
              <w:t>106</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д. Федьковка через п. Ребристый</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ж/д вокзал, ул. Мира, Сквер Ветеранов, Гимназия, Центральная, ул. Профсоюзов, Урицкого, ул. Коллективная, ул. коллективная (д/с №1), Шевченко, Городская, 10 км, п. Середовина, ул. Промышленная, п. Ребристый, ул. Ленина, д. Федьковка, ул. Ленина</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Региональная автомобильная дорога "г. Невьянск -г. Артемовский - с. Килачевское", подъезд к п. Середовина от км95+435, подъезд к п. Ребристый от км1+380, подъезд к д. Федьковка от км9+730; город Невьянск, улицы: Красноармейская, К. Маркса, Профсоюзов, Урицкого, пр-кт Октябрьский, Шевченко, Городская</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15,8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2011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Ширшов Ю.А.</w:t>
            </w:r>
          </w:p>
        </w:tc>
      </w:tr>
      <w:tr w:rsidR="00875964" w:rsidRPr="00875964" w:rsidTr="00875964">
        <w:trPr>
          <w:trHeight w:val="750"/>
        </w:trPr>
        <w:tc>
          <w:tcPr>
            <w:tcW w:w="227"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7</w:t>
            </w:r>
          </w:p>
        </w:tc>
        <w:tc>
          <w:tcPr>
            <w:tcW w:w="227"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val="en-US" w:eastAsia="ru-RU"/>
              </w:rPr>
              <w:t>107</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ж/д вокзал - п. Цементный с заездом на п. Вересковый, п. Забельный</w:t>
            </w:r>
          </w:p>
        </w:tc>
        <w:tc>
          <w:tcPr>
            <w:tcW w:w="975"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г.Невьянск, ж/д вокзал, "Мира", "Сквер Ветеранов", "Гимназия", Центральная,ул. Профсоюзов, Студенческая, Мартьянова, Дзержинского, пл. Революции поселок Цементный, ул. Ленина, поселок Вересковый, поселок Забельный, Торговый центр (п. Цементный), з-д «Невьянский цементник» (п. Цементный)</w:t>
            </w:r>
          </w:p>
        </w:tc>
        <w:tc>
          <w:tcPr>
            <w:tcW w:w="975"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 xml:space="preserve">Региональная автомобильная дорога "г. Невьянск -Цемзавод", "п. Цементный - п. Забельный"; город Невьянск, улицы: Красноармейская, К. Маркса, Профсоюзов, Урицкого, Ленина, Мартьянова </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11 км/22,2 км с заездом</w:t>
            </w:r>
          </w:p>
        </w:tc>
        <w:tc>
          <w:tcPr>
            <w:tcW w:w="511"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- 3 шт. резерв: автобус средний класс – 2 шт.</w:t>
            </w:r>
          </w:p>
        </w:tc>
        <w:tc>
          <w:tcPr>
            <w:tcW w:w="414" w:type="pct"/>
            <w:vMerge w:val="restart"/>
            <w:tcBorders>
              <w:top w:val="nil"/>
              <w:left w:val="single" w:sz="4" w:space="0" w:color="auto"/>
              <w:bottom w:val="single" w:sz="4" w:space="0" w:color="000000"/>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2010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Ширшов Ю.А.</w:t>
            </w:r>
          </w:p>
        </w:tc>
      </w:tr>
      <w:tr w:rsidR="00875964" w:rsidRPr="00875964" w:rsidTr="00875964">
        <w:trPr>
          <w:trHeight w:val="669"/>
        </w:trPr>
        <w:tc>
          <w:tcPr>
            <w:tcW w:w="227"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227"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975"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975"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511"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14" w:type="pct"/>
            <w:vMerge/>
            <w:tcBorders>
              <w:top w:val="nil"/>
              <w:left w:val="single" w:sz="4" w:space="0" w:color="auto"/>
              <w:bottom w:val="single" w:sz="4" w:space="0" w:color="000000"/>
              <w:right w:val="single" w:sz="4" w:space="0" w:color="auto"/>
            </w:tcBorders>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Рубцов Г.Н.</w:t>
            </w:r>
          </w:p>
        </w:tc>
      </w:tr>
      <w:tr w:rsidR="00875964" w:rsidRPr="00875964" w:rsidTr="00875964">
        <w:trPr>
          <w:trHeight w:val="990"/>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8</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108</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ж/д вокзал - п.  Таватуй</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г.Невьянск, ж/д вокзал, "Мира", "Сквер Ветеранов", "Гимназия", Центральная, ул. Профсоюзов,  Мартьянова, пл. Революции, поселок Таватуй</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Региональная автомобильная дорога "г. Екатеринбург - г. Нижний Тагил -г. Серов", "Подъезд к п. Таватуй от км 306+510 а/д "г. Екатеринбург - г. Нижний Тагил - г. Серов"; город Невьянск, улицы: Красноармейская, К. Маркса, Профсоюзов, Ленина, Мартьянова</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46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Транспортное средство малого класса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2011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Вяткина Т.А,</w:t>
            </w:r>
          </w:p>
        </w:tc>
      </w:tr>
      <w:tr w:rsidR="00875964" w:rsidRPr="00875964" w:rsidTr="00875964">
        <w:trPr>
          <w:trHeight w:val="978"/>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9</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104</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коллективный сад №10 (сезонный)</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г.Невьянск,               ул. Урицкого,         ул. Профсоюзов,  "пл. Революции",     ул.Красноармейская, коллективный сад №10, Сквер Ветеранов, Гимназия,               ул. Профсоюзов,     ул. Урицкого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 xml:space="preserve">Автомобильная дорога общего пользования регионального значения            "г. Екатеринбург - г. Нижний Тагил -                 г. Серов"; город Невьянск, улицы:  Урицкого, Профсоюзов, Ленина, Красноармейская, Степана Разина,               К. Маркса </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13,8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средний класс - 1 шт. или транспортное средство малого класса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2011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Красных М.С,</w:t>
            </w:r>
          </w:p>
        </w:tc>
      </w:tr>
      <w:tr w:rsidR="00875964" w:rsidRPr="00875964" w:rsidTr="00875964">
        <w:trPr>
          <w:trHeight w:val="925"/>
        </w:trPr>
        <w:tc>
          <w:tcPr>
            <w:tcW w:w="227" w:type="pct"/>
            <w:tcBorders>
              <w:top w:val="nil"/>
              <w:left w:val="single" w:sz="4" w:space="0" w:color="auto"/>
              <w:bottom w:val="nil"/>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w:t>
            </w:r>
          </w:p>
        </w:tc>
        <w:tc>
          <w:tcPr>
            <w:tcW w:w="227" w:type="pct"/>
            <w:tcBorders>
              <w:top w:val="nil"/>
              <w:left w:val="nil"/>
              <w:bottom w:val="nil"/>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5</w:t>
            </w:r>
          </w:p>
        </w:tc>
        <w:tc>
          <w:tcPr>
            <w:tcW w:w="414" w:type="pct"/>
            <w:tcBorders>
              <w:top w:val="nil"/>
              <w:left w:val="nil"/>
              <w:bottom w:val="nil"/>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 Невьянск  -  кладбище "Осиновское"</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г.Невьянск:  "Центральная", "Спортивная", "Городская", "Шевченко",  22 км, кладбище "Осиновское"</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 xml:space="preserve">Региональная автомобильная дорога "г. Невьянск -г. Артемовский - с. Килачевское"; город Невьянск, улицы: К. Маркса, Профсоюзов, проспект Октябрьский, Шевченко, Городская. </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12,7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Автобус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2007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Ширшов Ю.А.</w:t>
            </w:r>
          </w:p>
        </w:tc>
      </w:tr>
      <w:tr w:rsidR="00875964" w:rsidRPr="00875964" w:rsidTr="00875964">
        <w:trPr>
          <w:trHeight w:val="928"/>
        </w:trPr>
        <w:tc>
          <w:tcPr>
            <w:tcW w:w="2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11</w:t>
            </w:r>
          </w:p>
        </w:tc>
        <w:tc>
          <w:tcPr>
            <w:tcW w:w="227"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7</w:t>
            </w:r>
          </w:p>
        </w:tc>
        <w:tc>
          <w:tcPr>
            <w:tcW w:w="414"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п. Калиново - остановочный пункт железной дороги  "Калиново"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поселок Калиново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Невьянский район, поселок Калиново, улицы: Ленина, Советская</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Транспортное средство малого класса – 1 шт., автобус средний класс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2007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Моторин А.В.</w:t>
            </w:r>
          </w:p>
        </w:tc>
      </w:tr>
      <w:tr w:rsidR="00875964" w:rsidRPr="00875964" w:rsidTr="00875964">
        <w:trPr>
          <w:trHeight w:val="172"/>
        </w:trPr>
        <w:tc>
          <w:tcPr>
            <w:tcW w:w="227" w:type="pct"/>
            <w:tcBorders>
              <w:top w:val="nil"/>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12</w:t>
            </w:r>
          </w:p>
        </w:tc>
        <w:tc>
          <w:tcPr>
            <w:tcW w:w="2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110</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пос. Калиново – пос. Таватуй – пос. Калиново</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п. Калиново: ул. Ленина, Рыбзавод, п. Приозерный, Таватуйский детский дом, пос. Таватуй, (Аятский сельсовет), ул. Центральная</w:t>
            </w:r>
          </w:p>
        </w:tc>
        <w:tc>
          <w:tcPr>
            <w:tcW w:w="975"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Невьянский район, поселок Калиново, ул. Ленина; региональная а/дорога ж/д ст. Таватуй –п. Калиново-ст. Мурзинка, пос. Таватуй (Аятский сельсовет), ул. Центральная</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10 км</w:t>
            </w:r>
          </w:p>
        </w:tc>
        <w:tc>
          <w:tcPr>
            <w:tcW w:w="511"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Муниципальный маршрут регулярных перевозок пригородного сообщения по регулируемым тарифам</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Транспортное средство малого класса – 1 шт.</w:t>
            </w:r>
          </w:p>
        </w:tc>
        <w:tc>
          <w:tcPr>
            <w:tcW w:w="414"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color w:val="000000"/>
                <w:sz w:val="14"/>
                <w:szCs w:val="14"/>
                <w:lang w:eastAsia="ru-RU"/>
              </w:rPr>
            </w:pPr>
            <w:r w:rsidRPr="00875964">
              <w:rPr>
                <w:rFonts w:ascii="Arial" w:hAnsi="Arial" w:cs="Arial"/>
                <w:color w:val="000000"/>
                <w:sz w:val="14"/>
                <w:szCs w:val="14"/>
                <w:lang w:eastAsia="ru-RU"/>
              </w:rPr>
              <w:t>2007 год</w:t>
            </w:r>
          </w:p>
        </w:tc>
        <w:tc>
          <w:tcPr>
            <w:tcW w:w="427" w:type="pct"/>
            <w:tcBorders>
              <w:top w:val="nil"/>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left"/>
              <w:rPr>
                <w:rFonts w:ascii="Arial" w:hAnsi="Arial" w:cs="Arial"/>
                <w:color w:val="000000"/>
                <w:sz w:val="14"/>
                <w:szCs w:val="14"/>
                <w:lang w:eastAsia="ru-RU"/>
              </w:rPr>
            </w:pPr>
            <w:r w:rsidRPr="00875964">
              <w:rPr>
                <w:rFonts w:ascii="Arial" w:hAnsi="Arial" w:cs="Arial"/>
                <w:color w:val="000000"/>
                <w:sz w:val="14"/>
                <w:szCs w:val="14"/>
                <w:lang w:eastAsia="ru-RU"/>
              </w:rPr>
              <w:t>Индивидуальный предприниматель Моторин А.В.</w:t>
            </w:r>
          </w:p>
        </w:tc>
      </w:tr>
    </w:tbl>
    <w:p w:rsidR="0014325C" w:rsidRDefault="0014325C" w:rsidP="0014325C">
      <w:pPr>
        <w:pStyle w:val="aff0"/>
        <w:sectPr w:rsidR="0014325C" w:rsidSect="00875964">
          <w:pgSz w:w="16838" w:h="11906" w:orient="landscape" w:code="9"/>
          <w:pgMar w:top="1418" w:right="567" w:bottom="567" w:left="567" w:header="567" w:footer="567" w:gutter="0"/>
          <w:cols w:space="708"/>
          <w:docGrid w:linePitch="381"/>
        </w:sectPr>
      </w:pPr>
    </w:p>
    <w:p w:rsidR="009F0F72" w:rsidRDefault="009F0F72" w:rsidP="009F0F72">
      <w:pPr>
        <w:pStyle w:val="aff0"/>
        <w:keepNext/>
      </w:pPr>
      <w:bookmarkStart w:id="35" w:name="_Toc530149492"/>
      <w:r>
        <w:lastRenderedPageBreak/>
        <w:t xml:space="preserve">Таблица </w:t>
      </w:r>
      <w:fldSimple w:instr=" SEQ Таблица \* ARABIC ">
        <w:r w:rsidR="00A007FA">
          <w:rPr>
            <w:noProof/>
          </w:rPr>
          <w:t>12</w:t>
        </w:r>
      </w:fldSimple>
      <w:r>
        <w:t xml:space="preserve"> С</w:t>
      </w:r>
      <w:r w:rsidRPr="009F0F72">
        <w:t>водные сведения по муниципальным маршрутам движения общественного автотранспорта</w:t>
      </w:r>
      <w:r>
        <w:t>.</w:t>
      </w:r>
      <w:bookmarkEnd w:id="35"/>
    </w:p>
    <w:tbl>
      <w:tblPr>
        <w:tblW w:w="5000" w:type="pct"/>
        <w:tblLook w:val="04A0" w:firstRow="1" w:lastRow="0" w:firstColumn="1" w:lastColumn="0" w:noHBand="0" w:noVBand="1"/>
      </w:tblPr>
      <w:tblGrid>
        <w:gridCol w:w="953"/>
        <w:gridCol w:w="3927"/>
        <w:gridCol w:w="1007"/>
        <w:gridCol w:w="1007"/>
        <w:gridCol w:w="1007"/>
        <w:gridCol w:w="1007"/>
        <w:gridCol w:w="1003"/>
      </w:tblGrid>
      <w:tr w:rsidR="009F0F72" w:rsidRPr="009F0F72" w:rsidTr="009F0F72">
        <w:trPr>
          <w:trHeight w:val="300"/>
        </w:trPr>
        <w:tc>
          <w:tcPr>
            <w:tcW w:w="48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Номер маршрута</w:t>
            </w:r>
          </w:p>
        </w:tc>
        <w:tc>
          <w:tcPr>
            <w:tcW w:w="198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Наименование маршрута</w:t>
            </w:r>
          </w:p>
        </w:tc>
        <w:tc>
          <w:tcPr>
            <w:tcW w:w="2538" w:type="pct"/>
            <w:gridSpan w:val="5"/>
            <w:tcBorders>
              <w:top w:val="single" w:sz="4" w:space="0" w:color="auto"/>
              <w:left w:val="nil"/>
              <w:bottom w:val="single" w:sz="4" w:space="0" w:color="auto"/>
              <w:right w:val="single" w:sz="4" w:space="0" w:color="000000"/>
            </w:tcBorders>
            <w:shd w:val="clear" w:color="auto" w:fill="auto"/>
            <w:noWrap/>
            <w:vAlign w:val="center"/>
            <w:hideMark/>
          </w:tcPr>
          <w:p w:rsidR="009F0F72" w:rsidRPr="009F0F72" w:rsidRDefault="009F0F72" w:rsidP="009F0F72">
            <w:pPr>
              <w:spacing w:line="240" w:lineRule="auto"/>
              <w:ind w:firstLine="0"/>
              <w:jc w:val="center"/>
              <w:rPr>
                <w:rFonts w:ascii="Arial" w:hAnsi="Arial" w:cs="Arial"/>
                <w:color w:val="000000"/>
                <w:sz w:val="16"/>
                <w:szCs w:val="16"/>
                <w:lang w:eastAsia="ru-RU"/>
              </w:rPr>
            </w:pPr>
            <w:r w:rsidRPr="009F0F72">
              <w:rPr>
                <w:rFonts w:ascii="Arial" w:hAnsi="Arial" w:cs="Arial"/>
                <w:color w:val="000000"/>
                <w:sz w:val="16"/>
                <w:szCs w:val="16"/>
                <w:lang w:eastAsia="ru-RU"/>
              </w:rPr>
              <w:t xml:space="preserve">Количество маршрутов, </w:t>
            </w:r>
            <w:r>
              <w:rPr>
                <w:rFonts w:ascii="Arial" w:hAnsi="Arial" w:cs="Arial"/>
                <w:color w:val="000000"/>
                <w:sz w:val="16"/>
                <w:szCs w:val="16"/>
                <w:lang w:eastAsia="ru-RU"/>
              </w:rPr>
              <w:t>шт</w:t>
            </w:r>
          </w:p>
        </w:tc>
      </w:tr>
      <w:tr w:rsidR="009F0F72" w:rsidRPr="009F0F72" w:rsidTr="009F0F72">
        <w:trPr>
          <w:trHeight w:val="361"/>
        </w:trPr>
        <w:tc>
          <w:tcPr>
            <w:tcW w:w="481" w:type="pct"/>
            <w:vMerge/>
            <w:tcBorders>
              <w:top w:val="single" w:sz="4" w:space="0" w:color="auto"/>
              <w:left w:val="single" w:sz="4" w:space="0" w:color="auto"/>
              <w:bottom w:val="single" w:sz="4" w:space="0" w:color="auto"/>
              <w:right w:val="single" w:sz="4" w:space="0" w:color="auto"/>
            </w:tcBorders>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p>
        </w:tc>
        <w:tc>
          <w:tcPr>
            <w:tcW w:w="1981" w:type="pct"/>
            <w:vMerge/>
            <w:tcBorders>
              <w:top w:val="single" w:sz="4" w:space="0" w:color="auto"/>
              <w:left w:val="single" w:sz="4" w:space="0" w:color="auto"/>
              <w:bottom w:val="single" w:sz="4" w:space="0" w:color="auto"/>
              <w:right w:val="single" w:sz="4" w:space="0" w:color="auto"/>
            </w:tcBorders>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p>
        </w:tc>
        <w:tc>
          <w:tcPr>
            <w:tcW w:w="508" w:type="pct"/>
            <w:tcBorders>
              <w:top w:val="nil"/>
              <w:left w:val="nil"/>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I квартал</w:t>
            </w:r>
          </w:p>
        </w:tc>
        <w:tc>
          <w:tcPr>
            <w:tcW w:w="508" w:type="pct"/>
            <w:tcBorders>
              <w:top w:val="nil"/>
              <w:left w:val="nil"/>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II квартал</w:t>
            </w:r>
          </w:p>
        </w:tc>
        <w:tc>
          <w:tcPr>
            <w:tcW w:w="508" w:type="pct"/>
            <w:tcBorders>
              <w:top w:val="nil"/>
              <w:left w:val="nil"/>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III квартал</w:t>
            </w:r>
          </w:p>
        </w:tc>
        <w:tc>
          <w:tcPr>
            <w:tcW w:w="508" w:type="pct"/>
            <w:tcBorders>
              <w:top w:val="nil"/>
              <w:left w:val="nil"/>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IV квартал</w:t>
            </w:r>
          </w:p>
        </w:tc>
        <w:tc>
          <w:tcPr>
            <w:tcW w:w="506" w:type="pct"/>
            <w:tcBorders>
              <w:top w:val="nil"/>
              <w:left w:val="nil"/>
              <w:bottom w:val="single" w:sz="4" w:space="0" w:color="auto"/>
              <w:right w:val="single" w:sz="4" w:space="0" w:color="auto"/>
            </w:tcBorders>
            <w:shd w:val="clear" w:color="000000" w:fill="FFFFFF"/>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ИТОГО за 2017 год</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101</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sz w:val="14"/>
                <w:szCs w:val="14"/>
                <w:lang w:eastAsia="ru-RU"/>
              </w:rPr>
            </w:pPr>
            <w:r w:rsidRPr="009F0F72">
              <w:rPr>
                <w:rFonts w:ascii="Arial" w:hAnsi="Arial" w:cs="Arial"/>
                <w:sz w:val="14"/>
                <w:szCs w:val="14"/>
                <w:lang w:eastAsia="ru-RU"/>
              </w:rPr>
              <w:t>г. Невьянск - с. Быньги с заездом на п. Ударник</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900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1080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1080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1080</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4140</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102</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 с. Аятское через с. Конево</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690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720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720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720</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2850</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103</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 с. Аятское через с. Шайдуриха (заезд в д. Пьянково в пятницу и воскресенье)</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619</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619</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619</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2497</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104</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  коллективный сад №10 (сезонный)</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220</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105</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 д. Нижние Таволги – д. Сербишино</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900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720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720</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720</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3060</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106</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ж/д вокзал - п. Цементный с заездом на п. Вересковый, п. Забельный</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1517</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1547</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1564</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1564</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6192</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107</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ж/д вокзал - п. Цементный с заездом на п. Вересковый, п. Забельный</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7097</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7127</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7174</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7174</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28572</w:t>
            </w:r>
          </w:p>
        </w:tc>
      </w:tr>
      <w:tr w:rsidR="009F0F72" w:rsidRPr="009F0F72" w:rsidTr="009F0F72">
        <w:trPr>
          <w:trHeight w:val="435"/>
        </w:trPr>
        <w:tc>
          <w:tcPr>
            <w:tcW w:w="481" w:type="pct"/>
            <w:tcBorders>
              <w:top w:val="nil"/>
              <w:left w:val="single" w:sz="4" w:space="0" w:color="auto"/>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114</w:t>
            </w:r>
          </w:p>
        </w:tc>
        <w:tc>
          <w:tcPr>
            <w:tcW w:w="1981"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г. Невьянск (ДРСУ) – п. Цементный</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1062</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1092</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1104</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1104</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4362</w:t>
            </w:r>
          </w:p>
        </w:tc>
      </w:tr>
      <w:tr w:rsidR="009F0F72" w:rsidRPr="009F0F72" w:rsidTr="009F0F72">
        <w:trPr>
          <w:trHeight w:val="435"/>
        </w:trPr>
        <w:tc>
          <w:tcPr>
            <w:tcW w:w="246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Итого</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12806</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13015</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13091</w:t>
            </w:r>
          </w:p>
        </w:tc>
        <w:tc>
          <w:tcPr>
            <w:tcW w:w="508"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12981</w:t>
            </w:r>
          </w:p>
        </w:tc>
        <w:tc>
          <w:tcPr>
            <w:tcW w:w="506" w:type="pct"/>
            <w:tcBorders>
              <w:top w:val="nil"/>
              <w:left w:val="nil"/>
              <w:bottom w:val="single" w:sz="4" w:space="0" w:color="auto"/>
              <w:right w:val="single" w:sz="4" w:space="0" w:color="auto"/>
            </w:tcBorders>
            <w:shd w:val="clear" w:color="auto" w:fill="auto"/>
            <w:vAlign w:val="center"/>
            <w:hideMark/>
          </w:tcPr>
          <w:p w:rsidR="009F0F72" w:rsidRPr="009F0F72" w:rsidRDefault="009F0F72" w:rsidP="009F0F72">
            <w:pPr>
              <w:spacing w:line="240" w:lineRule="auto"/>
              <w:ind w:firstLine="0"/>
              <w:jc w:val="center"/>
              <w:rPr>
                <w:rFonts w:ascii="Arial" w:hAnsi="Arial" w:cs="Arial"/>
                <w:b/>
                <w:bCs/>
                <w:color w:val="000000"/>
                <w:sz w:val="14"/>
                <w:szCs w:val="14"/>
                <w:lang w:eastAsia="ru-RU"/>
              </w:rPr>
            </w:pPr>
            <w:r w:rsidRPr="009F0F72">
              <w:rPr>
                <w:rFonts w:ascii="Arial" w:hAnsi="Arial" w:cs="Arial"/>
                <w:b/>
                <w:bCs/>
                <w:color w:val="000000"/>
                <w:sz w:val="14"/>
                <w:szCs w:val="14"/>
                <w:lang w:eastAsia="ru-RU"/>
              </w:rPr>
              <w:t>51893</w:t>
            </w:r>
          </w:p>
        </w:tc>
      </w:tr>
    </w:tbl>
    <w:p w:rsidR="009F0F72" w:rsidRDefault="009F0F72" w:rsidP="0014325C">
      <w:pPr>
        <w:pStyle w:val="aff0"/>
      </w:pPr>
    </w:p>
    <w:p w:rsidR="0014325C" w:rsidRDefault="0014325C" w:rsidP="0014325C">
      <w:pPr>
        <w:pStyle w:val="aff0"/>
      </w:pPr>
      <w:bookmarkStart w:id="36" w:name="_Toc530149493"/>
      <w:r>
        <w:t xml:space="preserve">Таблица </w:t>
      </w:r>
      <w:fldSimple w:instr=" SEQ Таблица \* ARABIC ">
        <w:r w:rsidR="00A007FA">
          <w:rPr>
            <w:noProof/>
          </w:rPr>
          <w:t>13</w:t>
        </w:r>
      </w:fldSimple>
      <w:r>
        <w:t xml:space="preserve"> Состав автобусного парка.</w:t>
      </w:r>
      <w:bookmarkEnd w:id="36"/>
    </w:p>
    <w:tbl>
      <w:tblPr>
        <w:tblW w:w="5000" w:type="pct"/>
        <w:tblLook w:val="04A0" w:firstRow="1" w:lastRow="0" w:firstColumn="1" w:lastColumn="0" w:noHBand="0" w:noVBand="1"/>
      </w:tblPr>
      <w:tblGrid>
        <w:gridCol w:w="1896"/>
        <w:gridCol w:w="2305"/>
        <w:gridCol w:w="995"/>
        <w:gridCol w:w="1754"/>
        <w:gridCol w:w="2961"/>
      </w:tblGrid>
      <w:tr w:rsidR="00875964" w:rsidRPr="00875964" w:rsidTr="00875964">
        <w:trPr>
          <w:trHeight w:val="525"/>
        </w:trPr>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b/>
                <w:bCs/>
                <w:sz w:val="14"/>
                <w:szCs w:val="14"/>
                <w:lang w:eastAsia="ru-RU"/>
              </w:rPr>
            </w:pPr>
            <w:r w:rsidRPr="00875964">
              <w:rPr>
                <w:rFonts w:ascii="Arial" w:hAnsi="Arial" w:cs="Arial"/>
                <w:b/>
                <w:bCs/>
                <w:sz w:val="14"/>
                <w:szCs w:val="14"/>
                <w:lang w:eastAsia="ru-RU"/>
              </w:rPr>
              <w:t>Модель</w:t>
            </w:r>
          </w:p>
        </w:tc>
        <w:tc>
          <w:tcPr>
            <w:tcW w:w="1163"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b/>
                <w:bCs/>
                <w:sz w:val="14"/>
                <w:szCs w:val="14"/>
                <w:lang w:eastAsia="ru-RU"/>
              </w:rPr>
            </w:pPr>
            <w:r w:rsidRPr="00875964">
              <w:rPr>
                <w:rFonts w:ascii="Arial" w:hAnsi="Arial" w:cs="Arial"/>
                <w:b/>
                <w:bCs/>
                <w:sz w:val="14"/>
                <w:szCs w:val="14"/>
                <w:lang w:eastAsia="ru-RU"/>
              </w:rPr>
              <w:t>Пассажировместимость, чел</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b/>
                <w:bCs/>
                <w:sz w:val="14"/>
                <w:szCs w:val="14"/>
                <w:lang w:eastAsia="ru-RU"/>
              </w:rPr>
            </w:pPr>
            <w:r w:rsidRPr="00875964">
              <w:rPr>
                <w:rFonts w:ascii="Arial" w:hAnsi="Arial" w:cs="Arial"/>
                <w:b/>
                <w:bCs/>
                <w:sz w:val="14"/>
                <w:szCs w:val="14"/>
                <w:lang w:eastAsia="ru-RU"/>
              </w:rPr>
              <w:t>Год выпуска</w:t>
            </w:r>
          </w:p>
        </w:tc>
        <w:tc>
          <w:tcPr>
            <w:tcW w:w="885"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b/>
                <w:bCs/>
                <w:sz w:val="14"/>
                <w:szCs w:val="14"/>
                <w:lang w:eastAsia="ru-RU"/>
              </w:rPr>
            </w:pPr>
            <w:r w:rsidRPr="00875964">
              <w:rPr>
                <w:rFonts w:ascii="Arial" w:hAnsi="Arial" w:cs="Arial"/>
                <w:b/>
                <w:bCs/>
                <w:sz w:val="14"/>
                <w:szCs w:val="14"/>
                <w:lang w:eastAsia="ru-RU"/>
              </w:rPr>
              <w:t>Вид используемого топлива</w:t>
            </w:r>
          </w:p>
        </w:tc>
        <w:tc>
          <w:tcPr>
            <w:tcW w:w="1494" w:type="pct"/>
            <w:tcBorders>
              <w:top w:val="single" w:sz="4" w:space="0" w:color="auto"/>
              <w:left w:val="nil"/>
              <w:bottom w:val="single" w:sz="4" w:space="0" w:color="auto"/>
              <w:right w:val="single" w:sz="4" w:space="0" w:color="auto"/>
            </w:tcBorders>
            <w:shd w:val="clear" w:color="auto" w:fill="auto"/>
            <w:vAlign w:val="center"/>
            <w:hideMark/>
          </w:tcPr>
          <w:p w:rsidR="00875964" w:rsidRPr="00875964" w:rsidRDefault="00875964" w:rsidP="00875964">
            <w:pPr>
              <w:spacing w:line="240" w:lineRule="auto"/>
              <w:ind w:firstLine="0"/>
              <w:jc w:val="center"/>
              <w:rPr>
                <w:rFonts w:ascii="Arial" w:hAnsi="Arial" w:cs="Arial"/>
                <w:b/>
                <w:bCs/>
                <w:sz w:val="14"/>
                <w:szCs w:val="14"/>
                <w:lang w:eastAsia="ru-RU"/>
              </w:rPr>
            </w:pPr>
            <w:r w:rsidRPr="00875964">
              <w:rPr>
                <w:rFonts w:ascii="Arial" w:hAnsi="Arial" w:cs="Arial"/>
                <w:b/>
                <w:bCs/>
                <w:sz w:val="14"/>
                <w:szCs w:val="14"/>
                <w:lang w:eastAsia="ru-RU"/>
              </w:rPr>
              <w:t>Балансодержатель</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 </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2009</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КУМИ администрации НГО</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ПАЗ32053</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2010</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КУМИ администрации НГО</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 </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2009</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КУМИ администрации НГО</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Газ 32212</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12</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Газ 322132 </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2008</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Газ 322132</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2005</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32053</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22</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Газ 322132</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2005</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 xml:space="preserve"> 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2017</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2018</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ЛУИДОР-225000</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18</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2014</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ПАЗ 32054</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2010</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Газ 322132</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2006</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r w:rsidR="00875964" w:rsidRPr="00875964" w:rsidTr="00875964">
        <w:trPr>
          <w:trHeight w:val="255"/>
        </w:trPr>
        <w:tc>
          <w:tcPr>
            <w:tcW w:w="956" w:type="pct"/>
            <w:tcBorders>
              <w:top w:val="nil"/>
              <w:left w:val="single" w:sz="4" w:space="0" w:color="auto"/>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left"/>
              <w:rPr>
                <w:rFonts w:ascii="Arial" w:hAnsi="Arial" w:cs="Arial"/>
                <w:sz w:val="14"/>
                <w:szCs w:val="14"/>
                <w:lang w:eastAsia="ru-RU"/>
              </w:rPr>
            </w:pPr>
            <w:r w:rsidRPr="00875964">
              <w:rPr>
                <w:rFonts w:ascii="Arial" w:hAnsi="Arial" w:cs="Arial"/>
                <w:sz w:val="14"/>
                <w:szCs w:val="14"/>
                <w:lang w:eastAsia="ru-RU"/>
              </w:rPr>
              <w:t>Газ 32212</w:t>
            </w:r>
          </w:p>
        </w:tc>
        <w:tc>
          <w:tcPr>
            <w:tcW w:w="1163"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13</w:t>
            </w:r>
          </w:p>
        </w:tc>
        <w:tc>
          <w:tcPr>
            <w:tcW w:w="502"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2007</w:t>
            </w:r>
          </w:p>
        </w:tc>
        <w:tc>
          <w:tcPr>
            <w:tcW w:w="885"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Газ/Бензин</w:t>
            </w:r>
          </w:p>
        </w:tc>
        <w:tc>
          <w:tcPr>
            <w:tcW w:w="1494" w:type="pct"/>
            <w:tcBorders>
              <w:top w:val="nil"/>
              <w:left w:val="nil"/>
              <w:bottom w:val="single" w:sz="4" w:space="0" w:color="auto"/>
              <w:right w:val="single" w:sz="4" w:space="0" w:color="auto"/>
            </w:tcBorders>
            <w:shd w:val="clear" w:color="auto" w:fill="auto"/>
            <w:noWrap/>
            <w:vAlign w:val="bottom"/>
            <w:hideMark/>
          </w:tcPr>
          <w:p w:rsidR="00875964" w:rsidRPr="00875964" w:rsidRDefault="00875964" w:rsidP="00875964">
            <w:pPr>
              <w:spacing w:line="240" w:lineRule="auto"/>
              <w:ind w:firstLine="0"/>
              <w:jc w:val="center"/>
              <w:rPr>
                <w:rFonts w:ascii="Arial" w:hAnsi="Arial" w:cs="Arial"/>
                <w:sz w:val="14"/>
                <w:szCs w:val="14"/>
                <w:lang w:eastAsia="ru-RU"/>
              </w:rPr>
            </w:pPr>
            <w:r w:rsidRPr="00875964">
              <w:rPr>
                <w:rFonts w:ascii="Arial" w:hAnsi="Arial" w:cs="Arial"/>
                <w:sz w:val="14"/>
                <w:szCs w:val="14"/>
                <w:lang w:eastAsia="ru-RU"/>
              </w:rPr>
              <w:t>коммерческий</w:t>
            </w:r>
          </w:p>
        </w:tc>
      </w:tr>
    </w:tbl>
    <w:p w:rsidR="0014325C" w:rsidRPr="00875964" w:rsidRDefault="00875964" w:rsidP="005360CB">
      <w:pPr>
        <w:pStyle w:val="afff8"/>
        <w:spacing w:after="0"/>
        <w:ind w:left="0"/>
        <w:rPr>
          <w:i/>
          <w:sz w:val="18"/>
          <w:szCs w:val="18"/>
        </w:rPr>
      </w:pPr>
      <w:r w:rsidRPr="00875964">
        <w:rPr>
          <w:i/>
          <w:sz w:val="18"/>
          <w:szCs w:val="18"/>
        </w:rPr>
        <w:t>Прим.: КУМИ администрации НГО – комитет по управлению муниципальным имуществом Невьянского ГО</w:t>
      </w:r>
    </w:p>
    <w:p w:rsidR="00875964" w:rsidRDefault="00875964" w:rsidP="0014325C">
      <w:pPr>
        <w:pStyle w:val="afff8"/>
        <w:spacing w:after="0"/>
        <w:ind w:left="0"/>
        <w:outlineLvl w:val="1"/>
        <w:rPr>
          <w:b/>
          <w:szCs w:val="26"/>
        </w:rPr>
      </w:pPr>
    </w:p>
    <w:p w:rsidR="009F0F72" w:rsidRDefault="009F0F72" w:rsidP="0014325C">
      <w:pPr>
        <w:pStyle w:val="afff8"/>
        <w:spacing w:after="0"/>
        <w:ind w:left="0"/>
        <w:outlineLvl w:val="1"/>
        <w:rPr>
          <w:b/>
          <w:szCs w:val="26"/>
        </w:rPr>
      </w:pPr>
    </w:p>
    <w:p w:rsidR="0014325C" w:rsidRPr="00870940" w:rsidRDefault="0014325C" w:rsidP="0014325C">
      <w:pPr>
        <w:pStyle w:val="afff8"/>
        <w:spacing w:after="0"/>
        <w:ind w:left="0"/>
        <w:outlineLvl w:val="1"/>
        <w:rPr>
          <w:b/>
          <w:szCs w:val="26"/>
        </w:rPr>
      </w:pPr>
      <w:bookmarkStart w:id="37" w:name="_Toc530144582"/>
      <w:r>
        <w:rPr>
          <w:b/>
          <w:szCs w:val="26"/>
        </w:rPr>
        <w:t>2</w:t>
      </w:r>
      <w:r w:rsidR="00732F9B">
        <w:rPr>
          <w:b/>
          <w:szCs w:val="26"/>
        </w:rPr>
        <w:t>.8</w:t>
      </w:r>
      <w:r>
        <w:rPr>
          <w:b/>
          <w:szCs w:val="26"/>
        </w:rPr>
        <w:t xml:space="preserve"> Х</w:t>
      </w:r>
      <w:r w:rsidRPr="00870940">
        <w:rPr>
          <w:b/>
          <w:szCs w:val="26"/>
        </w:rPr>
        <w:t>арактеристик</w:t>
      </w:r>
      <w:r>
        <w:rPr>
          <w:b/>
          <w:szCs w:val="26"/>
        </w:rPr>
        <w:t>а</w:t>
      </w:r>
      <w:r w:rsidRPr="00870940">
        <w:rPr>
          <w:b/>
          <w:szCs w:val="26"/>
        </w:rPr>
        <w:t xml:space="preserve"> </w:t>
      </w:r>
      <w:r>
        <w:rPr>
          <w:b/>
          <w:szCs w:val="26"/>
        </w:rPr>
        <w:t>условий пешеходного и велосипедного передвижения.</w:t>
      </w:r>
      <w:bookmarkEnd w:id="37"/>
    </w:p>
    <w:p w:rsidR="0014325C" w:rsidRDefault="0014325C" w:rsidP="0014325C">
      <w:pPr>
        <w:ind w:firstLine="567"/>
        <w:rPr>
          <w:rFonts w:cs="Times New Roman"/>
          <w:sz w:val="24"/>
          <w:szCs w:val="24"/>
          <w:lang w:eastAsia="ru-RU"/>
        </w:rPr>
      </w:pPr>
    </w:p>
    <w:p w:rsidR="0014325C" w:rsidRDefault="0014325C" w:rsidP="0014325C">
      <w:pPr>
        <w:ind w:firstLine="567"/>
        <w:rPr>
          <w:rFonts w:cs="Times New Roman"/>
          <w:sz w:val="24"/>
          <w:szCs w:val="24"/>
          <w:lang w:eastAsia="ru-RU"/>
        </w:rPr>
      </w:pPr>
      <w:r>
        <w:rPr>
          <w:rFonts w:cs="Times New Roman"/>
          <w:sz w:val="24"/>
          <w:szCs w:val="24"/>
          <w:lang w:eastAsia="ru-RU"/>
        </w:rPr>
        <w:t xml:space="preserve">На территории </w:t>
      </w:r>
      <w:r w:rsidR="00671069">
        <w:rPr>
          <w:rFonts w:cs="Times New Roman"/>
          <w:sz w:val="24"/>
          <w:szCs w:val="24"/>
          <w:lang w:eastAsia="ru-RU"/>
        </w:rPr>
        <w:t>Невьянского ГО</w:t>
      </w:r>
      <w:r>
        <w:rPr>
          <w:rFonts w:cs="Times New Roman"/>
          <w:sz w:val="24"/>
          <w:szCs w:val="24"/>
          <w:lang w:eastAsia="ru-RU"/>
        </w:rPr>
        <w:t xml:space="preserve"> пешеходное и велосипедное движение осуществляется по дорогам и пешеходным дорожкам в границах существующей линии застройки. </w:t>
      </w:r>
      <w:r w:rsidRPr="0057515A">
        <w:rPr>
          <w:rFonts w:cs="Times New Roman"/>
          <w:sz w:val="24"/>
          <w:szCs w:val="24"/>
          <w:lang w:eastAsia="ru-RU"/>
        </w:rPr>
        <w:t>Велосипедное движение развито слабо.</w:t>
      </w:r>
      <w:r>
        <w:rPr>
          <w:rFonts w:cs="Times New Roman"/>
          <w:sz w:val="24"/>
          <w:szCs w:val="24"/>
          <w:lang w:eastAsia="ru-RU"/>
        </w:rPr>
        <w:t xml:space="preserve"> </w:t>
      </w:r>
      <w:r w:rsidRPr="0057515A">
        <w:rPr>
          <w:rFonts w:cs="Times New Roman"/>
          <w:sz w:val="24"/>
          <w:szCs w:val="24"/>
          <w:lang w:eastAsia="ru-RU"/>
        </w:rPr>
        <w:t>Интенсивность пешеходного и велосипедного движения не определялась.</w:t>
      </w:r>
      <w:r>
        <w:rPr>
          <w:rFonts w:cs="Times New Roman"/>
          <w:sz w:val="24"/>
          <w:szCs w:val="24"/>
          <w:lang w:eastAsia="ru-RU"/>
        </w:rPr>
        <w:t xml:space="preserve"> </w:t>
      </w:r>
    </w:p>
    <w:p w:rsidR="0014325C" w:rsidRDefault="0014325C" w:rsidP="0014325C">
      <w:pPr>
        <w:pStyle w:val="afff8"/>
        <w:spacing w:after="0"/>
        <w:ind w:left="0"/>
        <w:outlineLvl w:val="1"/>
        <w:rPr>
          <w:b/>
          <w:szCs w:val="26"/>
        </w:rPr>
      </w:pPr>
    </w:p>
    <w:p w:rsidR="0014325C" w:rsidRPr="00870940" w:rsidRDefault="0014325C" w:rsidP="0014325C">
      <w:pPr>
        <w:pStyle w:val="afff8"/>
        <w:spacing w:after="0"/>
        <w:ind w:left="0"/>
        <w:outlineLvl w:val="1"/>
        <w:rPr>
          <w:b/>
          <w:szCs w:val="26"/>
        </w:rPr>
      </w:pPr>
      <w:bookmarkStart w:id="38" w:name="_Toc530144583"/>
      <w:r>
        <w:rPr>
          <w:b/>
          <w:szCs w:val="26"/>
        </w:rPr>
        <w:lastRenderedPageBreak/>
        <w:t>2.</w:t>
      </w:r>
      <w:r w:rsidR="00732F9B">
        <w:rPr>
          <w:b/>
          <w:szCs w:val="26"/>
        </w:rPr>
        <w:t>9</w:t>
      </w:r>
      <w:r>
        <w:rPr>
          <w:b/>
          <w:szCs w:val="26"/>
        </w:rPr>
        <w:t xml:space="preserve"> </w:t>
      </w:r>
      <w:r w:rsidRPr="0057515A">
        <w:rPr>
          <w:b/>
          <w:szCs w:val="26"/>
        </w:rPr>
        <w:t>Характеристика движени</w:t>
      </w:r>
      <w:r>
        <w:rPr>
          <w:b/>
          <w:szCs w:val="26"/>
        </w:rPr>
        <w:t>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bookmarkEnd w:id="38"/>
      <w:r w:rsidRPr="0057515A">
        <w:rPr>
          <w:b/>
          <w:szCs w:val="26"/>
        </w:rPr>
        <w:t xml:space="preserve">                                                 </w:t>
      </w:r>
    </w:p>
    <w:p w:rsidR="0014325C" w:rsidRDefault="0014325C" w:rsidP="0014325C">
      <w:pPr>
        <w:ind w:firstLine="567"/>
        <w:rPr>
          <w:rFonts w:cs="Times New Roman"/>
          <w:sz w:val="24"/>
          <w:szCs w:val="24"/>
          <w:lang w:eastAsia="ru-RU"/>
        </w:rPr>
      </w:pPr>
    </w:p>
    <w:p w:rsidR="009F0F72" w:rsidRDefault="0014325C" w:rsidP="009F0F72">
      <w:pPr>
        <w:ind w:firstLine="567"/>
        <w:rPr>
          <w:rFonts w:cs="Times New Roman"/>
          <w:sz w:val="24"/>
          <w:szCs w:val="24"/>
          <w:lang w:eastAsia="ru-RU"/>
        </w:rPr>
      </w:pPr>
      <w:r w:rsidRPr="004E7A25">
        <w:rPr>
          <w:sz w:val="24"/>
          <w:szCs w:val="24"/>
        </w:rPr>
        <w:t xml:space="preserve">В соответствии с проектом организации дорожного движения в г. </w:t>
      </w:r>
      <w:r w:rsidR="009F0F72">
        <w:rPr>
          <w:sz w:val="24"/>
          <w:szCs w:val="24"/>
        </w:rPr>
        <w:t>Невьянск д</w:t>
      </w:r>
      <w:r w:rsidR="009F0F72" w:rsidRPr="001C1A85">
        <w:rPr>
          <w:rFonts w:cs="Times New Roman"/>
          <w:sz w:val="24"/>
          <w:szCs w:val="24"/>
          <w:lang w:eastAsia="ru-RU"/>
        </w:rPr>
        <w:t>ля проезда грузового транспорта в промышленные районы города и выезда из них используются автодороги «Южный подъезд» и «Северный подъезд». Грузовой транспорт, движущийся по автодороге «</w:t>
      </w:r>
      <w:r w:rsidR="009F0F72">
        <w:rPr>
          <w:rFonts w:cs="Times New Roman"/>
          <w:sz w:val="24"/>
          <w:szCs w:val="24"/>
          <w:lang w:eastAsia="ru-RU"/>
        </w:rPr>
        <w:t xml:space="preserve">г. </w:t>
      </w:r>
      <w:r w:rsidR="009F0F72" w:rsidRPr="001C1A85">
        <w:rPr>
          <w:rFonts w:cs="Times New Roman"/>
          <w:sz w:val="24"/>
          <w:szCs w:val="24"/>
          <w:lang w:eastAsia="ru-RU"/>
        </w:rPr>
        <w:t>Невьянск - г.</w:t>
      </w:r>
      <w:r w:rsidR="009F0F72">
        <w:rPr>
          <w:rFonts w:cs="Times New Roman"/>
          <w:sz w:val="24"/>
          <w:szCs w:val="24"/>
          <w:lang w:eastAsia="ru-RU"/>
        </w:rPr>
        <w:t xml:space="preserve"> </w:t>
      </w:r>
      <w:r w:rsidR="009F0F72" w:rsidRPr="001C1A85">
        <w:rPr>
          <w:rFonts w:cs="Times New Roman"/>
          <w:sz w:val="24"/>
          <w:szCs w:val="24"/>
          <w:lang w:eastAsia="ru-RU"/>
        </w:rPr>
        <w:t xml:space="preserve">Реж - г. Артёмовский - с. Килачевское» для проезда в промышленные районы </w:t>
      </w:r>
      <w:proofErr w:type="gramStart"/>
      <w:r w:rsidR="009F0F72" w:rsidRPr="001C1A85">
        <w:rPr>
          <w:rFonts w:cs="Times New Roman"/>
          <w:sz w:val="24"/>
          <w:szCs w:val="24"/>
          <w:lang w:eastAsia="ru-RU"/>
        </w:rPr>
        <w:t>города  и</w:t>
      </w:r>
      <w:proofErr w:type="gramEnd"/>
      <w:r w:rsidR="009F0F72" w:rsidRPr="001C1A85">
        <w:rPr>
          <w:rFonts w:cs="Times New Roman"/>
          <w:sz w:val="24"/>
          <w:szCs w:val="24"/>
          <w:lang w:eastAsia="ru-RU"/>
        </w:rPr>
        <w:t xml:space="preserve"> выезда из них использует ул. Шевченко, ул. Свободы, </w:t>
      </w:r>
      <w:r w:rsidR="005443AB">
        <w:rPr>
          <w:rFonts w:cs="Times New Roman"/>
          <w:sz w:val="24"/>
          <w:szCs w:val="24"/>
          <w:lang w:eastAsia="ru-RU"/>
        </w:rPr>
        <w:t xml:space="preserve"> </w:t>
      </w:r>
      <w:r w:rsidR="009F0F72" w:rsidRPr="001C1A85">
        <w:rPr>
          <w:rFonts w:cs="Times New Roman"/>
          <w:sz w:val="24"/>
          <w:szCs w:val="24"/>
          <w:lang w:eastAsia="ru-RU"/>
        </w:rPr>
        <w:t xml:space="preserve">ул. Степана Разина, ул. Дзержинского и ул.  Мартьянова. </w:t>
      </w:r>
    </w:p>
    <w:p w:rsidR="009F0F72" w:rsidRDefault="009F0F72" w:rsidP="009F0F72">
      <w:pPr>
        <w:ind w:firstLine="567"/>
        <w:rPr>
          <w:rFonts w:cs="Times New Roman"/>
          <w:sz w:val="24"/>
          <w:szCs w:val="24"/>
          <w:lang w:eastAsia="ru-RU"/>
        </w:rPr>
      </w:pPr>
      <w:r w:rsidRPr="001C1A85">
        <w:rPr>
          <w:rFonts w:cs="Times New Roman"/>
          <w:sz w:val="24"/>
          <w:szCs w:val="24"/>
          <w:lang w:eastAsia="ru-RU"/>
        </w:rPr>
        <w:t>Транзитный транспорт, движущийся с ФАД</w:t>
      </w:r>
      <w:r>
        <w:rPr>
          <w:rFonts w:cs="Times New Roman"/>
          <w:sz w:val="24"/>
          <w:szCs w:val="24"/>
          <w:lang w:eastAsia="ru-RU"/>
        </w:rPr>
        <w:t xml:space="preserve"> со стороны г. Нижний-Тагил</w:t>
      </w:r>
      <w:r w:rsidRPr="001C1A85">
        <w:rPr>
          <w:rFonts w:cs="Times New Roman"/>
          <w:sz w:val="24"/>
          <w:szCs w:val="24"/>
          <w:lang w:eastAsia="ru-RU"/>
        </w:rPr>
        <w:t xml:space="preserve"> </w:t>
      </w:r>
      <w:r>
        <w:rPr>
          <w:rFonts w:cs="Times New Roman"/>
          <w:sz w:val="24"/>
          <w:szCs w:val="24"/>
          <w:lang w:eastAsia="ru-RU"/>
        </w:rPr>
        <w:t xml:space="preserve">в </w:t>
      </w:r>
      <w:r w:rsidRPr="001C1A85">
        <w:rPr>
          <w:rFonts w:cs="Times New Roman"/>
          <w:sz w:val="24"/>
          <w:szCs w:val="24"/>
          <w:lang w:eastAsia="ru-RU"/>
        </w:rPr>
        <w:t>сторону г. Реж и в обратном направлении, использует  ул. Шевченко, ул. Свободы, ул. Степана Разина</w:t>
      </w:r>
      <w:r>
        <w:rPr>
          <w:rFonts w:cs="Times New Roman"/>
          <w:sz w:val="24"/>
          <w:szCs w:val="24"/>
          <w:lang w:eastAsia="ru-RU"/>
        </w:rPr>
        <w:t xml:space="preserve">. </w:t>
      </w:r>
      <w:r w:rsidRPr="001C1A85">
        <w:rPr>
          <w:rFonts w:cs="Times New Roman"/>
          <w:sz w:val="24"/>
          <w:szCs w:val="24"/>
          <w:lang w:eastAsia="ru-RU"/>
        </w:rPr>
        <w:t xml:space="preserve"> </w:t>
      </w:r>
    </w:p>
    <w:p w:rsidR="009F0F72" w:rsidRDefault="009F0F72" w:rsidP="009F0F72">
      <w:pPr>
        <w:ind w:firstLine="567"/>
        <w:rPr>
          <w:rFonts w:cs="Times New Roman"/>
          <w:sz w:val="24"/>
          <w:szCs w:val="24"/>
          <w:lang w:eastAsia="ru-RU"/>
        </w:rPr>
      </w:pPr>
      <w:r w:rsidRPr="001C1A85">
        <w:rPr>
          <w:rFonts w:cs="Times New Roman"/>
          <w:sz w:val="24"/>
          <w:szCs w:val="24"/>
          <w:lang w:eastAsia="ru-RU"/>
        </w:rPr>
        <w:t>Транзитный транспорт, движущийся с ФАД</w:t>
      </w:r>
      <w:r>
        <w:rPr>
          <w:rFonts w:cs="Times New Roman"/>
          <w:sz w:val="24"/>
          <w:szCs w:val="24"/>
          <w:lang w:eastAsia="ru-RU"/>
        </w:rPr>
        <w:t xml:space="preserve"> со стороны г. Екатеринбурга</w:t>
      </w:r>
      <w:r w:rsidRPr="001C1A85">
        <w:rPr>
          <w:rFonts w:cs="Times New Roman"/>
          <w:sz w:val="24"/>
          <w:szCs w:val="24"/>
          <w:lang w:eastAsia="ru-RU"/>
        </w:rPr>
        <w:t xml:space="preserve"> </w:t>
      </w:r>
      <w:r>
        <w:rPr>
          <w:rFonts w:cs="Times New Roman"/>
          <w:sz w:val="24"/>
          <w:szCs w:val="24"/>
          <w:lang w:eastAsia="ru-RU"/>
        </w:rPr>
        <w:t xml:space="preserve">в </w:t>
      </w:r>
      <w:r w:rsidRPr="001C1A85">
        <w:rPr>
          <w:rFonts w:cs="Times New Roman"/>
          <w:sz w:val="24"/>
          <w:szCs w:val="24"/>
          <w:lang w:eastAsia="ru-RU"/>
        </w:rPr>
        <w:t xml:space="preserve">сторону г. Реж и в обратном направлении, </w:t>
      </w:r>
      <w:proofErr w:type="gramStart"/>
      <w:r w:rsidRPr="001C1A85">
        <w:rPr>
          <w:rFonts w:cs="Times New Roman"/>
          <w:sz w:val="24"/>
          <w:szCs w:val="24"/>
          <w:lang w:eastAsia="ru-RU"/>
        </w:rPr>
        <w:t>использует  ул.</w:t>
      </w:r>
      <w:proofErr w:type="gramEnd"/>
      <w:r w:rsidRPr="001C1A85">
        <w:rPr>
          <w:rFonts w:cs="Times New Roman"/>
          <w:sz w:val="24"/>
          <w:szCs w:val="24"/>
          <w:lang w:eastAsia="ru-RU"/>
        </w:rPr>
        <w:t xml:space="preserve"> Дзержинского</w:t>
      </w:r>
      <w:r>
        <w:rPr>
          <w:rFonts w:cs="Times New Roman"/>
          <w:sz w:val="24"/>
          <w:szCs w:val="24"/>
          <w:lang w:eastAsia="ru-RU"/>
        </w:rPr>
        <w:t>,</w:t>
      </w:r>
      <w:r w:rsidRPr="001C1A85">
        <w:rPr>
          <w:rFonts w:cs="Times New Roman"/>
          <w:sz w:val="24"/>
          <w:szCs w:val="24"/>
          <w:lang w:eastAsia="ru-RU"/>
        </w:rPr>
        <w:t xml:space="preserve"> ул. Степана Разина</w:t>
      </w:r>
      <w:r>
        <w:rPr>
          <w:rFonts w:cs="Times New Roman"/>
          <w:sz w:val="24"/>
          <w:szCs w:val="24"/>
          <w:lang w:eastAsia="ru-RU"/>
        </w:rPr>
        <w:t>,</w:t>
      </w:r>
      <w:r w:rsidRPr="009F0F72">
        <w:rPr>
          <w:rFonts w:cs="Times New Roman"/>
          <w:sz w:val="24"/>
          <w:szCs w:val="24"/>
          <w:lang w:eastAsia="ru-RU"/>
        </w:rPr>
        <w:t xml:space="preserve"> </w:t>
      </w:r>
      <w:r w:rsidR="00806586">
        <w:rPr>
          <w:rFonts w:cs="Times New Roman"/>
          <w:sz w:val="24"/>
          <w:szCs w:val="24"/>
          <w:lang w:eastAsia="ru-RU"/>
        </w:rPr>
        <w:t xml:space="preserve">ул. Володарского, </w:t>
      </w:r>
      <w:r w:rsidRPr="001C1A85">
        <w:rPr>
          <w:rFonts w:cs="Times New Roman"/>
          <w:sz w:val="24"/>
          <w:szCs w:val="24"/>
          <w:lang w:eastAsia="ru-RU"/>
        </w:rPr>
        <w:t>ул. Свободы</w:t>
      </w:r>
      <w:r>
        <w:rPr>
          <w:rFonts w:cs="Times New Roman"/>
          <w:sz w:val="24"/>
          <w:szCs w:val="24"/>
          <w:lang w:eastAsia="ru-RU"/>
        </w:rPr>
        <w:t xml:space="preserve"> и </w:t>
      </w:r>
      <w:r w:rsidRPr="001C1A85">
        <w:rPr>
          <w:rFonts w:cs="Times New Roman"/>
          <w:sz w:val="24"/>
          <w:szCs w:val="24"/>
          <w:lang w:eastAsia="ru-RU"/>
        </w:rPr>
        <w:t xml:space="preserve"> </w:t>
      </w:r>
      <w:r w:rsidRPr="009F0F72">
        <w:rPr>
          <w:rFonts w:cs="Times New Roman"/>
          <w:sz w:val="24"/>
          <w:szCs w:val="24"/>
          <w:lang w:eastAsia="ru-RU"/>
        </w:rPr>
        <w:t>ул. Шевченко</w:t>
      </w:r>
      <w:r>
        <w:rPr>
          <w:rFonts w:cs="Times New Roman"/>
          <w:sz w:val="24"/>
          <w:szCs w:val="24"/>
          <w:lang w:eastAsia="ru-RU"/>
        </w:rPr>
        <w:t>.</w:t>
      </w:r>
    </w:p>
    <w:p w:rsidR="0014325C" w:rsidRDefault="002336DE" w:rsidP="0014325C">
      <w:pPr>
        <w:ind w:firstLine="567"/>
        <w:rPr>
          <w:sz w:val="24"/>
          <w:szCs w:val="24"/>
        </w:rPr>
      </w:pPr>
      <w:r>
        <w:rPr>
          <w:sz w:val="24"/>
          <w:szCs w:val="24"/>
        </w:rPr>
        <w:t>Таким образом, п</w:t>
      </w:r>
      <w:r w:rsidR="0014325C" w:rsidRPr="004E7A25">
        <w:rPr>
          <w:sz w:val="24"/>
          <w:szCs w:val="24"/>
        </w:rPr>
        <w:t>роезд грузового автотранспорта и доступ его в районы г</w:t>
      </w:r>
      <w:r w:rsidR="00083B56">
        <w:rPr>
          <w:sz w:val="24"/>
          <w:szCs w:val="24"/>
        </w:rPr>
        <w:t>. Невьянска организован с заездом в</w:t>
      </w:r>
      <w:r w:rsidR="0014325C">
        <w:rPr>
          <w:sz w:val="24"/>
          <w:szCs w:val="24"/>
        </w:rPr>
        <w:t xml:space="preserve"> зоны </w:t>
      </w:r>
      <w:r w:rsidR="00083B56">
        <w:rPr>
          <w:sz w:val="24"/>
          <w:szCs w:val="24"/>
        </w:rPr>
        <w:t xml:space="preserve">жилищной застройки </w:t>
      </w:r>
      <w:r w:rsidR="0014325C">
        <w:rPr>
          <w:sz w:val="24"/>
          <w:szCs w:val="24"/>
        </w:rPr>
        <w:t>города</w:t>
      </w:r>
      <w:r w:rsidR="00083B56">
        <w:rPr>
          <w:sz w:val="24"/>
          <w:szCs w:val="24"/>
        </w:rPr>
        <w:t>.</w:t>
      </w:r>
    </w:p>
    <w:p w:rsidR="0031769E" w:rsidRDefault="00083B56" w:rsidP="0031769E">
      <w:pPr>
        <w:ind w:firstLine="567"/>
        <w:rPr>
          <w:sz w:val="24"/>
          <w:szCs w:val="24"/>
        </w:rPr>
      </w:pPr>
      <w:r w:rsidRPr="00083B56">
        <w:rPr>
          <w:sz w:val="24"/>
          <w:szCs w:val="24"/>
        </w:rPr>
        <w:t xml:space="preserve">Все дороги </w:t>
      </w:r>
      <w:r>
        <w:rPr>
          <w:sz w:val="24"/>
          <w:szCs w:val="24"/>
        </w:rPr>
        <w:t>ОП МЗ</w:t>
      </w:r>
      <w:r w:rsidRPr="00083B56">
        <w:rPr>
          <w:sz w:val="24"/>
          <w:szCs w:val="24"/>
        </w:rPr>
        <w:t xml:space="preserve"> находятся в оперативном управлении муниципального бюджетного учреждения «Управление хозяйством Невьянского городского округа»</w:t>
      </w:r>
      <w:r>
        <w:rPr>
          <w:sz w:val="24"/>
          <w:szCs w:val="24"/>
        </w:rPr>
        <w:t xml:space="preserve"> (МБУ «УХ НГО»)</w:t>
      </w:r>
      <w:r w:rsidRPr="00083B56">
        <w:rPr>
          <w:sz w:val="24"/>
          <w:szCs w:val="24"/>
        </w:rPr>
        <w:t>.</w:t>
      </w:r>
      <w:r w:rsidR="0031769E" w:rsidRPr="0031769E">
        <w:rPr>
          <w:sz w:val="24"/>
          <w:szCs w:val="24"/>
        </w:rPr>
        <w:t xml:space="preserve"> </w:t>
      </w:r>
      <w:r w:rsidR="0031769E">
        <w:rPr>
          <w:sz w:val="24"/>
          <w:szCs w:val="24"/>
        </w:rPr>
        <w:t>Данные организации приведены в таблице 14.</w:t>
      </w:r>
    </w:p>
    <w:p w:rsidR="009F0F72" w:rsidRDefault="00083B56" w:rsidP="00083B56">
      <w:pPr>
        <w:ind w:firstLine="567"/>
        <w:rPr>
          <w:sz w:val="24"/>
          <w:szCs w:val="24"/>
        </w:rPr>
      </w:pPr>
      <w:r w:rsidRPr="00083B56">
        <w:rPr>
          <w:sz w:val="24"/>
          <w:szCs w:val="24"/>
        </w:rPr>
        <w:t xml:space="preserve">Обслуживание автомобильных дорог </w:t>
      </w:r>
      <w:r>
        <w:rPr>
          <w:sz w:val="24"/>
          <w:szCs w:val="24"/>
        </w:rPr>
        <w:t>ОП МЗ</w:t>
      </w:r>
      <w:r w:rsidRPr="00083B56">
        <w:rPr>
          <w:sz w:val="24"/>
          <w:szCs w:val="24"/>
        </w:rPr>
        <w:t xml:space="preserve"> в городской черте </w:t>
      </w:r>
      <w:r w:rsidR="0031769E">
        <w:rPr>
          <w:sz w:val="24"/>
          <w:szCs w:val="24"/>
        </w:rPr>
        <w:t xml:space="preserve">осуществляет </w:t>
      </w:r>
      <w:r>
        <w:rPr>
          <w:sz w:val="24"/>
          <w:szCs w:val="24"/>
        </w:rPr>
        <w:t>МБУ «УХ НГО»</w:t>
      </w:r>
      <w:r w:rsidRPr="00083B56">
        <w:rPr>
          <w:sz w:val="24"/>
          <w:szCs w:val="24"/>
        </w:rPr>
        <w:t>.</w:t>
      </w:r>
      <w:r>
        <w:rPr>
          <w:sz w:val="24"/>
          <w:szCs w:val="24"/>
        </w:rPr>
        <w:t xml:space="preserve"> В</w:t>
      </w:r>
      <w:r w:rsidRPr="00083B56">
        <w:rPr>
          <w:sz w:val="24"/>
          <w:szCs w:val="24"/>
        </w:rPr>
        <w:t xml:space="preserve"> сельских населенных пунктах </w:t>
      </w:r>
      <w:r>
        <w:rPr>
          <w:sz w:val="24"/>
          <w:szCs w:val="24"/>
        </w:rPr>
        <w:t>МБУ «УХ НГО» организует о</w:t>
      </w:r>
      <w:r w:rsidRPr="00083B56">
        <w:rPr>
          <w:sz w:val="24"/>
          <w:szCs w:val="24"/>
        </w:rPr>
        <w:t xml:space="preserve">бслуживание автомобильных дорог </w:t>
      </w:r>
      <w:r>
        <w:rPr>
          <w:sz w:val="24"/>
          <w:szCs w:val="24"/>
        </w:rPr>
        <w:t>ОП МЗ</w:t>
      </w:r>
      <w:r w:rsidRPr="00083B56">
        <w:rPr>
          <w:sz w:val="24"/>
          <w:szCs w:val="24"/>
        </w:rPr>
        <w:t xml:space="preserve"> с привлечением специализированных организаций</w:t>
      </w:r>
      <w:r>
        <w:rPr>
          <w:sz w:val="24"/>
          <w:szCs w:val="24"/>
        </w:rPr>
        <w:t xml:space="preserve"> определяемых в рамках ФЗ №44 «О контрактной системе в сфере закупок...»</w:t>
      </w:r>
      <w:r w:rsidRPr="00083B56">
        <w:rPr>
          <w:sz w:val="24"/>
          <w:szCs w:val="24"/>
        </w:rPr>
        <w:t>.</w:t>
      </w:r>
    </w:p>
    <w:p w:rsidR="00083B56" w:rsidRPr="00083B56" w:rsidRDefault="00083B56" w:rsidP="00083B56">
      <w:pPr>
        <w:ind w:firstLine="567"/>
        <w:rPr>
          <w:sz w:val="24"/>
          <w:szCs w:val="24"/>
        </w:rPr>
      </w:pPr>
      <w:r w:rsidRPr="00083B56">
        <w:rPr>
          <w:sz w:val="24"/>
          <w:szCs w:val="24"/>
        </w:rPr>
        <w:t>В целях улучшения технического состояния улично-дорожной сети</w:t>
      </w:r>
      <w:r>
        <w:rPr>
          <w:sz w:val="24"/>
          <w:szCs w:val="24"/>
        </w:rPr>
        <w:t xml:space="preserve"> (УДС)</w:t>
      </w:r>
      <w:r w:rsidRPr="00083B56">
        <w:rPr>
          <w:sz w:val="24"/>
          <w:szCs w:val="24"/>
        </w:rPr>
        <w:t xml:space="preserve">, снижения количества дорожно-транспортных происшествий </w:t>
      </w:r>
      <w:r>
        <w:rPr>
          <w:sz w:val="24"/>
          <w:szCs w:val="24"/>
        </w:rPr>
        <w:t xml:space="preserve">(ДТП) </w:t>
      </w:r>
      <w:r w:rsidRPr="00083B56">
        <w:rPr>
          <w:sz w:val="24"/>
          <w:szCs w:val="24"/>
        </w:rPr>
        <w:t xml:space="preserve">на территории Невьянского </w:t>
      </w:r>
      <w:r>
        <w:rPr>
          <w:sz w:val="24"/>
          <w:szCs w:val="24"/>
        </w:rPr>
        <w:t>ГО</w:t>
      </w:r>
      <w:r w:rsidRPr="00083B56">
        <w:rPr>
          <w:sz w:val="24"/>
          <w:szCs w:val="24"/>
        </w:rPr>
        <w:t xml:space="preserve">, </w:t>
      </w:r>
      <w:r>
        <w:rPr>
          <w:sz w:val="24"/>
          <w:szCs w:val="24"/>
        </w:rPr>
        <w:t xml:space="preserve">ежегодно </w:t>
      </w:r>
      <w:r w:rsidRPr="00083B56">
        <w:rPr>
          <w:sz w:val="24"/>
          <w:szCs w:val="24"/>
        </w:rPr>
        <w:t>реализуются следующие мероприятия:</w:t>
      </w:r>
    </w:p>
    <w:p w:rsidR="00083B56" w:rsidRPr="00083B56" w:rsidRDefault="00083B56" w:rsidP="0054308D">
      <w:pPr>
        <w:pStyle w:val="afff8"/>
        <w:numPr>
          <w:ilvl w:val="0"/>
          <w:numId w:val="45"/>
        </w:numPr>
        <w:spacing w:after="0"/>
        <w:ind w:left="709" w:hanging="283"/>
        <w:rPr>
          <w:sz w:val="24"/>
          <w:szCs w:val="24"/>
        </w:rPr>
      </w:pPr>
      <w:r w:rsidRPr="00083B56">
        <w:rPr>
          <w:sz w:val="24"/>
          <w:szCs w:val="24"/>
        </w:rPr>
        <w:t xml:space="preserve">осуществляется текущий (ямочный) ремонт на автомобильных дорогах </w:t>
      </w:r>
      <w:r w:rsidR="0031769E">
        <w:rPr>
          <w:sz w:val="24"/>
          <w:szCs w:val="24"/>
        </w:rPr>
        <w:t xml:space="preserve">МЗ </w:t>
      </w:r>
      <w:r w:rsidRPr="00083B56">
        <w:rPr>
          <w:sz w:val="24"/>
          <w:szCs w:val="24"/>
        </w:rPr>
        <w:t xml:space="preserve"> </w:t>
      </w:r>
      <w:r>
        <w:rPr>
          <w:sz w:val="24"/>
          <w:szCs w:val="24"/>
        </w:rPr>
        <w:t>(</w:t>
      </w:r>
      <w:r w:rsidRPr="00083B56">
        <w:rPr>
          <w:sz w:val="24"/>
          <w:szCs w:val="24"/>
        </w:rPr>
        <w:t>в 2016 году отремонтировано 5347 кв. м.</w:t>
      </w:r>
      <w:r>
        <w:rPr>
          <w:sz w:val="24"/>
          <w:szCs w:val="24"/>
        </w:rPr>
        <w:t>);</w:t>
      </w:r>
    </w:p>
    <w:p w:rsidR="00083B56" w:rsidRPr="00083B56" w:rsidRDefault="00083B56" w:rsidP="0054308D">
      <w:pPr>
        <w:pStyle w:val="afff8"/>
        <w:numPr>
          <w:ilvl w:val="0"/>
          <w:numId w:val="45"/>
        </w:numPr>
        <w:spacing w:after="0"/>
        <w:ind w:left="709" w:hanging="283"/>
        <w:rPr>
          <w:sz w:val="24"/>
          <w:szCs w:val="24"/>
        </w:rPr>
      </w:pPr>
      <w:r>
        <w:rPr>
          <w:sz w:val="24"/>
          <w:szCs w:val="24"/>
        </w:rPr>
        <w:t>в</w:t>
      </w:r>
      <w:r w:rsidRPr="00083B56">
        <w:rPr>
          <w:sz w:val="24"/>
          <w:szCs w:val="24"/>
        </w:rPr>
        <w:t>ыполн</w:t>
      </w:r>
      <w:r>
        <w:rPr>
          <w:sz w:val="24"/>
          <w:szCs w:val="24"/>
        </w:rPr>
        <w:t>яются</w:t>
      </w:r>
      <w:r w:rsidRPr="00083B56">
        <w:rPr>
          <w:sz w:val="24"/>
          <w:szCs w:val="24"/>
        </w:rPr>
        <w:t xml:space="preserve"> работы по нанесению разметки улиц г. Невьянска</w:t>
      </w:r>
      <w:r>
        <w:rPr>
          <w:sz w:val="24"/>
          <w:szCs w:val="24"/>
        </w:rPr>
        <w:t>;</w:t>
      </w:r>
    </w:p>
    <w:p w:rsidR="00083B56" w:rsidRDefault="00083B56" w:rsidP="0054308D">
      <w:pPr>
        <w:pStyle w:val="afff8"/>
        <w:numPr>
          <w:ilvl w:val="0"/>
          <w:numId w:val="45"/>
        </w:numPr>
        <w:spacing w:after="0"/>
        <w:ind w:left="709" w:hanging="283"/>
        <w:rPr>
          <w:sz w:val="24"/>
          <w:szCs w:val="24"/>
        </w:rPr>
      </w:pPr>
      <w:r>
        <w:rPr>
          <w:sz w:val="24"/>
          <w:szCs w:val="24"/>
        </w:rPr>
        <w:t>в</w:t>
      </w:r>
      <w:r w:rsidRPr="00083B56">
        <w:rPr>
          <w:sz w:val="24"/>
          <w:szCs w:val="24"/>
        </w:rPr>
        <w:t>ыполн</w:t>
      </w:r>
      <w:r>
        <w:rPr>
          <w:sz w:val="24"/>
          <w:szCs w:val="24"/>
        </w:rPr>
        <w:t xml:space="preserve">яются </w:t>
      </w:r>
      <w:r w:rsidRPr="00083B56">
        <w:rPr>
          <w:sz w:val="24"/>
          <w:szCs w:val="24"/>
        </w:rPr>
        <w:t xml:space="preserve"> работы по содержанию и ремонту </w:t>
      </w:r>
      <w:r>
        <w:rPr>
          <w:sz w:val="24"/>
          <w:szCs w:val="24"/>
        </w:rPr>
        <w:t>светофорных объектов;</w:t>
      </w:r>
    </w:p>
    <w:p w:rsidR="00083B56" w:rsidRPr="00083B56" w:rsidRDefault="00083B56" w:rsidP="0054308D">
      <w:pPr>
        <w:pStyle w:val="afff8"/>
        <w:numPr>
          <w:ilvl w:val="0"/>
          <w:numId w:val="45"/>
        </w:numPr>
        <w:spacing w:after="0"/>
        <w:ind w:left="709" w:hanging="283"/>
        <w:rPr>
          <w:sz w:val="24"/>
          <w:szCs w:val="24"/>
        </w:rPr>
      </w:pPr>
      <w:r w:rsidRPr="00083B56">
        <w:rPr>
          <w:sz w:val="24"/>
          <w:szCs w:val="24"/>
        </w:rPr>
        <w:t>устан</w:t>
      </w:r>
      <w:r>
        <w:rPr>
          <w:sz w:val="24"/>
          <w:szCs w:val="24"/>
        </w:rPr>
        <w:t>а</w:t>
      </w:r>
      <w:r w:rsidRPr="00083B56">
        <w:rPr>
          <w:sz w:val="24"/>
          <w:szCs w:val="24"/>
        </w:rPr>
        <w:t>в</w:t>
      </w:r>
      <w:r>
        <w:rPr>
          <w:sz w:val="24"/>
          <w:szCs w:val="24"/>
        </w:rPr>
        <w:t>ливаются и ремонтируются</w:t>
      </w:r>
      <w:r w:rsidRPr="00083B56">
        <w:rPr>
          <w:sz w:val="24"/>
          <w:szCs w:val="24"/>
        </w:rPr>
        <w:t xml:space="preserve"> знаки дорожного движения </w:t>
      </w:r>
      <w:r>
        <w:rPr>
          <w:sz w:val="24"/>
          <w:szCs w:val="24"/>
        </w:rPr>
        <w:t>(в 2016г. установлено</w:t>
      </w:r>
      <w:r w:rsidRPr="00083B56">
        <w:rPr>
          <w:sz w:val="24"/>
          <w:szCs w:val="24"/>
        </w:rPr>
        <w:t xml:space="preserve"> 225 </w:t>
      </w:r>
      <w:r>
        <w:rPr>
          <w:sz w:val="24"/>
          <w:szCs w:val="24"/>
        </w:rPr>
        <w:t>и</w:t>
      </w:r>
      <w:r w:rsidRPr="00083B56">
        <w:rPr>
          <w:sz w:val="24"/>
          <w:szCs w:val="24"/>
        </w:rPr>
        <w:t xml:space="preserve"> отремонтирован 31 дорожный знак</w:t>
      </w:r>
      <w:r>
        <w:rPr>
          <w:sz w:val="24"/>
          <w:szCs w:val="24"/>
        </w:rPr>
        <w:t>);</w:t>
      </w:r>
    </w:p>
    <w:p w:rsidR="00083B56" w:rsidRDefault="00083B56" w:rsidP="0054308D">
      <w:pPr>
        <w:pStyle w:val="afff8"/>
        <w:numPr>
          <w:ilvl w:val="0"/>
          <w:numId w:val="45"/>
        </w:numPr>
        <w:spacing w:after="0"/>
        <w:ind w:left="709" w:hanging="283"/>
        <w:rPr>
          <w:sz w:val="24"/>
          <w:szCs w:val="24"/>
        </w:rPr>
      </w:pPr>
      <w:r>
        <w:rPr>
          <w:sz w:val="24"/>
          <w:szCs w:val="24"/>
        </w:rPr>
        <w:t>п</w:t>
      </w:r>
      <w:r w:rsidRPr="00083B56">
        <w:rPr>
          <w:sz w:val="24"/>
          <w:szCs w:val="24"/>
        </w:rPr>
        <w:t>роводится ремонт дворовых территорий многоквартирных домов</w:t>
      </w:r>
      <w:r>
        <w:rPr>
          <w:sz w:val="24"/>
          <w:szCs w:val="24"/>
        </w:rPr>
        <w:t>;</w:t>
      </w:r>
    </w:p>
    <w:p w:rsidR="00083B56" w:rsidRPr="00083B56" w:rsidRDefault="00083B56" w:rsidP="0054308D">
      <w:pPr>
        <w:pStyle w:val="afff8"/>
        <w:numPr>
          <w:ilvl w:val="0"/>
          <w:numId w:val="45"/>
        </w:numPr>
        <w:spacing w:after="0"/>
        <w:ind w:left="709" w:hanging="283"/>
        <w:rPr>
          <w:sz w:val="24"/>
          <w:szCs w:val="24"/>
        </w:rPr>
      </w:pPr>
      <w:r>
        <w:rPr>
          <w:sz w:val="24"/>
          <w:szCs w:val="24"/>
        </w:rPr>
        <w:t>проводится</w:t>
      </w:r>
      <w:r w:rsidRPr="00083B56">
        <w:rPr>
          <w:sz w:val="24"/>
          <w:szCs w:val="24"/>
        </w:rPr>
        <w:t xml:space="preserve"> грейдирование дорог в зимнее время.</w:t>
      </w:r>
    </w:p>
    <w:p w:rsidR="00083B56" w:rsidRDefault="00083B56" w:rsidP="0014325C">
      <w:pPr>
        <w:ind w:firstLine="567"/>
        <w:rPr>
          <w:sz w:val="24"/>
          <w:szCs w:val="24"/>
        </w:rPr>
      </w:pPr>
      <w:r>
        <w:rPr>
          <w:sz w:val="24"/>
          <w:szCs w:val="24"/>
        </w:rPr>
        <w:t xml:space="preserve">Обслуживание автомобильных дорог ОП РЗ и межмуниципального значения организует </w:t>
      </w:r>
      <w:r w:rsidRPr="00083B56">
        <w:rPr>
          <w:sz w:val="24"/>
          <w:szCs w:val="24"/>
        </w:rPr>
        <w:t>Государственное казённое учреждение Свердловской области  «Управление автомобильных дорог» (ГКУ СО «Управление автомобильных дорог»)</w:t>
      </w:r>
      <w:r>
        <w:rPr>
          <w:sz w:val="24"/>
          <w:szCs w:val="24"/>
        </w:rPr>
        <w:t>.</w:t>
      </w:r>
    </w:p>
    <w:p w:rsidR="0014325C" w:rsidRDefault="0014325C" w:rsidP="0014325C">
      <w:pPr>
        <w:pStyle w:val="aff0"/>
        <w:keepNext/>
      </w:pPr>
      <w:bookmarkStart w:id="39" w:name="_Toc530149494"/>
      <w:r>
        <w:t xml:space="preserve">Таблица </w:t>
      </w:r>
      <w:fldSimple w:instr=" SEQ Таблица \* ARABIC ">
        <w:r w:rsidR="00A007FA">
          <w:rPr>
            <w:noProof/>
          </w:rPr>
          <w:t>14</w:t>
        </w:r>
      </w:fldSimple>
      <w:r>
        <w:t xml:space="preserve"> Перечень организаций  (филиалов) осуществляющих эксплуатацию автодорог</w:t>
      </w:r>
      <w:r w:rsidR="00083B56">
        <w:t xml:space="preserve"> ОП МЗ</w:t>
      </w:r>
      <w:r>
        <w:t>.</w:t>
      </w:r>
      <w:bookmarkEnd w:id="39"/>
    </w:p>
    <w:tbl>
      <w:tblPr>
        <w:tblW w:w="5071" w:type="pct"/>
        <w:tblLook w:val="04A0" w:firstRow="1" w:lastRow="0" w:firstColumn="1" w:lastColumn="0" w:noHBand="0" w:noVBand="1"/>
      </w:tblPr>
      <w:tblGrid>
        <w:gridCol w:w="1867"/>
        <w:gridCol w:w="2481"/>
        <w:gridCol w:w="1275"/>
        <w:gridCol w:w="1492"/>
        <w:gridCol w:w="1447"/>
        <w:gridCol w:w="1490"/>
      </w:tblGrid>
      <w:tr w:rsidR="0014325C" w:rsidRPr="00477CD5" w:rsidTr="008569C5">
        <w:trPr>
          <w:trHeight w:val="811"/>
        </w:trPr>
        <w:tc>
          <w:tcPr>
            <w:tcW w:w="92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325C"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 xml:space="preserve">Наименование </w:t>
            </w:r>
          </w:p>
          <w:p w:rsidR="0014325C" w:rsidRPr="00477CD5"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организации</w:t>
            </w:r>
          </w:p>
        </w:tc>
        <w:tc>
          <w:tcPr>
            <w:tcW w:w="1234"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Адрес местонахождения</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ФИО руководителя</w:t>
            </w:r>
          </w:p>
        </w:tc>
        <w:tc>
          <w:tcPr>
            <w:tcW w:w="742"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Адрес электронной почты</w:t>
            </w:r>
          </w:p>
        </w:tc>
        <w:tc>
          <w:tcPr>
            <w:tcW w:w="720" w:type="pct"/>
            <w:tcBorders>
              <w:top w:val="single" w:sz="4" w:space="0" w:color="auto"/>
              <w:left w:val="nil"/>
              <w:bottom w:val="single" w:sz="4" w:space="0" w:color="auto"/>
              <w:right w:val="single" w:sz="4" w:space="0" w:color="auto"/>
            </w:tcBorders>
            <w:shd w:val="clear" w:color="auto" w:fill="auto"/>
            <w:vAlign w:val="center"/>
            <w:hideMark/>
          </w:tcPr>
          <w:p w:rsidR="0014325C"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 xml:space="preserve">Название </w:t>
            </w:r>
          </w:p>
          <w:p w:rsidR="0014325C" w:rsidRPr="00477CD5"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официального сайта организации</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14325C"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 xml:space="preserve">Номер </w:t>
            </w:r>
          </w:p>
          <w:p w:rsidR="0014325C" w:rsidRPr="00477CD5" w:rsidRDefault="0014325C" w:rsidP="008569C5">
            <w:pPr>
              <w:ind w:firstLine="0"/>
              <w:jc w:val="center"/>
              <w:rPr>
                <w:rFonts w:ascii="Arial" w:hAnsi="Arial" w:cs="Arial"/>
                <w:color w:val="000000"/>
                <w:sz w:val="14"/>
                <w:szCs w:val="14"/>
                <w:lang w:eastAsia="ru-RU"/>
              </w:rPr>
            </w:pPr>
            <w:r w:rsidRPr="00477CD5">
              <w:rPr>
                <w:rFonts w:ascii="Arial" w:hAnsi="Arial" w:cs="Arial"/>
                <w:color w:val="000000"/>
                <w:sz w:val="14"/>
                <w:szCs w:val="14"/>
                <w:lang w:eastAsia="ru-RU"/>
              </w:rPr>
              <w:t>телефона</w:t>
            </w:r>
          </w:p>
        </w:tc>
      </w:tr>
      <w:tr w:rsidR="0014325C" w:rsidRPr="00477CD5" w:rsidTr="008569C5">
        <w:trPr>
          <w:trHeight w:val="987"/>
        </w:trPr>
        <w:tc>
          <w:tcPr>
            <w:tcW w:w="92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4325C" w:rsidRPr="00477CD5" w:rsidRDefault="001B1E17" w:rsidP="001B1E17">
            <w:pPr>
              <w:ind w:firstLine="0"/>
              <w:jc w:val="left"/>
              <w:rPr>
                <w:rFonts w:ascii="Arial" w:hAnsi="Arial" w:cs="Arial"/>
                <w:color w:val="000000"/>
                <w:sz w:val="14"/>
                <w:szCs w:val="14"/>
                <w:lang w:eastAsia="ru-RU"/>
              </w:rPr>
            </w:pPr>
            <w:r>
              <w:rPr>
                <w:rFonts w:ascii="Arial" w:hAnsi="Arial" w:cs="Arial"/>
                <w:color w:val="000000"/>
                <w:sz w:val="14"/>
                <w:szCs w:val="14"/>
                <w:lang w:eastAsia="ru-RU"/>
              </w:rPr>
              <w:t>Муниципальное бюджетное учреждение</w:t>
            </w:r>
            <w:r w:rsidRPr="001B1E17">
              <w:rPr>
                <w:rFonts w:ascii="Arial" w:hAnsi="Arial" w:cs="Arial"/>
                <w:color w:val="000000"/>
                <w:sz w:val="14"/>
                <w:szCs w:val="14"/>
                <w:lang w:eastAsia="ru-RU"/>
              </w:rPr>
              <w:t xml:space="preserve"> "Управление хозяйством Невьянского городского округа"</w:t>
            </w:r>
            <w:r>
              <w:rPr>
                <w:rFonts w:ascii="Arial" w:hAnsi="Arial" w:cs="Arial"/>
                <w:color w:val="000000"/>
                <w:sz w:val="14"/>
                <w:szCs w:val="14"/>
                <w:lang w:eastAsia="ru-RU"/>
              </w:rPr>
              <w:t xml:space="preserve"> (МБУ «УХ НГО»)</w:t>
            </w:r>
          </w:p>
        </w:tc>
        <w:tc>
          <w:tcPr>
            <w:tcW w:w="1234"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B1E17" w:rsidP="008569C5">
            <w:pPr>
              <w:ind w:firstLine="0"/>
              <w:jc w:val="left"/>
              <w:rPr>
                <w:rFonts w:ascii="Arial" w:hAnsi="Arial" w:cs="Arial"/>
                <w:color w:val="000000"/>
                <w:sz w:val="14"/>
                <w:szCs w:val="14"/>
                <w:lang w:eastAsia="ru-RU"/>
              </w:rPr>
            </w:pPr>
            <w:r>
              <w:rPr>
                <w:rFonts w:ascii="Arial" w:hAnsi="Arial" w:cs="Arial"/>
                <w:color w:val="000000"/>
                <w:sz w:val="14"/>
                <w:szCs w:val="14"/>
                <w:lang w:eastAsia="ru-RU"/>
              </w:rPr>
              <w:t>Свердловская область</w:t>
            </w:r>
            <w:r w:rsidR="0014325C" w:rsidRPr="00477CD5">
              <w:rPr>
                <w:rFonts w:ascii="Arial" w:hAnsi="Arial" w:cs="Arial"/>
                <w:color w:val="000000"/>
                <w:sz w:val="14"/>
                <w:szCs w:val="14"/>
                <w:lang w:eastAsia="ru-RU"/>
              </w:rPr>
              <w:t xml:space="preserve">, </w:t>
            </w:r>
            <w:r w:rsidRPr="001B1E17">
              <w:rPr>
                <w:rFonts w:ascii="Arial" w:hAnsi="Arial" w:cs="Arial"/>
                <w:color w:val="000000"/>
                <w:sz w:val="14"/>
                <w:szCs w:val="14"/>
                <w:lang w:eastAsia="ru-RU"/>
              </w:rPr>
              <w:t>г.</w:t>
            </w:r>
            <w:r>
              <w:rPr>
                <w:rFonts w:ascii="Arial" w:hAnsi="Arial" w:cs="Arial"/>
                <w:color w:val="000000"/>
                <w:sz w:val="14"/>
                <w:szCs w:val="14"/>
                <w:lang w:eastAsia="ru-RU"/>
              </w:rPr>
              <w:t xml:space="preserve"> </w:t>
            </w:r>
            <w:r w:rsidRPr="001B1E17">
              <w:rPr>
                <w:rFonts w:ascii="Arial" w:hAnsi="Arial" w:cs="Arial"/>
                <w:color w:val="000000"/>
                <w:sz w:val="14"/>
                <w:szCs w:val="14"/>
                <w:lang w:eastAsia="ru-RU"/>
              </w:rPr>
              <w:t>Невьянск, ул.</w:t>
            </w:r>
            <w:r>
              <w:rPr>
                <w:rFonts w:ascii="Arial" w:hAnsi="Arial" w:cs="Arial"/>
                <w:color w:val="000000"/>
                <w:sz w:val="14"/>
                <w:szCs w:val="14"/>
                <w:lang w:eastAsia="ru-RU"/>
              </w:rPr>
              <w:t xml:space="preserve"> </w:t>
            </w:r>
            <w:r w:rsidRPr="001B1E17">
              <w:rPr>
                <w:rFonts w:ascii="Arial" w:hAnsi="Arial" w:cs="Arial"/>
                <w:color w:val="000000"/>
                <w:sz w:val="14"/>
                <w:szCs w:val="14"/>
                <w:lang w:eastAsia="ru-RU"/>
              </w:rPr>
              <w:t>Ленина, 11</w:t>
            </w:r>
          </w:p>
          <w:p w:rsidR="0014325C" w:rsidRPr="00477CD5" w:rsidRDefault="0014325C" w:rsidP="008569C5">
            <w:pPr>
              <w:ind w:firstLine="0"/>
              <w:jc w:val="left"/>
              <w:rPr>
                <w:rFonts w:ascii="Arial" w:hAnsi="Arial" w:cs="Arial"/>
                <w:color w:val="000000"/>
                <w:sz w:val="14"/>
                <w:szCs w:val="14"/>
                <w:lang w:eastAsia="ru-RU"/>
              </w:rPr>
            </w:pPr>
            <w:r w:rsidRPr="00477CD5">
              <w:rPr>
                <w:rFonts w:ascii="Arial" w:hAnsi="Arial" w:cs="Arial"/>
                <w:color w:val="000000"/>
                <w:sz w:val="14"/>
                <w:szCs w:val="14"/>
                <w:lang w:eastAsia="ru-RU"/>
              </w:rPr>
              <w:t> </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B1E17" w:rsidP="008569C5">
            <w:pPr>
              <w:ind w:firstLine="0"/>
              <w:jc w:val="left"/>
              <w:rPr>
                <w:rFonts w:ascii="Arial" w:hAnsi="Arial" w:cs="Arial"/>
                <w:color w:val="000000"/>
                <w:sz w:val="14"/>
                <w:szCs w:val="14"/>
                <w:lang w:eastAsia="ru-RU"/>
              </w:rPr>
            </w:pPr>
            <w:r w:rsidRPr="001B1E17">
              <w:rPr>
                <w:rFonts w:ascii="Arial" w:hAnsi="Arial" w:cs="Arial"/>
                <w:color w:val="000000"/>
                <w:sz w:val="14"/>
                <w:szCs w:val="14"/>
                <w:lang w:eastAsia="ru-RU"/>
              </w:rPr>
              <w:t>Хохлов Игорь Анатольевич</w:t>
            </w:r>
          </w:p>
        </w:tc>
        <w:tc>
          <w:tcPr>
            <w:tcW w:w="742" w:type="pct"/>
            <w:tcBorders>
              <w:top w:val="single" w:sz="4" w:space="0" w:color="auto"/>
              <w:left w:val="nil"/>
              <w:bottom w:val="single" w:sz="4" w:space="0" w:color="auto"/>
              <w:right w:val="single" w:sz="4" w:space="0" w:color="auto"/>
            </w:tcBorders>
            <w:shd w:val="clear" w:color="auto" w:fill="auto"/>
            <w:vAlign w:val="center"/>
            <w:hideMark/>
          </w:tcPr>
          <w:p w:rsidR="0014325C" w:rsidRPr="001B1E17" w:rsidRDefault="001B1E17" w:rsidP="001B1E17">
            <w:pPr>
              <w:ind w:firstLine="0"/>
              <w:jc w:val="center"/>
              <w:rPr>
                <w:rFonts w:ascii="Arial" w:hAnsi="Arial" w:cs="Arial"/>
                <w:color w:val="000000"/>
                <w:sz w:val="14"/>
                <w:szCs w:val="14"/>
                <w:lang w:eastAsia="ru-RU"/>
              </w:rPr>
            </w:pPr>
            <w:r>
              <w:rPr>
                <w:rFonts w:ascii="Arial" w:hAnsi="Arial" w:cs="Arial"/>
                <w:color w:val="000000"/>
                <w:sz w:val="14"/>
                <w:szCs w:val="14"/>
                <w:lang w:eastAsia="ru-RU"/>
              </w:rPr>
              <w:t>нд</w:t>
            </w:r>
          </w:p>
        </w:tc>
        <w:tc>
          <w:tcPr>
            <w:tcW w:w="720"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B1E17" w:rsidP="001B1E17">
            <w:pPr>
              <w:ind w:firstLine="0"/>
              <w:jc w:val="center"/>
              <w:rPr>
                <w:rFonts w:ascii="Arial" w:hAnsi="Arial" w:cs="Arial"/>
                <w:color w:val="000000"/>
                <w:sz w:val="14"/>
                <w:szCs w:val="14"/>
                <w:lang w:eastAsia="ru-RU"/>
              </w:rPr>
            </w:pPr>
            <w:r>
              <w:rPr>
                <w:rFonts w:ascii="Arial" w:hAnsi="Arial" w:cs="Arial"/>
                <w:color w:val="000000"/>
                <w:sz w:val="14"/>
                <w:szCs w:val="14"/>
                <w:lang w:eastAsia="ru-RU"/>
              </w:rPr>
              <w:t>нд</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14325C" w:rsidRPr="00477CD5" w:rsidRDefault="001B1E17" w:rsidP="008569C5">
            <w:pPr>
              <w:ind w:firstLine="0"/>
              <w:jc w:val="left"/>
              <w:rPr>
                <w:rFonts w:ascii="Arial" w:hAnsi="Arial" w:cs="Arial"/>
                <w:color w:val="000000"/>
                <w:sz w:val="14"/>
                <w:szCs w:val="14"/>
                <w:lang w:eastAsia="ru-RU"/>
              </w:rPr>
            </w:pPr>
            <w:r w:rsidRPr="001B1E17">
              <w:rPr>
                <w:rFonts w:ascii="Arial" w:hAnsi="Arial" w:cs="Arial"/>
                <w:color w:val="000000"/>
                <w:sz w:val="14"/>
                <w:szCs w:val="14"/>
                <w:lang w:eastAsia="ru-RU"/>
              </w:rPr>
              <w:t>(34356) 2-14-53</w:t>
            </w:r>
          </w:p>
        </w:tc>
      </w:tr>
    </w:tbl>
    <w:p w:rsidR="00083B56" w:rsidRDefault="00083B56" w:rsidP="0014325C">
      <w:pPr>
        <w:pStyle w:val="afff8"/>
        <w:spacing w:after="0"/>
        <w:ind w:left="0"/>
        <w:outlineLvl w:val="1"/>
        <w:rPr>
          <w:b/>
          <w:szCs w:val="26"/>
        </w:rPr>
      </w:pPr>
    </w:p>
    <w:p w:rsidR="0014325C" w:rsidRDefault="0014325C" w:rsidP="0014325C">
      <w:pPr>
        <w:pStyle w:val="afff8"/>
        <w:spacing w:after="0"/>
        <w:ind w:left="0"/>
        <w:outlineLvl w:val="1"/>
        <w:rPr>
          <w:b/>
          <w:szCs w:val="26"/>
        </w:rPr>
      </w:pPr>
      <w:bookmarkStart w:id="40" w:name="_Toc530144584"/>
      <w:r>
        <w:rPr>
          <w:b/>
          <w:szCs w:val="26"/>
        </w:rPr>
        <w:lastRenderedPageBreak/>
        <w:t>2.</w:t>
      </w:r>
      <w:r w:rsidR="00732F9B">
        <w:rPr>
          <w:b/>
          <w:szCs w:val="26"/>
        </w:rPr>
        <w:t>10</w:t>
      </w:r>
      <w:r>
        <w:rPr>
          <w:b/>
          <w:szCs w:val="26"/>
        </w:rPr>
        <w:t xml:space="preserve"> Анализ уровня безопасности дорожного движения.</w:t>
      </w:r>
      <w:bookmarkEnd w:id="40"/>
    </w:p>
    <w:p w:rsidR="0014325C" w:rsidRDefault="0014325C" w:rsidP="0014325C">
      <w:pPr>
        <w:ind w:firstLine="0"/>
        <w:rPr>
          <w:b/>
          <w:szCs w:val="26"/>
        </w:rPr>
      </w:pPr>
    </w:p>
    <w:p w:rsidR="0014325C" w:rsidRDefault="0014325C" w:rsidP="0014325C">
      <w:pPr>
        <w:ind w:firstLine="567"/>
        <w:rPr>
          <w:sz w:val="24"/>
          <w:szCs w:val="24"/>
        </w:rPr>
      </w:pPr>
      <w:r w:rsidRPr="00CA2589">
        <w:rPr>
          <w:sz w:val="24"/>
          <w:szCs w:val="24"/>
        </w:rPr>
        <w:t xml:space="preserve">Сведения о </w:t>
      </w:r>
      <w:r>
        <w:rPr>
          <w:sz w:val="24"/>
          <w:szCs w:val="24"/>
        </w:rPr>
        <w:t xml:space="preserve">зарегистрированных </w:t>
      </w:r>
      <w:r w:rsidRPr="00CA2589">
        <w:rPr>
          <w:sz w:val="24"/>
          <w:szCs w:val="24"/>
        </w:rPr>
        <w:t xml:space="preserve">ДТП произошедших на территории </w:t>
      </w:r>
      <w:r w:rsidR="00671069">
        <w:rPr>
          <w:sz w:val="24"/>
          <w:szCs w:val="24"/>
        </w:rPr>
        <w:t xml:space="preserve">Невьянского ГО </w:t>
      </w:r>
      <w:r w:rsidRPr="00CA2589">
        <w:rPr>
          <w:sz w:val="24"/>
          <w:szCs w:val="24"/>
        </w:rPr>
        <w:t>за период</w:t>
      </w:r>
      <w:r>
        <w:rPr>
          <w:sz w:val="24"/>
          <w:szCs w:val="24"/>
        </w:rPr>
        <w:t xml:space="preserve"> с 2015 по 2017 гг включительно получены с официального сайта </w:t>
      </w:r>
      <w:r w:rsidRPr="00CA2589">
        <w:rPr>
          <w:sz w:val="24"/>
          <w:szCs w:val="24"/>
        </w:rPr>
        <w:t>Госавтоинспекции</w:t>
      </w:r>
      <w:r>
        <w:rPr>
          <w:sz w:val="24"/>
          <w:szCs w:val="24"/>
        </w:rPr>
        <w:t xml:space="preserve"> РФ (http://stat.gibdd.ru ) и приведены в приложении </w:t>
      </w:r>
      <w:r w:rsidR="00083B56">
        <w:rPr>
          <w:sz w:val="24"/>
          <w:szCs w:val="24"/>
        </w:rPr>
        <w:t>4</w:t>
      </w:r>
      <w:r>
        <w:rPr>
          <w:sz w:val="24"/>
          <w:szCs w:val="24"/>
        </w:rPr>
        <w:t xml:space="preserve">. В приложении </w:t>
      </w:r>
      <w:r w:rsidR="00083B56">
        <w:rPr>
          <w:sz w:val="24"/>
          <w:szCs w:val="24"/>
        </w:rPr>
        <w:t>4</w:t>
      </w:r>
      <w:r>
        <w:rPr>
          <w:sz w:val="24"/>
          <w:szCs w:val="24"/>
        </w:rPr>
        <w:t xml:space="preserve"> </w:t>
      </w:r>
      <w:r w:rsidRPr="00C72592">
        <w:rPr>
          <w:sz w:val="24"/>
          <w:szCs w:val="24"/>
        </w:rPr>
        <w:t>жёлтым цветом выделены те ДТП, совершению которых сопутствовали неудовлетворительные условия содержания и обустройства улично-дорожной сети</w:t>
      </w:r>
      <w:r>
        <w:rPr>
          <w:sz w:val="24"/>
          <w:szCs w:val="24"/>
        </w:rPr>
        <w:t xml:space="preserve"> (НДУ).</w:t>
      </w:r>
    </w:p>
    <w:p w:rsidR="0014325C" w:rsidRDefault="0014325C" w:rsidP="0014325C">
      <w:pPr>
        <w:ind w:firstLine="567"/>
        <w:rPr>
          <w:sz w:val="24"/>
          <w:szCs w:val="24"/>
        </w:rPr>
      </w:pPr>
      <w:r>
        <w:rPr>
          <w:sz w:val="24"/>
          <w:szCs w:val="24"/>
        </w:rPr>
        <w:t xml:space="preserve">Технические средства организации дорожного движения </w:t>
      </w:r>
      <w:r w:rsidR="0031769E">
        <w:rPr>
          <w:sz w:val="24"/>
          <w:szCs w:val="24"/>
        </w:rPr>
        <w:t xml:space="preserve">(дорожные знаки, разметки, ограждения) </w:t>
      </w:r>
      <w:r>
        <w:rPr>
          <w:sz w:val="24"/>
          <w:szCs w:val="24"/>
        </w:rPr>
        <w:t xml:space="preserve">в </w:t>
      </w:r>
      <w:r w:rsidR="00671069">
        <w:rPr>
          <w:sz w:val="24"/>
          <w:szCs w:val="24"/>
        </w:rPr>
        <w:t>Невьянском ГО</w:t>
      </w:r>
      <w:r>
        <w:rPr>
          <w:sz w:val="24"/>
          <w:szCs w:val="24"/>
        </w:rPr>
        <w:t xml:space="preserve"> соответствуют требованиям нормативных правовых актов, действующих в области обеспечения безопасности дорожного движения.</w:t>
      </w:r>
    </w:p>
    <w:p w:rsidR="00083B56" w:rsidRPr="00083B56" w:rsidRDefault="00083B56" w:rsidP="00083B56">
      <w:pPr>
        <w:ind w:firstLine="567"/>
        <w:rPr>
          <w:rFonts w:cs="Times New Roman"/>
          <w:sz w:val="24"/>
          <w:szCs w:val="24"/>
          <w:lang w:eastAsia="ru-RU"/>
        </w:rPr>
      </w:pPr>
      <w:r>
        <w:rPr>
          <w:sz w:val="24"/>
          <w:szCs w:val="24"/>
          <w:lang w:eastAsia="ru-RU"/>
        </w:rPr>
        <w:t xml:space="preserve">В 2016 </w:t>
      </w:r>
      <w:r w:rsidRPr="00083B56">
        <w:rPr>
          <w:sz w:val="24"/>
          <w:szCs w:val="24"/>
          <w:lang w:eastAsia="ru-RU"/>
        </w:rPr>
        <w:t>году разработан и утверждён проект организации дорожного движения (ПОДД) муниципальных автомобильных дорог находящихся на территории в г. Невьянска. Комплексные схемы организации дорожного движения (КСОДД) разработаны и утверждены для всех населённых пунктов округа</w:t>
      </w:r>
      <w:r w:rsidR="002336DE">
        <w:rPr>
          <w:sz w:val="24"/>
          <w:szCs w:val="24"/>
          <w:lang w:eastAsia="ru-RU"/>
        </w:rPr>
        <w:t xml:space="preserve"> в 2018г</w:t>
      </w:r>
      <w:r w:rsidRPr="00083B56">
        <w:rPr>
          <w:sz w:val="24"/>
          <w:szCs w:val="24"/>
          <w:lang w:eastAsia="ru-RU"/>
        </w:rPr>
        <w:t>.</w:t>
      </w:r>
    </w:p>
    <w:p w:rsidR="0014325C" w:rsidRDefault="0014325C" w:rsidP="00671069">
      <w:pPr>
        <w:ind w:firstLine="567"/>
        <w:rPr>
          <w:sz w:val="24"/>
          <w:szCs w:val="24"/>
        </w:rPr>
      </w:pPr>
      <w:r w:rsidRPr="00083B56">
        <w:rPr>
          <w:sz w:val="24"/>
          <w:szCs w:val="24"/>
        </w:rPr>
        <w:t xml:space="preserve">Сводный анализ уровня безопасности дорожного движения </w:t>
      </w:r>
      <w:r w:rsidR="00671069" w:rsidRPr="00083B56">
        <w:rPr>
          <w:sz w:val="24"/>
          <w:szCs w:val="24"/>
        </w:rPr>
        <w:t xml:space="preserve">в целом на всех автодорогах общего пользования Невьянского ГО </w:t>
      </w:r>
      <w:r w:rsidRPr="00083B56">
        <w:rPr>
          <w:sz w:val="24"/>
          <w:szCs w:val="24"/>
        </w:rPr>
        <w:t>приведён в таблице 1</w:t>
      </w:r>
      <w:r w:rsidR="00083B56" w:rsidRPr="00083B56">
        <w:rPr>
          <w:sz w:val="24"/>
          <w:szCs w:val="24"/>
        </w:rPr>
        <w:t>5</w:t>
      </w:r>
      <w:r w:rsidRPr="00083B56">
        <w:rPr>
          <w:sz w:val="24"/>
          <w:szCs w:val="24"/>
        </w:rPr>
        <w:t>.</w:t>
      </w:r>
      <w:r w:rsidR="00671069" w:rsidRPr="00083B56">
        <w:rPr>
          <w:sz w:val="24"/>
          <w:szCs w:val="24"/>
        </w:rPr>
        <w:t xml:space="preserve"> </w:t>
      </w:r>
      <w:r w:rsidRPr="00083B56">
        <w:rPr>
          <w:sz w:val="24"/>
          <w:szCs w:val="24"/>
        </w:rPr>
        <w:t xml:space="preserve">На рис. </w:t>
      </w:r>
      <w:r w:rsidR="00083B56" w:rsidRPr="00083B56">
        <w:rPr>
          <w:sz w:val="24"/>
          <w:szCs w:val="24"/>
        </w:rPr>
        <w:t>5</w:t>
      </w:r>
      <w:r w:rsidRPr="00083B56">
        <w:rPr>
          <w:sz w:val="24"/>
          <w:szCs w:val="24"/>
        </w:rPr>
        <w:t xml:space="preserve"> наглядно отражена структура и динамика ДТП</w:t>
      </w:r>
      <w:r w:rsidR="00671069" w:rsidRPr="00083B56">
        <w:rPr>
          <w:sz w:val="24"/>
          <w:szCs w:val="24"/>
        </w:rPr>
        <w:t xml:space="preserve"> в целом </w:t>
      </w:r>
      <w:r w:rsidR="00671069" w:rsidRPr="00671069">
        <w:rPr>
          <w:sz w:val="24"/>
          <w:szCs w:val="24"/>
        </w:rPr>
        <w:t>на всех автодорогах общего пользования</w:t>
      </w:r>
      <w:r w:rsidR="00671069">
        <w:rPr>
          <w:sz w:val="24"/>
          <w:szCs w:val="24"/>
        </w:rPr>
        <w:t>.</w:t>
      </w:r>
    </w:p>
    <w:p w:rsidR="00671069" w:rsidRDefault="00671069" w:rsidP="00671069">
      <w:pPr>
        <w:ind w:firstLine="567"/>
        <w:rPr>
          <w:sz w:val="24"/>
          <w:szCs w:val="24"/>
        </w:rPr>
      </w:pPr>
      <w:r>
        <w:rPr>
          <w:sz w:val="24"/>
          <w:szCs w:val="24"/>
        </w:rPr>
        <w:t>Сводный а</w:t>
      </w:r>
      <w:r w:rsidRPr="00CA2589">
        <w:rPr>
          <w:sz w:val="24"/>
          <w:szCs w:val="24"/>
        </w:rPr>
        <w:t>нализ уровня безопасности дорожного движения</w:t>
      </w:r>
      <w:r>
        <w:rPr>
          <w:sz w:val="24"/>
          <w:szCs w:val="24"/>
        </w:rPr>
        <w:t xml:space="preserve"> на автодорогах общего пользования местного значения Невьянского ГО приведён в таблице 1</w:t>
      </w:r>
      <w:r w:rsidR="00083B56">
        <w:rPr>
          <w:sz w:val="24"/>
          <w:szCs w:val="24"/>
        </w:rPr>
        <w:t>6</w:t>
      </w:r>
      <w:r>
        <w:rPr>
          <w:sz w:val="24"/>
          <w:szCs w:val="24"/>
        </w:rPr>
        <w:t>. На рис.</w:t>
      </w:r>
      <w:r w:rsidR="00083B56">
        <w:rPr>
          <w:sz w:val="24"/>
          <w:szCs w:val="24"/>
        </w:rPr>
        <w:t xml:space="preserve"> 6</w:t>
      </w:r>
      <w:r>
        <w:rPr>
          <w:sz w:val="24"/>
          <w:szCs w:val="24"/>
        </w:rPr>
        <w:t xml:space="preserve"> наглядно отражена структура и динамика ДТП на дорогах местного значения.</w:t>
      </w:r>
    </w:p>
    <w:p w:rsidR="00671069" w:rsidRDefault="00671069" w:rsidP="00671069">
      <w:pPr>
        <w:ind w:firstLine="567"/>
        <w:rPr>
          <w:sz w:val="24"/>
          <w:szCs w:val="24"/>
        </w:rPr>
      </w:pPr>
    </w:p>
    <w:p w:rsidR="0014325C" w:rsidRPr="00C8063C" w:rsidRDefault="0014325C" w:rsidP="0014325C">
      <w:pPr>
        <w:ind w:firstLine="567"/>
        <w:rPr>
          <w:b/>
          <w:sz w:val="24"/>
          <w:szCs w:val="24"/>
          <w:lang w:eastAsia="ru-RU"/>
        </w:rPr>
      </w:pPr>
      <w:r w:rsidRPr="00C8063C">
        <w:rPr>
          <w:b/>
          <w:sz w:val="24"/>
          <w:szCs w:val="24"/>
          <w:lang w:eastAsia="ru-RU"/>
        </w:rPr>
        <w:t xml:space="preserve">Выводы: </w:t>
      </w:r>
    </w:p>
    <w:p w:rsidR="00671069" w:rsidRPr="00671069" w:rsidRDefault="00671069" w:rsidP="0054308D">
      <w:pPr>
        <w:pStyle w:val="afff8"/>
        <w:numPr>
          <w:ilvl w:val="0"/>
          <w:numId w:val="38"/>
        </w:numPr>
        <w:spacing w:after="0"/>
        <w:ind w:left="709" w:hanging="284"/>
        <w:jc w:val="both"/>
        <w:rPr>
          <w:sz w:val="24"/>
          <w:szCs w:val="24"/>
        </w:rPr>
      </w:pPr>
      <w:r w:rsidRPr="00671069">
        <w:rPr>
          <w:sz w:val="24"/>
          <w:szCs w:val="24"/>
        </w:rPr>
        <w:t>Очагом аварийности на территории Невьянского ГО является участок федеральной автомобильной дороги «Екатеринбург - г.</w:t>
      </w:r>
      <w:r>
        <w:rPr>
          <w:sz w:val="24"/>
          <w:szCs w:val="24"/>
        </w:rPr>
        <w:t xml:space="preserve"> </w:t>
      </w:r>
      <w:r w:rsidRPr="00671069">
        <w:rPr>
          <w:sz w:val="24"/>
          <w:szCs w:val="24"/>
        </w:rPr>
        <w:t>Нижний Тагил - г.</w:t>
      </w:r>
      <w:r w:rsidR="00083B56">
        <w:rPr>
          <w:sz w:val="24"/>
          <w:szCs w:val="24"/>
        </w:rPr>
        <w:t xml:space="preserve"> </w:t>
      </w:r>
      <w:r w:rsidRPr="00671069">
        <w:rPr>
          <w:sz w:val="24"/>
          <w:szCs w:val="24"/>
        </w:rPr>
        <w:t>Серов». На его долю приходится более 50% всех произошедших ДТП .</w:t>
      </w:r>
    </w:p>
    <w:p w:rsidR="0014325C" w:rsidRPr="00C8063C" w:rsidRDefault="0014325C" w:rsidP="0054308D">
      <w:pPr>
        <w:pStyle w:val="afff8"/>
        <w:numPr>
          <w:ilvl w:val="0"/>
          <w:numId w:val="38"/>
        </w:numPr>
        <w:spacing w:after="0"/>
        <w:ind w:left="709" w:hanging="284"/>
        <w:jc w:val="both"/>
        <w:rPr>
          <w:sz w:val="24"/>
          <w:szCs w:val="24"/>
        </w:rPr>
      </w:pPr>
      <w:r w:rsidRPr="00C8063C">
        <w:rPr>
          <w:sz w:val="24"/>
          <w:szCs w:val="24"/>
        </w:rPr>
        <w:t xml:space="preserve">В ходе анализа информации о зарегистрированных ДТП </w:t>
      </w:r>
      <w:r w:rsidR="00671069">
        <w:rPr>
          <w:sz w:val="24"/>
          <w:szCs w:val="24"/>
        </w:rPr>
        <w:t xml:space="preserve">на дорогах общего пользования местного значения </w:t>
      </w:r>
      <w:r w:rsidRPr="00C8063C">
        <w:rPr>
          <w:sz w:val="24"/>
          <w:szCs w:val="24"/>
        </w:rPr>
        <w:t xml:space="preserve">в границах </w:t>
      </w:r>
      <w:r w:rsidR="00671069">
        <w:rPr>
          <w:sz w:val="24"/>
          <w:szCs w:val="24"/>
        </w:rPr>
        <w:t>Невьянского ГО</w:t>
      </w:r>
      <w:r w:rsidRPr="00C8063C">
        <w:rPr>
          <w:sz w:val="24"/>
          <w:szCs w:val="24"/>
        </w:rPr>
        <w:t xml:space="preserve"> места явной концентрации ДТП не выявлены. Подавляющее число ДТП происходит на магистральных улицах общегородского и районного значения.</w:t>
      </w:r>
    </w:p>
    <w:p w:rsidR="0014325C" w:rsidRDefault="00671069" w:rsidP="0054308D">
      <w:pPr>
        <w:pStyle w:val="afff8"/>
        <w:numPr>
          <w:ilvl w:val="0"/>
          <w:numId w:val="38"/>
        </w:numPr>
        <w:spacing w:after="0"/>
        <w:ind w:left="709" w:hanging="284"/>
        <w:jc w:val="both"/>
        <w:rPr>
          <w:sz w:val="24"/>
          <w:szCs w:val="24"/>
        </w:rPr>
      </w:pPr>
      <w:r>
        <w:rPr>
          <w:sz w:val="24"/>
          <w:szCs w:val="24"/>
        </w:rPr>
        <w:t>С одной стороны н</w:t>
      </w:r>
      <w:r w:rsidR="0014325C" w:rsidRPr="00833479">
        <w:rPr>
          <w:sz w:val="24"/>
          <w:szCs w:val="24"/>
        </w:rPr>
        <w:t>аблюдается тенденция снижения количества ДТП</w:t>
      </w:r>
      <w:r>
        <w:rPr>
          <w:sz w:val="24"/>
          <w:szCs w:val="24"/>
        </w:rPr>
        <w:t>, а с другой – растёт коэффициент тяжести ДТП.</w:t>
      </w:r>
    </w:p>
    <w:p w:rsidR="00671069" w:rsidRPr="00833479" w:rsidRDefault="00671069" w:rsidP="0054308D">
      <w:pPr>
        <w:pStyle w:val="afff8"/>
        <w:numPr>
          <w:ilvl w:val="0"/>
          <w:numId w:val="38"/>
        </w:numPr>
        <w:spacing w:after="0"/>
        <w:ind w:left="709" w:hanging="284"/>
        <w:jc w:val="both"/>
        <w:rPr>
          <w:sz w:val="24"/>
          <w:szCs w:val="24"/>
        </w:rPr>
      </w:pPr>
      <w:r>
        <w:rPr>
          <w:sz w:val="24"/>
          <w:szCs w:val="24"/>
        </w:rPr>
        <w:t xml:space="preserve">Коэффициент тяжести </w:t>
      </w:r>
      <w:r w:rsidRPr="00671069">
        <w:rPr>
          <w:sz w:val="24"/>
          <w:szCs w:val="24"/>
        </w:rPr>
        <w:t>ДТП, совершению которых сопутствовали</w:t>
      </w:r>
      <w:r>
        <w:rPr>
          <w:sz w:val="24"/>
          <w:szCs w:val="24"/>
        </w:rPr>
        <w:t xml:space="preserve"> НДУ значительно выше общего коэффициента тяжести.</w:t>
      </w:r>
    </w:p>
    <w:p w:rsidR="0014325C" w:rsidRPr="00833479" w:rsidRDefault="0014325C" w:rsidP="0054308D">
      <w:pPr>
        <w:pStyle w:val="afff8"/>
        <w:numPr>
          <w:ilvl w:val="0"/>
          <w:numId w:val="38"/>
        </w:numPr>
        <w:spacing w:after="0"/>
        <w:ind w:left="709" w:hanging="284"/>
        <w:jc w:val="both"/>
        <w:rPr>
          <w:sz w:val="24"/>
          <w:szCs w:val="24"/>
        </w:rPr>
      </w:pPr>
      <w:r w:rsidRPr="00833479">
        <w:rPr>
          <w:sz w:val="24"/>
          <w:szCs w:val="24"/>
        </w:rPr>
        <w:t xml:space="preserve">Доля ДТП (наезд на пешехода) </w:t>
      </w:r>
      <w:r w:rsidR="00671069">
        <w:rPr>
          <w:sz w:val="24"/>
          <w:szCs w:val="24"/>
        </w:rPr>
        <w:t xml:space="preserve">на дорогах местного значения </w:t>
      </w:r>
      <w:r>
        <w:rPr>
          <w:sz w:val="24"/>
          <w:szCs w:val="24"/>
        </w:rPr>
        <w:t xml:space="preserve">по прежнему значительна и </w:t>
      </w:r>
      <w:r w:rsidRPr="00833479">
        <w:rPr>
          <w:sz w:val="24"/>
          <w:szCs w:val="24"/>
        </w:rPr>
        <w:t xml:space="preserve">составляет </w:t>
      </w:r>
      <w:r w:rsidR="00671069">
        <w:rPr>
          <w:sz w:val="24"/>
          <w:szCs w:val="24"/>
        </w:rPr>
        <w:t>около</w:t>
      </w:r>
      <w:r w:rsidRPr="00833479">
        <w:rPr>
          <w:sz w:val="24"/>
          <w:szCs w:val="24"/>
        </w:rPr>
        <w:t xml:space="preserve"> 30% от общего количества ДТП</w:t>
      </w:r>
      <w:r>
        <w:rPr>
          <w:sz w:val="24"/>
          <w:szCs w:val="24"/>
        </w:rPr>
        <w:t>, что, впрочем, соответствует общероссийскому уровню.</w:t>
      </w:r>
    </w:p>
    <w:p w:rsidR="0014325C" w:rsidRDefault="0014325C" w:rsidP="0014325C">
      <w:pPr>
        <w:ind w:firstLine="0"/>
        <w:rPr>
          <w:lang w:eastAsia="ru-RU"/>
        </w:rPr>
      </w:pPr>
    </w:p>
    <w:p w:rsidR="00671069" w:rsidRDefault="00671069" w:rsidP="0014325C">
      <w:pPr>
        <w:pStyle w:val="aff0"/>
        <w:jc w:val="center"/>
      </w:pPr>
    </w:p>
    <w:p w:rsidR="00671069" w:rsidRDefault="00671069" w:rsidP="0014325C">
      <w:pPr>
        <w:pStyle w:val="aff0"/>
        <w:jc w:val="center"/>
      </w:pPr>
    </w:p>
    <w:p w:rsidR="00671069" w:rsidRDefault="00671069" w:rsidP="0014325C">
      <w:pPr>
        <w:pStyle w:val="aff0"/>
        <w:jc w:val="center"/>
      </w:pPr>
    </w:p>
    <w:p w:rsidR="00671069" w:rsidRDefault="00671069" w:rsidP="0014325C">
      <w:pPr>
        <w:pStyle w:val="aff0"/>
        <w:jc w:val="center"/>
      </w:pPr>
    </w:p>
    <w:p w:rsidR="00671069" w:rsidRDefault="00671069" w:rsidP="0014325C">
      <w:pPr>
        <w:pStyle w:val="aff0"/>
        <w:jc w:val="center"/>
      </w:pPr>
    </w:p>
    <w:p w:rsidR="00671069" w:rsidRDefault="00671069" w:rsidP="0014325C">
      <w:pPr>
        <w:pStyle w:val="aff0"/>
        <w:jc w:val="center"/>
      </w:pPr>
    </w:p>
    <w:p w:rsidR="00671069" w:rsidRDefault="00671069" w:rsidP="0014325C">
      <w:pPr>
        <w:pStyle w:val="aff0"/>
        <w:jc w:val="center"/>
      </w:pPr>
    </w:p>
    <w:p w:rsidR="00671069" w:rsidRDefault="00671069" w:rsidP="0014325C">
      <w:pPr>
        <w:pStyle w:val="aff0"/>
        <w:jc w:val="center"/>
      </w:pPr>
    </w:p>
    <w:p w:rsidR="00671069" w:rsidRDefault="00671069" w:rsidP="00671069">
      <w:pPr>
        <w:pStyle w:val="aff0"/>
        <w:ind w:hanging="284"/>
        <w:jc w:val="center"/>
      </w:pPr>
      <w:r>
        <w:rPr>
          <w:noProof/>
        </w:rPr>
        <w:lastRenderedPageBreak/>
        <w:drawing>
          <wp:inline distT="0" distB="0" distL="0" distR="0" wp14:anchorId="0FC1B740" wp14:editId="159FD58A">
            <wp:extent cx="6524625" cy="61150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723" t="1068" r="1285" b="1021"/>
                    <a:stretch/>
                  </pic:blipFill>
                  <pic:spPr bwMode="auto">
                    <a:xfrm>
                      <a:off x="0" y="0"/>
                      <a:ext cx="6530067" cy="6120150"/>
                    </a:xfrm>
                    <a:prstGeom prst="rect">
                      <a:avLst/>
                    </a:prstGeom>
                    <a:noFill/>
                    <a:ln>
                      <a:noFill/>
                    </a:ln>
                    <a:extLst>
                      <a:ext uri="{53640926-AAD7-44D8-BBD7-CCE9431645EC}">
                        <a14:shadowObscured xmlns:a14="http://schemas.microsoft.com/office/drawing/2010/main"/>
                      </a:ext>
                    </a:extLst>
                  </pic:spPr>
                </pic:pic>
              </a:graphicData>
            </a:graphic>
          </wp:inline>
        </w:drawing>
      </w:r>
    </w:p>
    <w:p w:rsidR="0014325C" w:rsidRDefault="0014325C" w:rsidP="00671069">
      <w:pPr>
        <w:pStyle w:val="aff0"/>
        <w:ind w:hanging="284"/>
        <w:jc w:val="center"/>
      </w:pPr>
      <w:bookmarkStart w:id="41" w:name="_Toc530144492"/>
      <w:r>
        <w:t xml:space="preserve">Рисунок </w:t>
      </w:r>
      <w:fldSimple w:instr=" SEQ Рисунок \* ARABIC ">
        <w:r w:rsidR="00A007FA">
          <w:rPr>
            <w:noProof/>
          </w:rPr>
          <w:t>5</w:t>
        </w:r>
      </w:fldSimple>
      <w:r>
        <w:t xml:space="preserve"> С</w:t>
      </w:r>
      <w:r w:rsidRPr="00887501">
        <w:t>труктура и динамика ДТП</w:t>
      </w:r>
      <w:r w:rsidR="00671069">
        <w:t xml:space="preserve"> </w:t>
      </w:r>
      <w:r w:rsidR="00671069" w:rsidRPr="00671069">
        <w:t>в целом на всех автодорогах общего пользования</w:t>
      </w:r>
      <w:r w:rsidR="00671069">
        <w:t>.</w:t>
      </w:r>
      <w:bookmarkEnd w:id="41"/>
    </w:p>
    <w:p w:rsidR="00671069" w:rsidRDefault="00671069" w:rsidP="00671069">
      <w:pPr>
        <w:rPr>
          <w:lang w:eastAsia="ru-RU"/>
        </w:rPr>
      </w:pPr>
    </w:p>
    <w:p w:rsidR="00671069" w:rsidRDefault="00671069" w:rsidP="00671069">
      <w:pPr>
        <w:rPr>
          <w:lang w:eastAsia="ru-RU"/>
        </w:rPr>
      </w:pPr>
    </w:p>
    <w:p w:rsidR="00671069" w:rsidRDefault="00671069" w:rsidP="00671069">
      <w:pPr>
        <w:keepNext/>
        <w:ind w:hanging="284"/>
      </w:pPr>
      <w:r>
        <w:rPr>
          <w:noProof/>
          <w:lang w:eastAsia="ru-RU"/>
        </w:rPr>
        <w:lastRenderedPageBreak/>
        <w:drawing>
          <wp:inline distT="0" distB="0" distL="0" distR="0" wp14:anchorId="2FCFC6F5" wp14:editId="511064D8">
            <wp:extent cx="6531609" cy="547687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727" t="1209" r="1018" b="1017"/>
                    <a:stretch/>
                  </pic:blipFill>
                  <pic:spPr bwMode="auto">
                    <a:xfrm>
                      <a:off x="0" y="0"/>
                      <a:ext cx="6534884" cy="5479621"/>
                    </a:xfrm>
                    <a:prstGeom prst="rect">
                      <a:avLst/>
                    </a:prstGeom>
                    <a:noFill/>
                    <a:ln>
                      <a:noFill/>
                    </a:ln>
                    <a:extLst>
                      <a:ext uri="{53640926-AAD7-44D8-BBD7-CCE9431645EC}">
                        <a14:shadowObscured xmlns:a14="http://schemas.microsoft.com/office/drawing/2010/main"/>
                      </a:ext>
                    </a:extLst>
                  </pic:spPr>
                </pic:pic>
              </a:graphicData>
            </a:graphic>
          </wp:inline>
        </w:drawing>
      </w:r>
    </w:p>
    <w:p w:rsidR="00671069" w:rsidRDefault="00671069" w:rsidP="00671069">
      <w:pPr>
        <w:pStyle w:val="aff0"/>
        <w:jc w:val="center"/>
      </w:pPr>
      <w:bookmarkStart w:id="42" w:name="_Toc530144493"/>
      <w:r>
        <w:t xml:space="preserve">Рисунок </w:t>
      </w:r>
      <w:fldSimple w:instr=" SEQ Рисунок \* ARABIC ">
        <w:r w:rsidR="00A007FA">
          <w:rPr>
            <w:noProof/>
          </w:rPr>
          <w:t>6</w:t>
        </w:r>
      </w:fldSimple>
      <w:r>
        <w:t xml:space="preserve"> </w:t>
      </w:r>
      <w:r w:rsidRPr="00671069">
        <w:t>структура и динамика ДТП на дорогах местного значения</w:t>
      </w:r>
      <w:r>
        <w:t>.</w:t>
      </w:r>
      <w:bookmarkEnd w:id="42"/>
    </w:p>
    <w:p w:rsidR="00671069" w:rsidRPr="00671069" w:rsidRDefault="00671069" w:rsidP="00671069">
      <w:pPr>
        <w:jc w:val="center"/>
        <w:rPr>
          <w:lang w:eastAsia="ru-RU"/>
        </w:rPr>
        <w:sectPr w:rsidR="00671069" w:rsidRPr="00671069" w:rsidSect="004E7A25">
          <w:pgSz w:w="11906" w:h="16838" w:code="9"/>
          <w:pgMar w:top="567" w:right="567" w:bottom="567" w:left="1418" w:header="567" w:footer="567" w:gutter="0"/>
          <w:cols w:space="708"/>
          <w:docGrid w:linePitch="381"/>
        </w:sectPr>
      </w:pPr>
    </w:p>
    <w:p w:rsidR="0014325C" w:rsidRDefault="0014325C" w:rsidP="00671069">
      <w:pPr>
        <w:pStyle w:val="aff0"/>
      </w:pPr>
      <w:bookmarkStart w:id="43" w:name="_Toc530149495"/>
      <w:r>
        <w:lastRenderedPageBreak/>
        <w:t xml:space="preserve">Таблица </w:t>
      </w:r>
      <w:fldSimple w:instr=" SEQ Таблица \* ARABIC ">
        <w:r w:rsidR="00A007FA">
          <w:rPr>
            <w:noProof/>
          </w:rPr>
          <w:t>15</w:t>
        </w:r>
      </w:fldSimple>
      <w:r>
        <w:t xml:space="preserve"> </w:t>
      </w:r>
      <w:r w:rsidR="00671069" w:rsidRPr="00671069">
        <w:t>Сводный анализ уровня безопасности дорожного движения в целом на всех автодорогах общего пользования Невьянского ГО</w:t>
      </w:r>
      <w:r w:rsidR="00671069">
        <w:t>.</w:t>
      </w:r>
      <w:bookmarkEnd w:id="43"/>
    </w:p>
    <w:tbl>
      <w:tblPr>
        <w:tblW w:w="5000" w:type="pct"/>
        <w:tblLook w:val="04A0" w:firstRow="1" w:lastRow="0" w:firstColumn="1" w:lastColumn="0" w:noHBand="0" w:noVBand="1"/>
      </w:tblPr>
      <w:tblGrid>
        <w:gridCol w:w="771"/>
        <w:gridCol w:w="3197"/>
        <w:gridCol w:w="1302"/>
        <w:gridCol w:w="1303"/>
        <w:gridCol w:w="1303"/>
        <w:gridCol w:w="1303"/>
        <w:gridCol w:w="1303"/>
        <w:gridCol w:w="1303"/>
        <w:gridCol w:w="1303"/>
        <w:gridCol w:w="1303"/>
        <w:gridCol w:w="1303"/>
      </w:tblGrid>
      <w:tr w:rsidR="00671069" w:rsidRPr="00671069" w:rsidTr="00671069">
        <w:trPr>
          <w:trHeight w:val="285"/>
        </w:trPr>
        <w:tc>
          <w:tcPr>
            <w:tcW w:w="24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№пп</w:t>
            </w:r>
          </w:p>
        </w:tc>
        <w:tc>
          <w:tcPr>
            <w:tcW w:w="1018" w:type="pct"/>
            <w:vMerge w:val="restart"/>
            <w:tcBorders>
              <w:top w:val="single" w:sz="4" w:space="0" w:color="auto"/>
              <w:left w:val="nil"/>
              <w:bottom w:val="single" w:sz="4" w:space="0" w:color="000000"/>
              <w:right w:val="nil"/>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Вид ДТП</w:t>
            </w:r>
          </w:p>
        </w:tc>
        <w:tc>
          <w:tcPr>
            <w:tcW w:w="1245" w:type="pct"/>
            <w:gridSpan w:val="3"/>
            <w:tcBorders>
              <w:top w:val="single" w:sz="4" w:space="0" w:color="auto"/>
              <w:left w:val="single" w:sz="4" w:space="0" w:color="auto"/>
              <w:bottom w:val="single" w:sz="4" w:space="0" w:color="auto"/>
              <w:right w:val="single" w:sz="4" w:space="0" w:color="000000"/>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2015</w:t>
            </w:r>
          </w:p>
        </w:tc>
        <w:tc>
          <w:tcPr>
            <w:tcW w:w="1245" w:type="pct"/>
            <w:gridSpan w:val="3"/>
            <w:tcBorders>
              <w:top w:val="single" w:sz="4" w:space="0" w:color="auto"/>
              <w:left w:val="nil"/>
              <w:bottom w:val="single" w:sz="4" w:space="0" w:color="auto"/>
              <w:right w:val="single" w:sz="4" w:space="0" w:color="000000"/>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2016</w:t>
            </w:r>
          </w:p>
        </w:tc>
        <w:tc>
          <w:tcPr>
            <w:tcW w:w="1245" w:type="pct"/>
            <w:gridSpan w:val="3"/>
            <w:tcBorders>
              <w:top w:val="single" w:sz="4" w:space="0" w:color="auto"/>
              <w:left w:val="nil"/>
              <w:bottom w:val="single" w:sz="4" w:space="0" w:color="auto"/>
              <w:right w:val="single" w:sz="4" w:space="0" w:color="000000"/>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2017</w:t>
            </w:r>
          </w:p>
        </w:tc>
      </w:tr>
      <w:tr w:rsidR="00671069" w:rsidRPr="00671069" w:rsidTr="00671069">
        <w:trPr>
          <w:trHeight w:val="285"/>
        </w:trPr>
        <w:tc>
          <w:tcPr>
            <w:tcW w:w="246" w:type="pct"/>
            <w:vMerge/>
            <w:tcBorders>
              <w:top w:val="single" w:sz="4" w:space="0" w:color="auto"/>
              <w:left w:val="single" w:sz="4" w:space="0" w:color="auto"/>
              <w:bottom w:val="single" w:sz="4" w:space="0" w:color="auto"/>
              <w:right w:val="single" w:sz="4" w:space="0" w:color="auto"/>
            </w:tcBorders>
            <w:vAlign w:val="center"/>
            <w:hideMark/>
          </w:tcPr>
          <w:p w:rsidR="00671069" w:rsidRPr="00671069" w:rsidRDefault="00671069" w:rsidP="00671069">
            <w:pPr>
              <w:spacing w:line="240" w:lineRule="auto"/>
              <w:ind w:firstLine="0"/>
              <w:jc w:val="left"/>
              <w:rPr>
                <w:rFonts w:ascii="Arial" w:hAnsi="Arial" w:cs="Arial"/>
                <w:b/>
                <w:bCs/>
                <w:color w:val="000000"/>
                <w:sz w:val="14"/>
                <w:szCs w:val="14"/>
                <w:lang w:eastAsia="ru-RU"/>
              </w:rPr>
            </w:pPr>
          </w:p>
        </w:tc>
        <w:tc>
          <w:tcPr>
            <w:tcW w:w="1018" w:type="pct"/>
            <w:vMerge/>
            <w:tcBorders>
              <w:top w:val="single" w:sz="4" w:space="0" w:color="auto"/>
              <w:left w:val="nil"/>
              <w:bottom w:val="single" w:sz="4" w:space="0" w:color="000000"/>
              <w:right w:val="nil"/>
            </w:tcBorders>
            <w:vAlign w:val="center"/>
            <w:hideMark/>
          </w:tcPr>
          <w:p w:rsidR="00671069" w:rsidRPr="00671069" w:rsidRDefault="00671069" w:rsidP="00671069">
            <w:pPr>
              <w:spacing w:line="240" w:lineRule="auto"/>
              <w:ind w:firstLine="0"/>
              <w:jc w:val="left"/>
              <w:rPr>
                <w:rFonts w:ascii="Arial" w:hAnsi="Arial" w:cs="Arial"/>
                <w:b/>
                <w:bCs/>
                <w:color w:val="000000"/>
                <w:sz w:val="14"/>
                <w:szCs w:val="14"/>
                <w:lang w:eastAsia="ru-RU"/>
              </w:rPr>
            </w:pPr>
          </w:p>
        </w:tc>
        <w:tc>
          <w:tcPr>
            <w:tcW w:w="415" w:type="pct"/>
            <w:tcBorders>
              <w:top w:val="nil"/>
              <w:left w:val="single" w:sz="4" w:space="0" w:color="auto"/>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Кол-во ДТП, ед</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Погибло,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Ранено,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Кол-во ДТП, ед</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Погибло,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Ранено,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Кол-во ДТП, ед</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Погибло,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Ранено, чел</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пешехода.</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55,0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57,1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62,5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75,0</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Столкновение.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29</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23</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14</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31,0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25,0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30,6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34,8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62,5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60,9</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Опрокидывание.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14</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43</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7,1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16,0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16,3</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велосипедиста.</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стоящее транспортное средство.</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33,3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55,6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62,5</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припятствие.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14</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25,0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11,1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13,3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45,5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35,7</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Съезд с дороги.</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28</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7.2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7,1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17,9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44,4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45,8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14,3</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венезапно возникшее припятствие.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8.2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Иной вид ДТП</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5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9.2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r>
      <w:tr w:rsidR="00671069" w:rsidRPr="00671069" w:rsidTr="00671069">
        <w:trPr>
          <w:trHeight w:val="300"/>
        </w:trPr>
        <w:tc>
          <w:tcPr>
            <w:tcW w:w="1265"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671069" w:rsidRPr="00671069" w:rsidRDefault="00671069" w:rsidP="00671069">
            <w:pPr>
              <w:spacing w:line="240" w:lineRule="auto"/>
              <w:ind w:firstLineChars="100" w:firstLine="160"/>
              <w:jc w:val="left"/>
              <w:rPr>
                <w:rFonts w:ascii="Arial" w:hAnsi="Arial" w:cs="Arial"/>
                <w:b/>
                <w:bCs/>
                <w:color w:val="000000"/>
                <w:sz w:val="16"/>
                <w:szCs w:val="16"/>
                <w:lang w:eastAsia="ru-RU"/>
              </w:rPr>
            </w:pPr>
            <w:r w:rsidRPr="00671069">
              <w:rPr>
                <w:rFonts w:ascii="Arial" w:hAnsi="Arial" w:cs="Arial"/>
                <w:b/>
                <w:bCs/>
                <w:color w:val="000000"/>
                <w:sz w:val="16"/>
                <w:szCs w:val="16"/>
                <w:lang w:eastAsia="ru-RU"/>
              </w:rPr>
              <w:t>ВСЕГО:</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103</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12</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126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85</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12</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124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76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101</w:t>
            </w:r>
          </w:p>
        </w:tc>
      </w:tr>
      <w:tr w:rsidR="00671069" w:rsidRPr="00671069" w:rsidTr="00671069">
        <w:trPr>
          <w:trHeight w:val="300"/>
        </w:trPr>
        <w:tc>
          <w:tcPr>
            <w:tcW w:w="1265"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671069" w:rsidRPr="00671069" w:rsidRDefault="00671069" w:rsidP="00671069">
            <w:pPr>
              <w:spacing w:line="240" w:lineRule="auto"/>
              <w:ind w:firstLineChars="200" w:firstLine="320"/>
              <w:jc w:val="left"/>
              <w:rPr>
                <w:rFonts w:ascii="Arial" w:hAnsi="Arial" w:cs="Arial"/>
                <w:b/>
                <w:bCs/>
                <w:color w:val="000000"/>
                <w:sz w:val="16"/>
                <w:szCs w:val="16"/>
                <w:lang w:eastAsia="ru-RU"/>
              </w:rPr>
            </w:pPr>
            <w:r w:rsidRPr="00671069">
              <w:rPr>
                <w:rFonts w:ascii="Arial" w:hAnsi="Arial" w:cs="Arial"/>
                <w:b/>
                <w:bCs/>
                <w:color w:val="000000"/>
                <w:sz w:val="16"/>
                <w:szCs w:val="16"/>
                <w:lang w:eastAsia="ru-RU"/>
              </w:rPr>
              <w:t>НДУ</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28</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36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37</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54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7</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35</w:t>
            </w:r>
          </w:p>
        </w:tc>
      </w:tr>
      <w:tr w:rsidR="00671069" w:rsidRPr="00671069" w:rsidTr="00671069">
        <w:trPr>
          <w:trHeight w:val="300"/>
        </w:trPr>
        <w:tc>
          <w:tcPr>
            <w:tcW w:w="1265"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671069" w:rsidRPr="00671069" w:rsidRDefault="00671069" w:rsidP="00671069">
            <w:pPr>
              <w:spacing w:line="240" w:lineRule="auto"/>
              <w:ind w:firstLineChars="200" w:firstLine="320"/>
              <w:jc w:val="left"/>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доля  с НДУ,%</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27,2</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50,0</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28,6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44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50</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43,5</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34,2</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50,0</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34,7</w:t>
            </w:r>
          </w:p>
        </w:tc>
      </w:tr>
    </w:tbl>
    <w:p w:rsidR="00671069" w:rsidRDefault="00671069" w:rsidP="00671069">
      <w:pPr>
        <w:pStyle w:val="aff0"/>
      </w:pPr>
      <w:bookmarkStart w:id="44" w:name="_Toc530149496"/>
      <w:r>
        <w:lastRenderedPageBreak/>
        <w:t xml:space="preserve">Таблица </w:t>
      </w:r>
      <w:fldSimple w:instr=" SEQ Таблица \* ARABIC ">
        <w:r w:rsidR="00A007FA">
          <w:rPr>
            <w:noProof/>
          </w:rPr>
          <w:t>16</w:t>
        </w:r>
      </w:fldSimple>
      <w:r>
        <w:t xml:space="preserve"> </w:t>
      </w:r>
      <w:r w:rsidRPr="00671069">
        <w:t>Сводный анализ уровня безопасности дорожного движения на автодорогах общего пользования местного значения Невьянского ГО</w:t>
      </w:r>
      <w:bookmarkEnd w:id="44"/>
    </w:p>
    <w:tbl>
      <w:tblPr>
        <w:tblW w:w="5000" w:type="pct"/>
        <w:tblLook w:val="04A0" w:firstRow="1" w:lastRow="0" w:firstColumn="1" w:lastColumn="0" w:noHBand="0" w:noVBand="1"/>
      </w:tblPr>
      <w:tblGrid>
        <w:gridCol w:w="771"/>
        <w:gridCol w:w="3197"/>
        <w:gridCol w:w="1302"/>
        <w:gridCol w:w="1303"/>
        <w:gridCol w:w="1303"/>
        <w:gridCol w:w="1303"/>
        <w:gridCol w:w="1303"/>
        <w:gridCol w:w="1303"/>
        <w:gridCol w:w="1303"/>
        <w:gridCol w:w="1303"/>
        <w:gridCol w:w="1303"/>
      </w:tblGrid>
      <w:tr w:rsidR="00671069" w:rsidRPr="00671069" w:rsidTr="00671069">
        <w:trPr>
          <w:trHeight w:val="486"/>
        </w:trPr>
        <w:tc>
          <w:tcPr>
            <w:tcW w:w="24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№пп</w:t>
            </w:r>
          </w:p>
        </w:tc>
        <w:tc>
          <w:tcPr>
            <w:tcW w:w="1018" w:type="pct"/>
            <w:vMerge w:val="restart"/>
            <w:tcBorders>
              <w:top w:val="single" w:sz="4" w:space="0" w:color="auto"/>
              <w:left w:val="nil"/>
              <w:bottom w:val="single" w:sz="4" w:space="0" w:color="000000"/>
              <w:right w:val="nil"/>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Вид ДТП</w:t>
            </w:r>
          </w:p>
        </w:tc>
        <w:tc>
          <w:tcPr>
            <w:tcW w:w="1245" w:type="pct"/>
            <w:gridSpan w:val="3"/>
            <w:tcBorders>
              <w:top w:val="single" w:sz="4" w:space="0" w:color="auto"/>
              <w:left w:val="single" w:sz="4" w:space="0" w:color="auto"/>
              <w:bottom w:val="single" w:sz="4" w:space="0" w:color="auto"/>
              <w:right w:val="single" w:sz="4" w:space="0" w:color="000000"/>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2015</w:t>
            </w:r>
          </w:p>
        </w:tc>
        <w:tc>
          <w:tcPr>
            <w:tcW w:w="1245" w:type="pct"/>
            <w:gridSpan w:val="3"/>
            <w:tcBorders>
              <w:top w:val="single" w:sz="4" w:space="0" w:color="auto"/>
              <w:left w:val="nil"/>
              <w:bottom w:val="single" w:sz="4" w:space="0" w:color="auto"/>
              <w:right w:val="single" w:sz="4" w:space="0" w:color="000000"/>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2016</w:t>
            </w:r>
          </w:p>
        </w:tc>
        <w:tc>
          <w:tcPr>
            <w:tcW w:w="1245" w:type="pct"/>
            <w:gridSpan w:val="3"/>
            <w:tcBorders>
              <w:top w:val="single" w:sz="4" w:space="0" w:color="auto"/>
              <w:left w:val="nil"/>
              <w:bottom w:val="single" w:sz="4" w:space="0" w:color="auto"/>
              <w:right w:val="single" w:sz="4" w:space="0" w:color="000000"/>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2017</w:t>
            </w:r>
          </w:p>
        </w:tc>
      </w:tr>
      <w:tr w:rsidR="00671069" w:rsidRPr="00671069" w:rsidTr="00671069">
        <w:trPr>
          <w:trHeight w:val="462"/>
        </w:trPr>
        <w:tc>
          <w:tcPr>
            <w:tcW w:w="246" w:type="pct"/>
            <w:vMerge/>
            <w:tcBorders>
              <w:top w:val="single" w:sz="4" w:space="0" w:color="auto"/>
              <w:left w:val="single" w:sz="4" w:space="0" w:color="auto"/>
              <w:bottom w:val="single" w:sz="4" w:space="0" w:color="auto"/>
              <w:right w:val="single" w:sz="4" w:space="0" w:color="auto"/>
            </w:tcBorders>
            <w:vAlign w:val="center"/>
            <w:hideMark/>
          </w:tcPr>
          <w:p w:rsidR="00671069" w:rsidRPr="00671069" w:rsidRDefault="00671069" w:rsidP="00671069">
            <w:pPr>
              <w:spacing w:line="240" w:lineRule="auto"/>
              <w:ind w:firstLine="0"/>
              <w:jc w:val="left"/>
              <w:rPr>
                <w:rFonts w:ascii="Arial" w:hAnsi="Arial" w:cs="Arial"/>
                <w:b/>
                <w:bCs/>
                <w:color w:val="000000"/>
                <w:sz w:val="14"/>
                <w:szCs w:val="14"/>
                <w:lang w:eastAsia="ru-RU"/>
              </w:rPr>
            </w:pPr>
          </w:p>
        </w:tc>
        <w:tc>
          <w:tcPr>
            <w:tcW w:w="1018" w:type="pct"/>
            <w:vMerge/>
            <w:tcBorders>
              <w:top w:val="single" w:sz="4" w:space="0" w:color="auto"/>
              <w:left w:val="nil"/>
              <w:bottom w:val="single" w:sz="4" w:space="0" w:color="000000"/>
              <w:right w:val="nil"/>
            </w:tcBorders>
            <w:vAlign w:val="center"/>
            <w:hideMark/>
          </w:tcPr>
          <w:p w:rsidR="00671069" w:rsidRPr="00671069" w:rsidRDefault="00671069" w:rsidP="00671069">
            <w:pPr>
              <w:spacing w:line="240" w:lineRule="auto"/>
              <w:ind w:firstLine="0"/>
              <w:jc w:val="left"/>
              <w:rPr>
                <w:rFonts w:ascii="Arial" w:hAnsi="Arial" w:cs="Arial"/>
                <w:b/>
                <w:bCs/>
                <w:color w:val="000000"/>
                <w:sz w:val="14"/>
                <w:szCs w:val="14"/>
                <w:lang w:eastAsia="ru-RU"/>
              </w:rPr>
            </w:pPr>
          </w:p>
        </w:tc>
        <w:tc>
          <w:tcPr>
            <w:tcW w:w="415" w:type="pct"/>
            <w:tcBorders>
              <w:top w:val="nil"/>
              <w:left w:val="single" w:sz="4" w:space="0" w:color="auto"/>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Кол-во ДТП, ед</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Погибло,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Ранено,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Кол-во ДТП, ед</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Погибло,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Ранено,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Кол-во ДТП, ед</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Погибло, чел</w:t>
            </w:r>
          </w:p>
        </w:tc>
        <w:tc>
          <w:tcPr>
            <w:tcW w:w="415" w:type="pct"/>
            <w:tcBorders>
              <w:top w:val="nil"/>
              <w:left w:val="nil"/>
              <w:bottom w:val="single" w:sz="4" w:space="0" w:color="auto"/>
              <w:right w:val="single" w:sz="4" w:space="0" w:color="auto"/>
            </w:tcBorders>
            <w:shd w:val="clear" w:color="000000" w:fill="F2F2F2"/>
            <w:noWrap/>
            <w:vAlign w:val="center"/>
            <w:hideMark/>
          </w:tcPr>
          <w:p w:rsidR="00671069" w:rsidRPr="00671069" w:rsidRDefault="00671069" w:rsidP="00671069">
            <w:pPr>
              <w:spacing w:line="240" w:lineRule="auto"/>
              <w:ind w:firstLine="0"/>
              <w:jc w:val="center"/>
              <w:rPr>
                <w:rFonts w:ascii="Arial" w:hAnsi="Arial" w:cs="Arial"/>
                <w:b/>
                <w:bCs/>
                <w:color w:val="000000"/>
                <w:sz w:val="14"/>
                <w:szCs w:val="14"/>
                <w:lang w:eastAsia="ru-RU"/>
              </w:rPr>
            </w:pPr>
            <w:r w:rsidRPr="00671069">
              <w:rPr>
                <w:rFonts w:ascii="Arial" w:hAnsi="Arial" w:cs="Arial"/>
                <w:b/>
                <w:bCs/>
                <w:color w:val="000000"/>
                <w:sz w:val="14"/>
                <w:szCs w:val="14"/>
                <w:lang w:eastAsia="ru-RU"/>
              </w:rPr>
              <w:t>Ранено, чел</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пешехода.</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15</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47,1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88,9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88,9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75,0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Столкновение.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14</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13</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42,9</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35,3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43,8</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55,2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69,2</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Опрокидывание.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25,0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14,3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велосипедиста.</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4.2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стоящее транспортное средство.</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5.2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припятствие.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4</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33,3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20,0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100,0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Съезд с дороги.</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6</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5</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7.1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3</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7.2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66,7</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60,0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Наезд на венезапно возникшее припятствие.</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1</w:t>
            </w:r>
          </w:p>
        </w:tc>
        <w:tc>
          <w:tcPr>
            <w:tcW w:w="415"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2</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8.1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8.2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left"/>
              <w:rPr>
                <w:rFonts w:ascii="Arial" w:hAnsi="Arial" w:cs="Arial"/>
                <w:color w:val="000000"/>
                <w:sz w:val="14"/>
                <w:szCs w:val="14"/>
                <w:lang w:eastAsia="ru-RU"/>
              </w:rPr>
            </w:pPr>
            <w:r w:rsidRPr="00671069">
              <w:rPr>
                <w:rFonts w:ascii="Arial" w:hAnsi="Arial" w:cs="Arial"/>
                <w:color w:val="000000"/>
                <w:sz w:val="14"/>
                <w:szCs w:val="14"/>
                <w:lang w:eastAsia="ru-RU"/>
              </w:rPr>
              <w:t>Иной вид ДТП</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9.1</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color w:val="000000"/>
                <w:sz w:val="14"/>
                <w:szCs w:val="14"/>
                <w:lang w:eastAsia="ru-RU"/>
              </w:rPr>
            </w:pPr>
            <w:r w:rsidRPr="00671069">
              <w:rPr>
                <w:rFonts w:ascii="Arial" w:hAnsi="Arial" w:cs="Arial"/>
                <w:color w:val="000000"/>
                <w:sz w:val="14"/>
                <w:szCs w:val="14"/>
                <w:lang w:eastAsia="ru-RU"/>
              </w:rPr>
              <w:t>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0</w:t>
            </w:r>
          </w:p>
        </w:tc>
      </w:tr>
      <w:tr w:rsidR="00671069" w:rsidRPr="00671069" w:rsidTr="00671069">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0"/>
              <w:jc w:val="center"/>
              <w:rPr>
                <w:rFonts w:ascii="Arial" w:hAnsi="Arial" w:cs="Arial"/>
                <w:i/>
                <w:iCs/>
                <w:color w:val="000000"/>
                <w:sz w:val="14"/>
                <w:szCs w:val="14"/>
                <w:lang w:eastAsia="ru-RU"/>
              </w:rPr>
            </w:pPr>
            <w:r w:rsidRPr="00671069">
              <w:rPr>
                <w:rFonts w:ascii="Arial" w:hAnsi="Arial" w:cs="Arial"/>
                <w:i/>
                <w:iCs/>
                <w:color w:val="000000"/>
                <w:sz w:val="14"/>
                <w:szCs w:val="14"/>
                <w:lang w:eastAsia="ru-RU"/>
              </w:rPr>
              <w:t>9.2</w:t>
            </w:r>
          </w:p>
        </w:tc>
        <w:tc>
          <w:tcPr>
            <w:tcW w:w="1018" w:type="pct"/>
            <w:tcBorders>
              <w:top w:val="nil"/>
              <w:left w:val="nil"/>
              <w:bottom w:val="single" w:sz="4" w:space="0" w:color="auto"/>
              <w:right w:val="single" w:sz="4" w:space="0" w:color="auto"/>
            </w:tcBorders>
            <w:shd w:val="clear" w:color="auto" w:fill="auto"/>
            <w:vAlign w:val="center"/>
            <w:hideMark/>
          </w:tcPr>
          <w:p w:rsidR="00671069" w:rsidRPr="00671069" w:rsidRDefault="00671069" w:rsidP="00671069">
            <w:pPr>
              <w:spacing w:line="240" w:lineRule="auto"/>
              <w:ind w:firstLineChars="100" w:firstLine="140"/>
              <w:jc w:val="left"/>
              <w:rPr>
                <w:rFonts w:ascii="Arial" w:hAnsi="Arial" w:cs="Arial"/>
                <w:i/>
                <w:iCs/>
                <w:color w:val="000000"/>
                <w:sz w:val="14"/>
                <w:szCs w:val="14"/>
                <w:lang w:eastAsia="ru-RU"/>
              </w:rPr>
            </w:pPr>
            <w:r w:rsidRPr="00671069">
              <w:rPr>
                <w:rFonts w:ascii="Arial" w:hAnsi="Arial" w:cs="Arial"/>
                <w:i/>
                <w:iCs/>
                <w:color w:val="000000"/>
                <w:sz w:val="14"/>
                <w:szCs w:val="14"/>
                <w:lang w:eastAsia="ru-RU"/>
              </w:rPr>
              <w:t>доля  с НДУ,%</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c>
          <w:tcPr>
            <w:tcW w:w="415" w:type="pct"/>
            <w:tcBorders>
              <w:top w:val="nil"/>
              <w:left w:val="nil"/>
              <w:bottom w:val="single" w:sz="4" w:space="0" w:color="auto"/>
              <w:right w:val="single" w:sz="4" w:space="0" w:color="auto"/>
            </w:tcBorders>
            <w:shd w:val="clear" w:color="auto" w:fill="auto"/>
            <w:noWrap/>
            <w:vAlign w:val="center"/>
            <w:hideMark/>
          </w:tcPr>
          <w:p w:rsidR="00671069" w:rsidRPr="00671069" w:rsidRDefault="00671069" w:rsidP="00671069">
            <w:pPr>
              <w:spacing w:line="240" w:lineRule="auto"/>
              <w:ind w:firstLine="0"/>
              <w:jc w:val="center"/>
              <w:rPr>
                <w:rFonts w:ascii="Arial" w:hAnsi="Arial" w:cs="Arial"/>
                <w:color w:val="000000"/>
                <w:sz w:val="14"/>
                <w:szCs w:val="14"/>
                <w:lang w:eastAsia="ru-RU"/>
              </w:rPr>
            </w:pPr>
            <w:r w:rsidRPr="00671069">
              <w:rPr>
                <w:rFonts w:ascii="Arial" w:hAnsi="Arial" w:cs="Arial"/>
                <w:color w:val="000000"/>
                <w:sz w:val="14"/>
                <w:szCs w:val="14"/>
                <w:lang w:eastAsia="ru-RU"/>
              </w:rPr>
              <w:t>─</w:t>
            </w:r>
          </w:p>
        </w:tc>
      </w:tr>
      <w:tr w:rsidR="00671069" w:rsidRPr="00671069" w:rsidTr="00671069">
        <w:trPr>
          <w:trHeight w:val="255"/>
        </w:trPr>
        <w:tc>
          <w:tcPr>
            <w:tcW w:w="1265"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671069" w:rsidRPr="00671069" w:rsidRDefault="00671069" w:rsidP="00671069">
            <w:pPr>
              <w:spacing w:line="240" w:lineRule="auto"/>
              <w:ind w:firstLineChars="100" w:firstLine="160"/>
              <w:jc w:val="left"/>
              <w:rPr>
                <w:rFonts w:ascii="Arial" w:hAnsi="Arial" w:cs="Arial"/>
                <w:b/>
                <w:bCs/>
                <w:color w:val="000000"/>
                <w:sz w:val="16"/>
                <w:szCs w:val="16"/>
                <w:lang w:eastAsia="ru-RU"/>
              </w:rPr>
            </w:pPr>
            <w:r w:rsidRPr="00671069">
              <w:rPr>
                <w:rFonts w:ascii="Arial" w:hAnsi="Arial" w:cs="Arial"/>
                <w:b/>
                <w:bCs/>
                <w:color w:val="000000"/>
                <w:sz w:val="16"/>
                <w:szCs w:val="16"/>
                <w:lang w:eastAsia="ru-RU"/>
              </w:rPr>
              <w:t>ВСЕГО:</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47</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54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36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55</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29</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8</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33</w:t>
            </w:r>
          </w:p>
        </w:tc>
      </w:tr>
      <w:tr w:rsidR="00671069" w:rsidRPr="00671069" w:rsidTr="00671069">
        <w:trPr>
          <w:trHeight w:val="255"/>
        </w:trPr>
        <w:tc>
          <w:tcPr>
            <w:tcW w:w="1265"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671069" w:rsidRPr="00671069" w:rsidRDefault="00671069" w:rsidP="00671069">
            <w:pPr>
              <w:spacing w:line="240" w:lineRule="auto"/>
              <w:ind w:firstLineChars="200" w:firstLine="320"/>
              <w:jc w:val="left"/>
              <w:rPr>
                <w:rFonts w:ascii="Arial" w:hAnsi="Arial" w:cs="Arial"/>
                <w:b/>
                <w:bCs/>
                <w:color w:val="000000"/>
                <w:sz w:val="16"/>
                <w:szCs w:val="16"/>
                <w:lang w:eastAsia="ru-RU"/>
              </w:rPr>
            </w:pPr>
            <w:r w:rsidRPr="00671069">
              <w:rPr>
                <w:rFonts w:ascii="Arial" w:hAnsi="Arial" w:cs="Arial"/>
                <w:b/>
                <w:bCs/>
                <w:color w:val="000000"/>
                <w:sz w:val="16"/>
                <w:szCs w:val="16"/>
                <w:lang w:eastAsia="ru-RU"/>
              </w:rPr>
              <w:t>НДУ</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19</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22</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33</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13</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color w:val="000000"/>
                <w:sz w:val="16"/>
                <w:szCs w:val="16"/>
                <w:lang w:eastAsia="ru-RU"/>
              </w:rPr>
            </w:pPr>
            <w:r w:rsidRPr="00671069">
              <w:rPr>
                <w:rFonts w:ascii="Arial" w:hAnsi="Arial" w:cs="Arial"/>
                <w:b/>
                <w:bCs/>
                <w:color w:val="000000"/>
                <w:sz w:val="16"/>
                <w:szCs w:val="16"/>
                <w:lang w:eastAsia="ru-RU"/>
              </w:rPr>
              <w:t>16</w:t>
            </w:r>
          </w:p>
        </w:tc>
      </w:tr>
      <w:tr w:rsidR="00671069" w:rsidRPr="00671069" w:rsidTr="00671069">
        <w:trPr>
          <w:trHeight w:val="255"/>
        </w:trPr>
        <w:tc>
          <w:tcPr>
            <w:tcW w:w="1265"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671069" w:rsidRPr="00671069" w:rsidRDefault="00671069" w:rsidP="00671069">
            <w:pPr>
              <w:spacing w:line="240" w:lineRule="auto"/>
              <w:ind w:firstLineChars="200" w:firstLine="320"/>
              <w:jc w:val="left"/>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доля  с НДУ,%</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40,4</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66,7</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29,6</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61</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100</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60,0</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44,8</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75,0</w:t>
            </w:r>
          </w:p>
        </w:tc>
        <w:tc>
          <w:tcPr>
            <w:tcW w:w="415" w:type="pct"/>
            <w:tcBorders>
              <w:top w:val="nil"/>
              <w:left w:val="nil"/>
              <w:bottom w:val="single" w:sz="4" w:space="0" w:color="auto"/>
              <w:right w:val="single" w:sz="4" w:space="0" w:color="auto"/>
            </w:tcBorders>
            <w:shd w:val="clear" w:color="000000" w:fill="F2F2F2"/>
            <w:vAlign w:val="center"/>
            <w:hideMark/>
          </w:tcPr>
          <w:p w:rsidR="00671069" w:rsidRPr="00671069" w:rsidRDefault="00671069" w:rsidP="00671069">
            <w:pPr>
              <w:spacing w:line="240" w:lineRule="auto"/>
              <w:ind w:firstLine="0"/>
              <w:jc w:val="center"/>
              <w:rPr>
                <w:rFonts w:ascii="Arial" w:hAnsi="Arial" w:cs="Arial"/>
                <w:b/>
                <w:bCs/>
                <w:i/>
                <w:iCs/>
                <w:color w:val="000000"/>
                <w:sz w:val="16"/>
                <w:szCs w:val="16"/>
                <w:lang w:eastAsia="ru-RU"/>
              </w:rPr>
            </w:pPr>
            <w:r w:rsidRPr="00671069">
              <w:rPr>
                <w:rFonts w:ascii="Arial" w:hAnsi="Arial" w:cs="Arial"/>
                <w:b/>
                <w:bCs/>
                <w:i/>
                <w:iCs/>
                <w:color w:val="000000"/>
                <w:sz w:val="16"/>
                <w:szCs w:val="16"/>
                <w:lang w:eastAsia="ru-RU"/>
              </w:rPr>
              <w:t>48,5</w:t>
            </w:r>
          </w:p>
        </w:tc>
      </w:tr>
    </w:tbl>
    <w:p w:rsidR="00671069" w:rsidRPr="00671069" w:rsidRDefault="00671069" w:rsidP="00671069">
      <w:pPr>
        <w:ind w:firstLine="0"/>
        <w:rPr>
          <w:lang w:eastAsia="ru-RU"/>
        </w:rPr>
        <w:sectPr w:rsidR="00671069" w:rsidRPr="00671069" w:rsidSect="00E46F20">
          <w:pgSz w:w="16838" w:h="11906" w:orient="landscape" w:code="9"/>
          <w:pgMar w:top="1418" w:right="567" w:bottom="567" w:left="567" w:header="567" w:footer="567" w:gutter="0"/>
          <w:cols w:space="708"/>
          <w:docGrid w:linePitch="381"/>
        </w:sectPr>
      </w:pPr>
    </w:p>
    <w:p w:rsidR="0014325C" w:rsidRDefault="0014325C" w:rsidP="0014325C">
      <w:pPr>
        <w:pStyle w:val="afff8"/>
        <w:spacing w:after="0"/>
        <w:ind w:left="0"/>
        <w:outlineLvl w:val="1"/>
        <w:rPr>
          <w:b/>
          <w:szCs w:val="26"/>
        </w:rPr>
      </w:pPr>
      <w:bookmarkStart w:id="45" w:name="_Toc530144585"/>
      <w:bookmarkStart w:id="46" w:name="_Toc240804730"/>
      <w:bookmarkStart w:id="47" w:name="_Toc240804861"/>
      <w:r>
        <w:rPr>
          <w:b/>
          <w:szCs w:val="26"/>
        </w:rPr>
        <w:lastRenderedPageBreak/>
        <w:t>2.1</w:t>
      </w:r>
      <w:r w:rsidR="00732F9B">
        <w:rPr>
          <w:b/>
          <w:szCs w:val="26"/>
        </w:rPr>
        <w:t>1</w:t>
      </w:r>
      <w:r>
        <w:rPr>
          <w:b/>
          <w:szCs w:val="26"/>
        </w:rPr>
        <w:t xml:space="preserve"> Оценка уровня негативного воздействия транспортной инфраструктуры на окружающую среду, безопасность и здоровье населения.</w:t>
      </w:r>
      <w:bookmarkEnd w:id="45"/>
    </w:p>
    <w:p w:rsidR="0014325C" w:rsidRDefault="0014325C" w:rsidP="0014325C">
      <w:pPr>
        <w:jc w:val="center"/>
        <w:rPr>
          <w:b/>
          <w:sz w:val="24"/>
          <w:szCs w:val="24"/>
        </w:rPr>
      </w:pPr>
    </w:p>
    <w:p w:rsidR="0014325C" w:rsidRDefault="0014325C" w:rsidP="0014325C">
      <w:pPr>
        <w:ind w:firstLine="567"/>
        <w:rPr>
          <w:sz w:val="24"/>
          <w:szCs w:val="24"/>
        </w:rPr>
      </w:pPr>
      <w:r>
        <w:rPr>
          <w:sz w:val="24"/>
          <w:szCs w:val="24"/>
        </w:rPr>
        <w:t>В последнее время с ростом количества автотранспорта происходит увеличение негативного воздействия автомобилей на окружающую среду.</w:t>
      </w:r>
    </w:p>
    <w:p w:rsidR="0014325C" w:rsidRDefault="0014325C" w:rsidP="0014325C">
      <w:pPr>
        <w:ind w:firstLine="567"/>
        <w:rPr>
          <w:sz w:val="24"/>
          <w:szCs w:val="24"/>
        </w:rPr>
      </w:pPr>
      <w:r>
        <w:rPr>
          <w:sz w:val="24"/>
          <w:szCs w:val="24"/>
        </w:rPr>
        <w:t>Первая группа последствий связана с производством автомобилей:</w:t>
      </w:r>
    </w:p>
    <w:p w:rsidR="0014325C" w:rsidRPr="001C0ADC" w:rsidRDefault="0014325C" w:rsidP="0054308D">
      <w:pPr>
        <w:pStyle w:val="afff8"/>
        <w:numPr>
          <w:ilvl w:val="0"/>
          <w:numId w:val="20"/>
        </w:numPr>
        <w:spacing w:after="0"/>
        <w:ind w:left="709" w:hanging="283"/>
        <w:rPr>
          <w:sz w:val="24"/>
          <w:szCs w:val="24"/>
        </w:rPr>
      </w:pPr>
      <w:r w:rsidRPr="001C0ADC">
        <w:rPr>
          <w:sz w:val="24"/>
          <w:szCs w:val="24"/>
        </w:rPr>
        <w:t>высокая ресурсно-сырьевая и энергетическая ёмкость автомобильной промышленности;</w:t>
      </w:r>
    </w:p>
    <w:p w:rsidR="0014325C" w:rsidRPr="001C0ADC" w:rsidRDefault="0014325C" w:rsidP="0054308D">
      <w:pPr>
        <w:pStyle w:val="afff8"/>
        <w:numPr>
          <w:ilvl w:val="0"/>
          <w:numId w:val="20"/>
        </w:numPr>
        <w:spacing w:after="0"/>
        <w:ind w:left="709" w:hanging="283"/>
        <w:rPr>
          <w:sz w:val="24"/>
          <w:szCs w:val="24"/>
        </w:rPr>
      </w:pPr>
      <w:r w:rsidRPr="001C0ADC">
        <w:rPr>
          <w:sz w:val="24"/>
          <w:szCs w:val="24"/>
        </w:rPr>
        <w:t>собственной негативное воздействие автомобильной промышленности.</w:t>
      </w:r>
    </w:p>
    <w:p w:rsidR="0014325C" w:rsidRDefault="0014325C" w:rsidP="0014325C">
      <w:pPr>
        <w:ind w:firstLine="567"/>
        <w:rPr>
          <w:sz w:val="24"/>
          <w:szCs w:val="24"/>
        </w:rPr>
      </w:pPr>
      <w:r>
        <w:rPr>
          <w:sz w:val="24"/>
          <w:szCs w:val="24"/>
        </w:rPr>
        <w:t>Вторая группа обусловлена эксплуатацией автомобилей:</w:t>
      </w:r>
    </w:p>
    <w:p w:rsidR="0014325C" w:rsidRPr="001C0ADC" w:rsidRDefault="0014325C" w:rsidP="0054308D">
      <w:pPr>
        <w:pStyle w:val="afff8"/>
        <w:numPr>
          <w:ilvl w:val="0"/>
          <w:numId w:val="21"/>
        </w:numPr>
        <w:spacing w:after="0"/>
        <w:ind w:left="709" w:hanging="283"/>
        <w:rPr>
          <w:sz w:val="24"/>
          <w:szCs w:val="24"/>
        </w:rPr>
      </w:pPr>
      <w:r w:rsidRPr="001C0ADC">
        <w:rPr>
          <w:sz w:val="24"/>
          <w:szCs w:val="24"/>
        </w:rPr>
        <w:t>потребление топлива и воздуха, выделение вредных выхлопных газов;</w:t>
      </w:r>
    </w:p>
    <w:p w:rsidR="0014325C" w:rsidRPr="001C0ADC" w:rsidRDefault="0014325C" w:rsidP="0054308D">
      <w:pPr>
        <w:pStyle w:val="afff8"/>
        <w:numPr>
          <w:ilvl w:val="0"/>
          <w:numId w:val="21"/>
        </w:numPr>
        <w:spacing w:after="0"/>
        <w:ind w:left="709" w:hanging="283"/>
        <w:rPr>
          <w:sz w:val="24"/>
          <w:szCs w:val="24"/>
        </w:rPr>
      </w:pPr>
      <w:r w:rsidRPr="001C0ADC">
        <w:rPr>
          <w:sz w:val="24"/>
          <w:szCs w:val="24"/>
        </w:rPr>
        <w:t>продукты истирания шин и тормозов;</w:t>
      </w:r>
    </w:p>
    <w:p w:rsidR="0014325C" w:rsidRPr="001C0ADC" w:rsidRDefault="0014325C" w:rsidP="0054308D">
      <w:pPr>
        <w:pStyle w:val="afff8"/>
        <w:numPr>
          <w:ilvl w:val="0"/>
          <w:numId w:val="21"/>
        </w:numPr>
        <w:spacing w:after="0"/>
        <w:ind w:left="709" w:hanging="283"/>
        <w:rPr>
          <w:sz w:val="24"/>
          <w:szCs w:val="24"/>
        </w:rPr>
      </w:pPr>
      <w:r w:rsidRPr="001C0ADC">
        <w:rPr>
          <w:sz w:val="24"/>
          <w:szCs w:val="24"/>
        </w:rPr>
        <w:t>шумовое загрязнение окружающей среды</w:t>
      </w:r>
      <w:r>
        <w:rPr>
          <w:sz w:val="24"/>
          <w:szCs w:val="24"/>
        </w:rPr>
        <w:t>.</w:t>
      </w:r>
    </w:p>
    <w:p w:rsidR="0014325C" w:rsidRDefault="0014325C" w:rsidP="0014325C">
      <w:pPr>
        <w:ind w:firstLine="567"/>
        <w:rPr>
          <w:sz w:val="24"/>
          <w:szCs w:val="24"/>
        </w:rPr>
      </w:pPr>
      <w:r>
        <w:rPr>
          <w:sz w:val="24"/>
          <w:szCs w:val="24"/>
        </w:rPr>
        <w:t>Третья группа связана с отчуждением земель под транспортные магистрали, гаражи и стоянки:</w:t>
      </w:r>
    </w:p>
    <w:p w:rsidR="0014325C" w:rsidRPr="001C0ADC" w:rsidRDefault="0014325C" w:rsidP="0054308D">
      <w:pPr>
        <w:pStyle w:val="afff8"/>
        <w:numPr>
          <w:ilvl w:val="0"/>
          <w:numId w:val="22"/>
        </w:numPr>
        <w:spacing w:after="0"/>
        <w:ind w:left="709" w:hanging="283"/>
        <w:rPr>
          <w:sz w:val="24"/>
          <w:szCs w:val="24"/>
        </w:rPr>
      </w:pPr>
      <w:r w:rsidRPr="001C0ADC">
        <w:rPr>
          <w:sz w:val="24"/>
          <w:szCs w:val="24"/>
        </w:rPr>
        <w:t>развитие инфраструктуры сервисного обслуживания автомобилей (АЗС, СТО, мойки и т.д.);</w:t>
      </w:r>
    </w:p>
    <w:p w:rsidR="0014325C" w:rsidRPr="001C0ADC" w:rsidRDefault="0014325C" w:rsidP="0054308D">
      <w:pPr>
        <w:pStyle w:val="afff8"/>
        <w:numPr>
          <w:ilvl w:val="0"/>
          <w:numId w:val="22"/>
        </w:numPr>
        <w:spacing w:after="0"/>
        <w:ind w:left="709" w:hanging="283"/>
        <w:rPr>
          <w:sz w:val="24"/>
          <w:szCs w:val="24"/>
        </w:rPr>
      </w:pPr>
      <w:r w:rsidRPr="001C0ADC">
        <w:rPr>
          <w:sz w:val="24"/>
          <w:szCs w:val="24"/>
        </w:rPr>
        <w:t>поддержание транспортных магистралей в рабочем состоянии (использование соли, реагентов в зимний период).</w:t>
      </w:r>
    </w:p>
    <w:p w:rsidR="0014325C" w:rsidRDefault="0014325C" w:rsidP="0014325C">
      <w:pPr>
        <w:ind w:firstLine="567"/>
        <w:rPr>
          <w:sz w:val="24"/>
          <w:szCs w:val="24"/>
        </w:rPr>
      </w:pPr>
      <w:r>
        <w:rPr>
          <w:sz w:val="24"/>
          <w:szCs w:val="24"/>
        </w:rPr>
        <w:t>Четвёртая группа объединяет проблемы регенерации и утилизации шин, масел и других технологических жидкостей, самих отслуживших автомобилей.</w:t>
      </w:r>
    </w:p>
    <w:p w:rsidR="0014325C" w:rsidRDefault="0014325C" w:rsidP="0014325C">
      <w:pPr>
        <w:ind w:firstLine="567"/>
        <w:rPr>
          <w:sz w:val="24"/>
          <w:szCs w:val="24"/>
        </w:rPr>
      </w:pPr>
      <w:r>
        <w:rPr>
          <w:sz w:val="24"/>
          <w:szCs w:val="24"/>
        </w:rPr>
        <w:t>Наиболее актуальной проблемой является загрязнение атмосферы.</w:t>
      </w:r>
    </w:p>
    <w:p w:rsidR="0014325C" w:rsidRDefault="0014325C" w:rsidP="0014325C">
      <w:pPr>
        <w:ind w:firstLine="567"/>
        <w:rPr>
          <w:sz w:val="24"/>
          <w:szCs w:val="24"/>
        </w:rPr>
      </w:pPr>
      <w:r>
        <w:rPr>
          <w:sz w:val="24"/>
          <w:szCs w:val="24"/>
        </w:rPr>
        <w:t xml:space="preserve">Доля автотранспорта в общих выбросах вредных веществ в атмосферу может достигать 60-80%. Более 80% всех выбросов в атмосферу составляют выбросы оксидов углерода, двуокиси серы, азота, углеводородов, твёрдых веществ. Из газообразных загрязняющих веществ в наибольших количествах выбрасываются окислы углерода, углекислый газ, угарный газ, образующиеся преимущественно при сгорании топлива. В больших количествах в атмосферу выбрасываются и оксиды серы: сернистый газ, сернистый ангидрид, сероуглерод, сероводород и другие. </w:t>
      </w:r>
    </w:p>
    <w:p w:rsidR="0014325C" w:rsidRPr="00283C30" w:rsidRDefault="0014325C" w:rsidP="0014325C">
      <w:pPr>
        <w:ind w:firstLine="567"/>
        <w:rPr>
          <w:sz w:val="24"/>
          <w:szCs w:val="24"/>
        </w:rPr>
      </w:pPr>
      <w:r>
        <w:rPr>
          <w:sz w:val="24"/>
          <w:szCs w:val="24"/>
        </w:rPr>
        <w:t>Х</w:t>
      </w:r>
      <w:r w:rsidRPr="00283C30">
        <w:rPr>
          <w:sz w:val="24"/>
          <w:szCs w:val="24"/>
        </w:rPr>
        <w:t>арактерные факторы, неблагоприятно влияющие на здоровье</w:t>
      </w:r>
      <w:r>
        <w:rPr>
          <w:sz w:val="24"/>
          <w:szCs w:val="24"/>
        </w:rPr>
        <w:t xml:space="preserve"> населения:</w:t>
      </w:r>
    </w:p>
    <w:p w:rsidR="0014325C" w:rsidRPr="004E7A25" w:rsidRDefault="0014325C" w:rsidP="0054308D">
      <w:pPr>
        <w:pStyle w:val="afff8"/>
        <w:numPr>
          <w:ilvl w:val="0"/>
          <w:numId w:val="19"/>
        </w:numPr>
        <w:spacing w:after="0"/>
        <w:ind w:left="709" w:hanging="284"/>
        <w:rPr>
          <w:sz w:val="24"/>
          <w:szCs w:val="24"/>
        </w:rPr>
      </w:pPr>
      <w:r w:rsidRPr="004E7A25">
        <w:rPr>
          <w:i/>
          <w:sz w:val="24"/>
          <w:szCs w:val="24"/>
        </w:rPr>
        <w:t>Загрязнение атмосферы.</w:t>
      </w:r>
      <w:r w:rsidRPr="004E7A25">
        <w:rPr>
          <w:sz w:val="24"/>
          <w:szCs w:val="24"/>
        </w:rPr>
        <w:t xml:space="preserve"> Выброс в воздух дыма и газообразных загрязняющих веществ (диоксин азота и серы, озон) приводят не только к загрязнению атмосферы, но и к вредным проявлениям для здоровья, особенно к респираторным</w:t>
      </w:r>
      <w:r>
        <w:rPr>
          <w:sz w:val="24"/>
          <w:szCs w:val="24"/>
        </w:rPr>
        <w:t xml:space="preserve"> и </w:t>
      </w:r>
      <w:r w:rsidRPr="004E7A25">
        <w:rPr>
          <w:sz w:val="24"/>
          <w:szCs w:val="24"/>
        </w:rPr>
        <w:t xml:space="preserve"> аллергическим заболеваниям.</w:t>
      </w:r>
    </w:p>
    <w:p w:rsidR="0014325C" w:rsidRPr="004E7A25" w:rsidRDefault="0014325C" w:rsidP="0054308D">
      <w:pPr>
        <w:pStyle w:val="afff8"/>
        <w:numPr>
          <w:ilvl w:val="0"/>
          <w:numId w:val="19"/>
        </w:numPr>
        <w:spacing w:after="0"/>
        <w:ind w:left="709" w:hanging="284"/>
        <w:rPr>
          <w:sz w:val="24"/>
          <w:szCs w:val="24"/>
        </w:rPr>
      </w:pPr>
      <w:r w:rsidRPr="004E7A25">
        <w:rPr>
          <w:i/>
          <w:sz w:val="24"/>
          <w:szCs w:val="24"/>
        </w:rPr>
        <w:t>Воздействие шума.</w:t>
      </w:r>
      <w:r w:rsidRPr="004E7A25">
        <w:rPr>
          <w:sz w:val="24"/>
          <w:szCs w:val="24"/>
        </w:rPr>
        <w:t xml:space="preserve"> </w:t>
      </w:r>
      <w:r>
        <w:rPr>
          <w:sz w:val="24"/>
          <w:szCs w:val="24"/>
        </w:rPr>
        <w:t>Интенсивный шум от автотранспорта</w:t>
      </w:r>
      <w:r w:rsidRPr="004E7A25">
        <w:rPr>
          <w:sz w:val="24"/>
          <w:szCs w:val="24"/>
        </w:rPr>
        <w:t xml:space="preserve"> </w:t>
      </w:r>
      <w:r>
        <w:rPr>
          <w:sz w:val="24"/>
          <w:szCs w:val="24"/>
        </w:rPr>
        <w:t>(</w:t>
      </w:r>
      <w:r w:rsidRPr="004E7A25">
        <w:rPr>
          <w:sz w:val="24"/>
          <w:szCs w:val="24"/>
        </w:rPr>
        <w:t>с уровнем выше 55дБ</w:t>
      </w:r>
      <w:r>
        <w:rPr>
          <w:sz w:val="24"/>
          <w:szCs w:val="24"/>
        </w:rPr>
        <w:t>) может</w:t>
      </w:r>
      <w:r w:rsidRPr="004E7A25">
        <w:rPr>
          <w:sz w:val="24"/>
          <w:szCs w:val="24"/>
        </w:rPr>
        <w:t xml:space="preserve"> приводит</w:t>
      </w:r>
      <w:r>
        <w:rPr>
          <w:sz w:val="24"/>
          <w:szCs w:val="24"/>
        </w:rPr>
        <w:t>ь</w:t>
      </w:r>
      <w:r w:rsidRPr="004E7A25">
        <w:rPr>
          <w:sz w:val="24"/>
          <w:szCs w:val="24"/>
        </w:rPr>
        <w:t xml:space="preserve"> к росту сердечно-сосудистых и эндокринных заболеваний. Воздействие шума влияет на познавательные способности людей, и их психоэмоциональное состояние.  </w:t>
      </w:r>
    </w:p>
    <w:p w:rsidR="00732F9B" w:rsidRDefault="0014325C" w:rsidP="00732F9B">
      <w:pPr>
        <w:ind w:firstLine="567"/>
        <w:rPr>
          <w:rFonts w:cs="Times New Roman"/>
          <w:sz w:val="24"/>
          <w:szCs w:val="24"/>
          <w:lang w:eastAsia="ru-RU"/>
        </w:rPr>
      </w:pPr>
      <w:r>
        <w:rPr>
          <w:sz w:val="24"/>
          <w:szCs w:val="24"/>
        </w:rPr>
        <w:t xml:space="preserve">По территории </w:t>
      </w:r>
      <w:r w:rsidR="00732F9B">
        <w:rPr>
          <w:sz w:val="24"/>
          <w:szCs w:val="24"/>
        </w:rPr>
        <w:t>Невьянского ГО проходит участок федеральной автомобильной дороги (ФАД) «</w:t>
      </w:r>
      <w:r w:rsidR="00732F9B" w:rsidRPr="00732F9B">
        <w:rPr>
          <w:sz w:val="24"/>
          <w:szCs w:val="24"/>
        </w:rPr>
        <w:t>г.Екатеринбург - г.Нижний Тагил - г.Серов</w:t>
      </w:r>
      <w:r w:rsidR="00732F9B">
        <w:rPr>
          <w:sz w:val="24"/>
          <w:szCs w:val="24"/>
        </w:rPr>
        <w:t>».</w:t>
      </w:r>
      <w:r w:rsidR="00732F9B" w:rsidRPr="00732F9B">
        <w:rPr>
          <w:sz w:val="24"/>
          <w:szCs w:val="24"/>
        </w:rPr>
        <w:t xml:space="preserve"> </w:t>
      </w:r>
      <w:r w:rsidR="00732F9B">
        <w:rPr>
          <w:sz w:val="24"/>
          <w:szCs w:val="24"/>
        </w:rPr>
        <w:t>ФАД</w:t>
      </w:r>
      <w:r>
        <w:rPr>
          <w:sz w:val="24"/>
          <w:szCs w:val="24"/>
        </w:rPr>
        <w:t xml:space="preserve"> проход</w:t>
      </w:r>
      <w:r w:rsidR="00732F9B">
        <w:rPr>
          <w:sz w:val="24"/>
          <w:szCs w:val="24"/>
        </w:rPr>
        <w:t>и</w:t>
      </w:r>
      <w:r>
        <w:rPr>
          <w:sz w:val="24"/>
          <w:szCs w:val="24"/>
        </w:rPr>
        <w:t>т за пределами селитебн</w:t>
      </w:r>
      <w:r w:rsidR="00732F9B">
        <w:rPr>
          <w:sz w:val="24"/>
          <w:szCs w:val="24"/>
        </w:rPr>
        <w:t>ых</w:t>
      </w:r>
      <w:r>
        <w:rPr>
          <w:sz w:val="24"/>
          <w:szCs w:val="24"/>
        </w:rPr>
        <w:t xml:space="preserve"> зон города</w:t>
      </w:r>
      <w:r w:rsidR="00732F9B">
        <w:rPr>
          <w:sz w:val="24"/>
          <w:szCs w:val="24"/>
        </w:rPr>
        <w:t xml:space="preserve"> Невьянска и остальных населённых пунктов округа</w:t>
      </w:r>
      <w:r>
        <w:rPr>
          <w:sz w:val="24"/>
          <w:szCs w:val="24"/>
        </w:rPr>
        <w:t>.</w:t>
      </w:r>
      <w:r w:rsidR="00732F9B" w:rsidRPr="00732F9B">
        <w:rPr>
          <w:rFonts w:cs="Times New Roman"/>
          <w:sz w:val="24"/>
          <w:szCs w:val="24"/>
          <w:lang w:eastAsia="ru-RU"/>
        </w:rPr>
        <w:t xml:space="preserve"> </w:t>
      </w:r>
      <w:r w:rsidR="00732F9B">
        <w:rPr>
          <w:rFonts w:cs="Times New Roman"/>
          <w:sz w:val="24"/>
          <w:szCs w:val="24"/>
          <w:lang w:eastAsia="ru-RU"/>
        </w:rPr>
        <w:t>Д</w:t>
      </w:r>
      <w:r w:rsidR="00732F9B" w:rsidRPr="003D61E5">
        <w:rPr>
          <w:rFonts w:cs="Times New Roman"/>
          <w:sz w:val="24"/>
          <w:szCs w:val="24"/>
          <w:lang w:eastAsia="ru-RU"/>
        </w:rPr>
        <w:t>ля пр</w:t>
      </w:r>
      <w:r w:rsidR="00732F9B">
        <w:rPr>
          <w:rFonts w:cs="Times New Roman"/>
          <w:sz w:val="24"/>
          <w:szCs w:val="24"/>
          <w:lang w:eastAsia="ru-RU"/>
        </w:rPr>
        <w:t>оезда</w:t>
      </w:r>
      <w:r w:rsidR="00732F9B" w:rsidRPr="003D61E5">
        <w:rPr>
          <w:rFonts w:cs="Times New Roman"/>
          <w:sz w:val="24"/>
          <w:szCs w:val="24"/>
          <w:lang w:eastAsia="ru-RU"/>
        </w:rPr>
        <w:t xml:space="preserve"> грузового транспорта</w:t>
      </w:r>
      <w:r w:rsidR="00732F9B">
        <w:rPr>
          <w:rFonts w:cs="Times New Roman"/>
          <w:sz w:val="24"/>
          <w:szCs w:val="24"/>
          <w:lang w:eastAsia="ru-RU"/>
        </w:rPr>
        <w:t xml:space="preserve"> с ФАД в промышленные районы города  используются авто</w:t>
      </w:r>
      <w:r w:rsidR="00732F9B" w:rsidRPr="00671069">
        <w:rPr>
          <w:rFonts w:cs="Times New Roman"/>
          <w:sz w:val="24"/>
          <w:szCs w:val="24"/>
          <w:lang w:eastAsia="ru-RU"/>
        </w:rPr>
        <w:t xml:space="preserve">дороги «Южный подъезд» и «Северный подъезд». </w:t>
      </w:r>
      <w:r w:rsidR="00732F9B">
        <w:rPr>
          <w:rFonts w:cs="Times New Roman"/>
          <w:sz w:val="24"/>
          <w:szCs w:val="24"/>
          <w:lang w:eastAsia="ru-RU"/>
        </w:rPr>
        <w:t>П</w:t>
      </w:r>
      <w:r w:rsidR="00732F9B" w:rsidRPr="00732F9B">
        <w:rPr>
          <w:rFonts w:cs="Times New Roman"/>
          <w:sz w:val="24"/>
          <w:szCs w:val="24"/>
          <w:lang w:eastAsia="ru-RU"/>
        </w:rPr>
        <w:t xml:space="preserve">роезд грузового автотранспорта </w:t>
      </w:r>
      <w:r w:rsidR="00732F9B">
        <w:rPr>
          <w:rFonts w:cs="Times New Roman"/>
          <w:sz w:val="24"/>
          <w:szCs w:val="24"/>
          <w:lang w:eastAsia="ru-RU"/>
        </w:rPr>
        <w:t xml:space="preserve">с ФАД </w:t>
      </w:r>
      <w:r w:rsidR="00732F9B" w:rsidRPr="00732F9B">
        <w:rPr>
          <w:rFonts w:cs="Times New Roman"/>
          <w:sz w:val="24"/>
          <w:szCs w:val="24"/>
          <w:lang w:eastAsia="ru-RU"/>
        </w:rPr>
        <w:t xml:space="preserve">и доступ его в районы города организован </w:t>
      </w:r>
      <w:r w:rsidR="00083B56">
        <w:rPr>
          <w:rFonts w:cs="Times New Roman"/>
          <w:sz w:val="24"/>
          <w:szCs w:val="24"/>
          <w:lang w:eastAsia="ru-RU"/>
        </w:rPr>
        <w:t xml:space="preserve">с частичным заездом в жилые зоны г. Невьянска, что негативно влияет </w:t>
      </w:r>
      <w:r w:rsidR="00083B56" w:rsidRPr="00732F9B">
        <w:rPr>
          <w:rFonts w:cs="Times New Roman"/>
          <w:sz w:val="24"/>
          <w:szCs w:val="24"/>
          <w:lang w:eastAsia="ru-RU"/>
        </w:rPr>
        <w:t xml:space="preserve"> </w:t>
      </w:r>
      <w:r w:rsidR="00083B56">
        <w:rPr>
          <w:rFonts w:cs="Times New Roman"/>
          <w:sz w:val="24"/>
          <w:szCs w:val="24"/>
          <w:lang w:eastAsia="ru-RU"/>
        </w:rPr>
        <w:t>на экологическую обстановку в городе</w:t>
      </w:r>
      <w:r w:rsidR="00083B56" w:rsidRPr="00732F9B">
        <w:rPr>
          <w:rFonts w:cs="Times New Roman"/>
          <w:sz w:val="24"/>
          <w:szCs w:val="24"/>
          <w:lang w:eastAsia="ru-RU"/>
        </w:rPr>
        <w:t>, безопасность и здоровье населения.</w:t>
      </w:r>
    </w:p>
    <w:p w:rsidR="00083B56" w:rsidRDefault="00083B56" w:rsidP="00083B56">
      <w:pPr>
        <w:ind w:firstLine="567"/>
        <w:rPr>
          <w:rFonts w:cs="Times New Roman"/>
          <w:sz w:val="24"/>
          <w:szCs w:val="24"/>
          <w:lang w:eastAsia="ru-RU"/>
        </w:rPr>
      </w:pPr>
      <w:r w:rsidRPr="001C1A85">
        <w:rPr>
          <w:rFonts w:cs="Times New Roman"/>
          <w:sz w:val="24"/>
          <w:szCs w:val="24"/>
          <w:lang w:eastAsia="ru-RU"/>
        </w:rPr>
        <w:t>Грузовой транспорт, движущийся по автодороге «</w:t>
      </w:r>
      <w:r>
        <w:rPr>
          <w:rFonts w:cs="Times New Roman"/>
          <w:sz w:val="24"/>
          <w:szCs w:val="24"/>
          <w:lang w:eastAsia="ru-RU"/>
        </w:rPr>
        <w:t xml:space="preserve">г. </w:t>
      </w:r>
      <w:r w:rsidRPr="001C1A85">
        <w:rPr>
          <w:rFonts w:cs="Times New Roman"/>
          <w:sz w:val="24"/>
          <w:szCs w:val="24"/>
          <w:lang w:eastAsia="ru-RU"/>
        </w:rPr>
        <w:t>Невьянск - г.</w:t>
      </w:r>
      <w:r>
        <w:rPr>
          <w:rFonts w:cs="Times New Roman"/>
          <w:sz w:val="24"/>
          <w:szCs w:val="24"/>
          <w:lang w:eastAsia="ru-RU"/>
        </w:rPr>
        <w:t xml:space="preserve"> </w:t>
      </w:r>
      <w:r w:rsidRPr="001C1A85">
        <w:rPr>
          <w:rFonts w:cs="Times New Roman"/>
          <w:sz w:val="24"/>
          <w:szCs w:val="24"/>
          <w:lang w:eastAsia="ru-RU"/>
        </w:rPr>
        <w:t>Реж - г. Артёмовский - с. Килачевское» для проезда в промышленные районы города  и выезда из них использует ул. Шевченко, ул. Свободы, ул. Степана Разина, ул. Дзержинского и ул.  Мартьянова</w:t>
      </w:r>
      <w:r>
        <w:rPr>
          <w:rFonts w:cs="Times New Roman"/>
          <w:sz w:val="24"/>
          <w:szCs w:val="24"/>
          <w:lang w:eastAsia="ru-RU"/>
        </w:rPr>
        <w:t>.</w:t>
      </w:r>
    </w:p>
    <w:p w:rsidR="00083B56" w:rsidRDefault="00083B56" w:rsidP="00083B56">
      <w:pPr>
        <w:ind w:firstLine="567"/>
        <w:rPr>
          <w:rFonts w:cs="Times New Roman"/>
          <w:sz w:val="24"/>
          <w:szCs w:val="24"/>
          <w:lang w:eastAsia="ru-RU"/>
        </w:rPr>
      </w:pPr>
      <w:r w:rsidRPr="001C1A85">
        <w:rPr>
          <w:rFonts w:cs="Times New Roman"/>
          <w:sz w:val="24"/>
          <w:szCs w:val="24"/>
          <w:lang w:eastAsia="ru-RU"/>
        </w:rPr>
        <w:lastRenderedPageBreak/>
        <w:t>Транзитный транспорт, движущийся с ФАД</w:t>
      </w:r>
      <w:r>
        <w:rPr>
          <w:rFonts w:cs="Times New Roman"/>
          <w:sz w:val="24"/>
          <w:szCs w:val="24"/>
          <w:lang w:eastAsia="ru-RU"/>
        </w:rPr>
        <w:t xml:space="preserve"> со стороны г. Нижний-Тагил</w:t>
      </w:r>
      <w:r w:rsidRPr="001C1A85">
        <w:rPr>
          <w:rFonts w:cs="Times New Roman"/>
          <w:sz w:val="24"/>
          <w:szCs w:val="24"/>
          <w:lang w:eastAsia="ru-RU"/>
        </w:rPr>
        <w:t xml:space="preserve"> </w:t>
      </w:r>
      <w:r>
        <w:rPr>
          <w:rFonts w:cs="Times New Roman"/>
          <w:sz w:val="24"/>
          <w:szCs w:val="24"/>
          <w:lang w:eastAsia="ru-RU"/>
        </w:rPr>
        <w:t xml:space="preserve">в </w:t>
      </w:r>
      <w:r w:rsidRPr="001C1A85">
        <w:rPr>
          <w:rFonts w:cs="Times New Roman"/>
          <w:sz w:val="24"/>
          <w:szCs w:val="24"/>
          <w:lang w:eastAsia="ru-RU"/>
        </w:rPr>
        <w:t>сторону г. Реж и в обратном направлении, использует  ул. Шевченко, ул. Свободы, ул. Степана Разина</w:t>
      </w:r>
      <w:r>
        <w:rPr>
          <w:rFonts w:cs="Times New Roman"/>
          <w:sz w:val="24"/>
          <w:szCs w:val="24"/>
          <w:lang w:eastAsia="ru-RU"/>
        </w:rPr>
        <w:t xml:space="preserve">. </w:t>
      </w:r>
      <w:r w:rsidRPr="001C1A85">
        <w:rPr>
          <w:rFonts w:cs="Times New Roman"/>
          <w:sz w:val="24"/>
          <w:szCs w:val="24"/>
          <w:lang w:eastAsia="ru-RU"/>
        </w:rPr>
        <w:t xml:space="preserve"> </w:t>
      </w:r>
    </w:p>
    <w:p w:rsidR="00083B56" w:rsidRDefault="00083B56" w:rsidP="00083B56">
      <w:pPr>
        <w:ind w:firstLine="567"/>
        <w:rPr>
          <w:rFonts w:cs="Times New Roman"/>
          <w:sz w:val="24"/>
          <w:szCs w:val="24"/>
          <w:lang w:eastAsia="ru-RU"/>
        </w:rPr>
      </w:pPr>
      <w:r w:rsidRPr="001C1A85">
        <w:rPr>
          <w:rFonts w:cs="Times New Roman"/>
          <w:sz w:val="24"/>
          <w:szCs w:val="24"/>
          <w:lang w:eastAsia="ru-RU"/>
        </w:rPr>
        <w:t>Транзитный транспорт, движущийся с ФАД</w:t>
      </w:r>
      <w:r>
        <w:rPr>
          <w:rFonts w:cs="Times New Roman"/>
          <w:sz w:val="24"/>
          <w:szCs w:val="24"/>
          <w:lang w:eastAsia="ru-RU"/>
        </w:rPr>
        <w:t xml:space="preserve"> со стороны г. Екатеринбурга</w:t>
      </w:r>
      <w:r w:rsidRPr="001C1A85">
        <w:rPr>
          <w:rFonts w:cs="Times New Roman"/>
          <w:sz w:val="24"/>
          <w:szCs w:val="24"/>
          <w:lang w:eastAsia="ru-RU"/>
        </w:rPr>
        <w:t xml:space="preserve"> </w:t>
      </w:r>
      <w:r>
        <w:rPr>
          <w:rFonts w:cs="Times New Roman"/>
          <w:sz w:val="24"/>
          <w:szCs w:val="24"/>
          <w:lang w:eastAsia="ru-RU"/>
        </w:rPr>
        <w:t xml:space="preserve">в </w:t>
      </w:r>
      <w:r w:rsidRPr="001C1A85">
        <w:rPr>
          <w:rFonts w:cs="Times New Roman"/>
          <w:sz w:val="24"/>
          <w:szCs w:val="24"/>
          <w:lang w:eastAsia="ru-RU"/>
        </w:rPr>
        <w:t xml:space="preserve">сторону г. Реж и в обратном направлении, </w:t>
      </w:r>
      <w:proofErr w:type="gramStart"/>
      <w:r w:rsidRPr="001C1A85">
        <w:rPr>
          <w:rFonts w:cs="Times New Roman"/>
          <w:sz w:val="24"/>
          <w:szCs w:val="24"/>
          <w:lang w:eastAsia="ru-RU"/>
        </w:rPr>
        <w:t>использует  ул.</w:t>
      </w:r>
      <w:proofErr w:type="gramEnd"/>
      <w:r w:rsidRPr="001C1A85">
        <w:rPr>
          <w:rFonts w:cs="Times New Roman"/>
          <w:sz w:val="24"/>
          <w:szCs w:val="24"/>
          <w:lang w:eastAsia="ru-RU"/>
        </w:rPr>
        <w:t xml:space="preserve"> Дзержинского</w:t>
      </w:r>
      <w:r>
        <w:rPr>
          <w:rFonts w:cs="Times New Roman"/>
          <w:sz w:val="24"/>
          <w:szCs w:val="24"/>
          <w:lang w:eastAsia="ru-RU"/>
        </w:rPr>
        <w:t>,</w:t>
      </w:r>
      <w:r w:rsidRPr="001C1A85">
        <w:rPr>
          <w:rFonts w:cs="Times New Roman"/>
          <w:sz w:val="24"/>
          <w:szCs w:val="24"/>
          <w:lang w:eastAsia="ru-RU"/>
        </w:rPr>
        <w:t xml:space="preserve"> ул. Степана Разина</w:t>
      </w:r>
      <w:r>
        <w:rPr>
          <w:rFonts w:cs="Times New Roman"/>
          <w:sz w:val="24"/>
          <w:szCs w:val="24"/>
          <w:lang w:eastAsia="ru-RU"/>
        </w:rPr>
        <w:t>,</w:t>
      </w:r>
      <w:r w:rsidRPr="009F0F72">
        <w:rPr>
          <w:rFonts w:cs="Times New Roman"/>
          <w:sz w:val="24"/>
          <w:szCs w:val="24"/>
          <w:lang w:eastAsia="ru-RU"/>
        </w:rPr>
        <w:t xml:space="preserve"> </w:t>
      </w:r>
      <w:r w:rsidR="00A0260B">
        <w:rPr>
          <w:rFonts w:cs="Times New Roman"/>
          <w:sz w:val="24"/>
          <w:szCs w:val="24"/>
          <w:lang w:eastAsia="ru-RU"/>
        </w:rPr>
        <w:t xml:space="preserve">ул. Володарского, </w:t>
      </w:r>
      <w:r w:rsidRPr="001C1A85">
        <w:rPr>
          <w:rFonts w:cs="Times New Roman"/>
          <w:sz w:val="24"/>
          <w:szCs w:val="24"/>
          <w:lang w:eastAsia="ru-RU"/>
        </w:rPr>
        <w:t>ул. Свободы</w:t>
      </w:r>
      <w:r>
        <w:rPr>
          <w:rFonts w:cs="Times New Roman"/>
          <w:sz w:val="24"/>
          <w:szCs w:val="24"/>
          <w:lang w:eastAsia="ru-RU"/>
        </w:rPr>
        <w:t xml:space="preserve"> и </w:t>
      </w:r>
      <w:r w:rsidRPr="001C1A85">
        <w:rPr>
          <w:rFonts w:cs="Times New Roman"/>
          <w:sz w:val="24"/>
          <w:szCs w:val="24"/>
          <w:lang w:eastAsia="ru-RU"/>
        </w:rPr>
        <w:t xml:space="preserve"> </w:t>
      </w:r>
      <w:r w:rsidRPr="009F0F72">
        <w:rPr>
          <w:rFonts w:cs="Times New Roman"/>
          <w:sz w:val="24"/>
          <w:szCs w:val="24"/>
          <w:lang w:eastAsia="ru-RU"/>
        </w:rPr>
        <w:t>ул. Шевченко</w:t>
      </w:r>
    </w:p>
    <w:p w:rsidR="0014325C" w:rsidRPr="00283C30" w:rsidRDefault="0014325C" w:rsidP="0014325C">
      <w:pPr>
        <w:ind w:firstLine="567"/>
        <w:rPr>
          <w:sz w:val="24"/>
          <w:szCs w:val="24"/>
        </w:rPr>
      </w:pPr>
      <w:r w:rsidRPr="004E7A25">
        <w:rPr>
          <w:sz w:val="24"/>
          <w:szCs w:val="24"/>
        </w:rPr>
        <w:t xml:space="preserve">Учитывая сложившуюся планировочную структуру </w:t>
      </w:r>
      <w:r>
        <w:rPr>
          <w:sz w:val="24"/>
          <w:szCs w:val="24"/>
        </w:rPr>
        <w:t>города</w:t>
      </w:r>
      <w:r w:rsidRPr="004E7A25">
        <w:rPr>
          <w:sz w:val="24"/>
          <w:szCs w:val="24"/>
        </w:rPr>
        <w:t xml:space="preserve"> и характер дорожно-транспортной сети, отсутствие </w:t>
      </w:r>
      <w:r w:rsidR="00732F9B">
        <w:rPr>
          <w:sz w:val="24"/>
          <w:szCs w:val="24"/>
        </w:rPr>
        <w:t>объездной дороги с восточной стороны города</w:t>
      </w:r>
      <w:r w:rsidRPr="004E7A25">
        <w:rPr>
          <w:sz w:val="24"/>
          <w:szCs w:val="24"/>
        </w:rPr>
        <w:t xml:space="preserve">, можно сделать вывод  о </w:t>
      </w:r>
      <w:r w:rsidR="00732F9B">
        <w:rPr>
          <w:sz w:val="24"/>
          <w:szCs w:val="24"/>
        </w:rPr>
        <w:t>не</w:t>
      </w:r>
      <w:r w:rsidRPr="004E7A25">
        <w:rPr>
          <w:sz w:val="24"/>
          <w:szCs w:val="24"/>
        </w:rPr>
        <w:t xml:space="preserve">благополучной экологической ситуации в части воздействия транспортной инфраструктуры </w:t>
      </w:r>
      <w:r>
        <w:rPr>
          <w:sz w:val="24"/>
          <w:szCs w:val="24"/>
        </w:rPr>
        <w:t xml:space="preserve">(далее по тексту - </w:t>
      </w:r>
      <w:r w:rsidRPr="00083B56">
        <w:rPr>
          <w:sz w:val="24"/>
          <w:szCs w:val="24"/>
        </w:rPr>
        <w:t>ТИ</w:t>
      </w:r>
      <w:r>
        <w:rPr>
          <w:sz w:val="24"/>
          <w:szCs w:val="24"/>
        </w:rPr>
        <w:t xml:space="preserve">) </w:t>
      </w:r>
      <w:r w:rsidRPr="004E7A25">
        <w:rPr>
          <w:sz w:val="24"/>
          <w:szCs w:val="24"/>
        </w:rPr>
        <w:t xml:space="preserve">на окружающую среду, безопасность и здоровье </w:t>
      </w:r>
      <w:r w:rsidR="0031769E">
        <w:rPr>
          <w:sz w:val="24"/>
          <w:szCs w:val="24"/>
        </w:rPr>
        <w:t>населения города.</w:t>
      </w:r>
    </w:p>
    <w:p w:rsidR="0014325C" w:rsidRDefault="0014325C" w:rsidP="0014325C">
      <w:pPr>
        <w:jc w:val="center"/>
        <w:rPr>
          <w:b/>
          <w:sz w:val="24"/>
          <w:szCs w:val="24"/>
        </w:rPr>
      </w:pPr>
    </w:p>
    <w:p w:rsidR="0014325C" w:rsidRDefault="0014325C" w:rsidP="0014325C">
      <w:pPr>
        <w:pStyle w:val="afff8"/>
        <w:spacing w:after="0"/>
        <w:ind w:left="0"/>
        <w:outlineLvl w:val="1"/>
        <w:rPr>
          <w:b/>
          <w:szCs w:val="26"/>
        </w:rPr>
      </w:pPr>
      <w:bookmarkStart w:id="48" w:name="_Toc530144586"/>
      <w:r>
        <w:rPr>
          <w:b/>
          <w:szCs w:val="26"/>
        </w:rPr>
        <w:t>2.1</w:t>
      </w:r>
      <w:r w:rsidR="00732F9B">
        <w:rPr>
          <w:b/>
          <w:szCs w:val="26"/>
        </w:rPr>
        <w:t>2</w:t>
      </w:r>
      <w:r>
        <w:rPr>
          <w:b/>
          <w:szCs w:val="26"/>
        </w:rPr>
        <w:t xml:space="preserve"> Характеристика </w:t>
      </w:r>
      <w:r w:rsidRPr="00665F3C">
        <w:rPr>
          <w:b/>
          <w:szCs w:val="26"/>
        </w:rPr>
        <w:t xml:space="preserve">существующих условий и перспектив развития и размещения транспортной инфраструктуры </w:t>
      </w:r>
      <w:r w:rsidR="001C1A85">
        <w:rPr>
          <w:b/>
          <w:szCs w:val="26"/>
        </w:rPr>
        <w:t>Невьянского ГО</w:t>
      </w:r>
      <w:r>
        <w:rPr>
          <w:b/>
          <w:szCs w:val="26"/>
        </w:rPr>
        <w:t>.</w:t>
      </w:r>
      <w:bookmarkEnd w:id="48"/>
    </w:p>
    <w:p w:rsidR="0014325C" w:rsidRDefault="0014325C" w:rsidP="0014325C">
      <w:pPr>
        <w:jc w:val="center"/>
        <w:rPr>
          <w:b/>
          <w:sz w:val="24"/>
          <w:szCs w:val="24"/>
        </w:rPr>
      </w:pPr>
    </w:p>
    <w:bookmarkEnd w:id="46"/>
    <w:bookmarkEnd w:id="47"/>
    <w:p w:rsidR="0014325C" w:rsidRPr="0031769E" w:rsidRDefault="0014325C" w:rsidP="0027134C">
      <w:pPr>
        <w:ind w:firstLine="567"/>
        <w:rPr>
          <w:rFonts w:cs="Times New Roman"/>
          <w:sz w:val="24"/>
          <w:szCs w:val="24"/>
          <w:lang w:eastAsia="ru-RU"/>
        </w:rPr>
      </w:pPr>
      <w:r w:rsidRPr="0031769E">
        <w:rPr>
          <w:rFonts w:cs="Times New Roman"/>
          <w:sz w:val="24"/>
          <w:szCs w:val="24"/>
          <w:lang w:eastAsia="ru-RU"/>
        </w:rPr>
        <w:t xml:space="preserve">Показатели и индикаторы, характеризующие существующее состояние ТИ приведены в таблице </w:t>
      </w:r>
      <w:r w:rsidR="0031769E" w:rsidRPr="0031769E">
        <w:rPr>
          <w:rFonts w:cs="Times New Roman"/>
          <w:sz w:val="24"/>
          <w:szCs w:val="24"/>
          <w:lang w:eastAsia="ru-RU"/>
        </w:rPr>
        <w:t>22</w:t>
      </w:r>
      <w:r w:rsidRPr="0031769E">
        <w:rPr>
          <w:rFonts w:cs="Times New Roman"/>
          <w:sz w:val="24"/>
          <w:szCs w:val="24"/>
          <w:lang w:eastAsia="ru-RU"/>
        </w:rPr>
        <w:t>.</w:t>
      </w:r>
    </w:p>
    <w:p w:rsidR="0014325C" w:rsidRPr="0023398C" w:rsidRDefault="00083B56" w:rsidP="0027134C">
      <w:pPr>
        <w:ind w:firstLine="567"/>
        <w:rPr>
          <w:sz w:val="24"/>
          <w:szCs w:val="24"/>
        </w:rPr>
      </w:pPr>
      <w:r w:rsidRPr="0031769E">
        <w:rPr>
          <w:rFonts w:cs="Times New Roman"/>
          <w:sz w:val="24"/>
          <w:szCs w:val="24"/>
          <w:lang w:eastAsia="ru-RU"/>
        </w:rPr>
        <w:t xml:space="preserve">В целом условия для  развития и размещения ТИ Невьянского ГО в части </w:t>
      </w:r>
      <w:r w:rsidR="0027134C" w:rsidRPr="0031769E">
        <w:rPr>
          <w:rFonts w:cs="Times New Roman"/>
          <w:sz w:val="24"/>
          <w:szCs w:val="24"/>
          <w:lang w:eastAsia="ru-RU"/>
        </w:rPr>
        <w:t xml:space="preserve">наличия </w:t>
      </w:r>
      <w:r w:rsidRPr="0031769E">
        <w:rPr>
          <w:rFonts w:cs="Times New Roman"/>
          <w:sz w:val="24"/>
          <w:szCs w:val="24"/>
          <w:lang w:eastAsia="ru-RU"/>
        </w:rPr>
        <w:t>необходимой нормативно</w:t>
      </w:r>
      <w:r>
        <w:rPr>
          <w:rFonts w:cs="Times New Roman"/>
          <w:sz w:val="24"/>
          <w:szCs w:val="24"/>
          <w:lang w:eastAsia="ru-RU"/>
        </w:rPr>
        <w:t xml:space="preserve">-правовой базы созданы, за исключением </w:t>
      </w:r>
      <w:r w:rsidR="0014325C" w:rsidRPr="00083B56">
        <w:rPr>
          <w:sz w:val="24"/>
          <w:szCs w:val="24"/>
        </w:rPr>
        <w:t>присвоени</w:t>
      </w:r>
      <w:r>
        <w:rPr>
          <w:sz w:val="24"/>
          <w:szCs w:val="24"/>
        </w:rPr>
        <w:t>я</w:t>
      </w:r>
      <w:r w:rsidR="0014325C" w:rsidRPr="00083B56">
        <w:rPr>
          <w:sz w:val="24"/>
          <w:szCs w:val="24"/>
        </w:rPr>
        <w:t xml:space="preserve">  идентификационных номеров дорогам </w:t>
      </w:r>
      <w:r w:rsidRPr="00083B56">
        <w:rPr>
          <w:sz w:val="24"/>
          <w:szCs w:val="24"/>
        </w:rPr>
        <w:t>Невьянского ГО</w:t>
      </w:r>
      <w:r w:rsidR="0014325C" w:rsidRPr="00083B56">
        <w:rPr>
          <w:sz w:val="24"/>
          <w:szCs w:val="24"/>
        </w:rPr>
        <w:t xml:space="preserve"> в соответствии с приказом Минтранса РФ от 7 февраля 2007 г. № 16</w:t>
      </w:r>
      <w:r w:rsidRPr="00083B56">
        <w:rPr>
          <w:sz w:val="24"/>
          <w:szCs w:val="24"/>
        </w:rPr>
        <w:t>.</w:t>
      </w:r>
      <w:r w:rsidR="0023398C">
        <w:rPr>
          <w:sz w:val="24"/>
          <w:szCs w:val="24"/>
        </w:rPr>
        <w:t xml:space="preserve"> </w:t>
      </w:r>
    </w:p>
    <w:p w:rsidR="0014325C" w:rsidRDefault="0014325C" w:rsidP="0027134C">
      <w:pPr>
        <w:ind w:firstLine="567"/>
        <w:rPr>
          <w:rFonts w:cs="Times New Roman"/>
          <w:sz w:val="24"/>
          <w:szCs w:val="24"/>
          <w:lang w:eastAsia="ru-RU"/>
        </w:rPr>
      </w:pPr>
      <w:r w:rsidRPr="00F47CE3">
        <w:rPr>
          <w:rFonts w:cs="Times New Roman"/>
          <w:sz w:val="24"/>
          <w:szCs w:val="24"/>
          <w:lang w:eastAsia="ru-RU"/>
        </w:rPr>
        <w:t xml:space="preserve">Перспективы развития и размещения </w:t>
      </w:r>
      <w:r w:rsidR="00732F9B">
        <w:rPr>
          <w:rFonts w:cs="Times New Roman"/>
          <w:sz w:val="24"/>
          <w:szCs w:val="24"/>
          <w:lang w:eastAsia="ru-RU"/>
        </w:rPr>
        <w:t>ТИ Невьянского ГО</w:t>
      </w:r>
      <w:r w:rsidRPr="00F47CE3">
        <w:rPr>
          <w:rFonts w:cs="Times New Roman"/>
          <w:sz w:val="24"/>
          <w:szCs w:val="24"/>
          <w:lang w:eastAsia="ru-RU"/>
        </w:rPr>
        <w:t xml:space="preserve"> </w:t>
      </w:r>
      <w:r>
        <w:rPr>
          <w:rFonts w:cs="Times New Roman"/>
          <w:sz w:val="24"/>
          <w:szCs w:val="24"/>
          <w:lang w:eastAsia="ru-RU"/>
        </w:rPr>
        <w:t>должны быть направлены</w:t>
      </w:r>
      <w:r w:rsidRPr="00F47CE3">
        <w:rPr>
          <w:rFonts w:cs="Times New Roman"/>
          <w:sz w:val="24"/>
          <w:szCs w:val="24"/>
          <w:lang w:eastAsia="ru-RU"/>
        </w:rPr>
        <w:tab/>
      </w:r>
      <w:r w:rsidR="00083B56">
        <w:rPr>
          <w:rFonts w:cs="Times New Roman"/>
          <w:sz w:val="24"/>
          <w:szCs w:val="24"/>
          <w:lang w:eastAsia="ru-RU"/>
        </w:rPr>
        <w:t xml:space="preserve"> на </w:t>
      </w:r>
      <w:r w:rsidRPr="00F47CE3">
        <w:rPr>
          <w:rFonts w:cs="Times New Roman"/>
          <w:sz w:val="24"/>
          <w:szCs w:val="24"/>
          <w:lang w:eastAsia="ru-RU"/>
        </w:rPr>
        <w:t>обеспечение безопасности, качества и эффективности транспортного обслуживания населения</w:t>
      </w:r>
      <w:r>
        <w:rPr>
          <w:rFonts w:cs="Times New Roman"/>
          <w:sz w:val="24"/>
          <w:szCs w:val="24"/>
          <w:lang w:eastAsia="ru-RU"/>
        </w:rPr>
        <w:t xml:space="preserve"> и</w:t>
      </w:r>
      <w:r w:rsidRPr="00F47CE3">
        <w:rPr>
          <w:rFonts w:cs="Times New Roman"/>
          <w:sz w:val="24"/>
          <w:szCs w:val="24"/>
          <w:lang w:eastAsia="ru-RU"/>
        </w:rPr>
        <w:t xml:space="preserve"> с</w:t>
      </w:r>
      <w:r>
        <w:rPr>
          <w:rFonts w:cs="Times New Roman"/>
          <w:sz w:val="24"/>
          <w:szCs w:val="24"/>
          <w:lang w:eastAsia="ru-RU"/>
        </w:rPr>
        <w:t>убъектов</w:t>
      </w:r>
      <w:r w:rsidRPr="00F47CE3">
        <w:rPr>
          <w:rFonts w:cs="Times New Roman"/>
          <w:sz w:val="24"/>
          <w:szCs w:val="24"/>
          <w:lang w:eastAsia="ru-RU"/>
        </w:rPr>
        <w:t xml:space="preserve"> экономической деятельности</w:t>
      </w:r>
      <w:r>
        <w:rPr>
          <w:rFonts w:cs="Times New Roman"/>
          <w:sz w:val="24"/>
          <w:szCs w:val="24"/>
          <w:lang w:eastAsia="ru-RU"/>
        </w:rPr>
        <w:t xml:space="preserve"> </w:t>
      </w:r>
      <w:r w:rsidRPr="00F47CE3">
        <w:rPr>
          <w:rFonts w:cs="Times New Roman"/>
          <w:sz w:val="24"/>
          <w:szCs w:val="24"/>
          <w:lang w:eastAsia="ru-RU"/>
        </w:rPr>
        <w:t xml:space="preserve">на территории </w:t>
      </w:r>
      <w:r w:rsidR="00732F9B">
        <w:rPr>
          <w:rFonts w:cs="Times New Roman"/>
          <w:sz w:val="24"/>
          <w:szCs w:val="24"/>
          <w:lang w:eastAsia="ru-RU"/>
        </w:rPr>
        <w:t>округа.</w:t>
      </w:r>
    </w:p>
    <w:p w:rsidR="0014325C" w:rsidRPr="003D61E5" w:rsidRDefault="0014325C" w:rsidP="00083B56">
      <w:pPr>
        <w:ind w:firstLine="567"/>
        <w:rPr>
          <w:rFonts w:cs="Times New Roman"/>
          <w:sz w:val="24"/>
          <w:szCs w:val="24"/>
          <w:lang w:eastAsia="ru-RU"/>
        </w:rPr>
      </w:pPr>
      <w:r>
        <w:rPr>
          <w:rFonts w:cs="Times New Roman"/>
          <w:sz w:val="24"/>
          <w:szCs w:val="24"/>
          <w:lang w:eastAsia="ru-RU"/>
        </w:rPr>
        <w:t>П</w:t>
      </w:r>
      <w:r w:rsidRPr="00772EEB">
        <w:rPr>
          <w:rFonts w:cs="Times New Roman"/>
          <w:sz w:val="24"/>
          <w:szCs w:val="24"/>
          <w:lang w:eastAsia="ru-RU"/>
        </w:rPr>
        <w:t>ерспектив</w:t>
      </w:r>
      <w:r>
        <w:rPr>
          <w:rFonts w:cs="Times New Roman"/>
          <w:sz w:val="24"/>
          <w:szCs w:val="24"/>
          <w:lang w:eastAsia="ru-RU"/>
        </w:rPr>
        <w:t>ы</w:t>
      </w:r>
      <w:r w:rsidRPr="00772EEB">
        <w:rPr>
          <w:rFonts w:cs="Times New Roman"/>
          <w:sz w:val="24"/>
          <w:szCs w:val="24"/>
          <w:lang w:eastAsia="ru-RU"/>
        </w:rPr>
        <w:t xml:space="preserve"> развития и размещения </w:t>
      </w:r>
      <w:r w:rsidR="00732F9B" w:rsidRPr="00732F9B">
        <w:rPr>
          <w:rFonts w:cs="Times New Roman"/>
          <w:sz w:val="24"/>
          <w:szCs w:val="24"/>
          <w:lang w:eastAsia="ru-RU"/>
        </w:rPr>
        <w:t xml:space="preserve">ТИ Невьянского ГО </w:t>
      </w:r>
      <w:r>
        <w:rPr>
          <w:rFonts w:cs="Times New Roman"/>
          <w:sz w:val="24"/>
          <w:szCs w:val="24"/>
          <w:lang w:eastAsia="ru-RU"/>
        </w:rPr>
        <w:t>должны быть обеспечены путём решения следующих основных задач</w:t>
      </w:r>
      <w:r w:rsidRPr="003D61E5">
        <w:rPr>
          <w:rFonts w:cs="Times New Roman"/>
          <w:sz w:val="24"/>
          <w:szCs w:val="24"/>
          <w:lang w:eastAsia="ru-RU"/>
        </w:rPr>
        <w:t>:</w:t>
      </w:r>
    </w:p>
    <w:p w:rsidR="0014325C" w:rsidRDefault="0031769E" w:rsidP="0054308D">
      <w:pPr>
        <w:pStyle w:val="afff8"/>
        <w:numPr>
          <w:ilvl w:val="0"/>
          <w:numId w:val="19"/>
        </w:numPr>
        <w:spacing w:after="0"/>
        <w:ind w:left="709" w:hanging="283"/>
        <w:jc w:val="both"/>
        <w:rPr>
          <w:sz w:val="24"/>
          <w:szCs w:val="24"/>
        </w:rPr>
      </w:pPr>
      <w:r>
        <w:rPr>
          <w:sz w:val="24"/>
          <w:szCs w:val="24"/>
        </w:rPr>
        <w:t xml:space="preserve">капитальный ремонт, </w:t>
      </w:r>
      <w:r w:rsidR="0014325C" w:rsidRPr="003D61E5">
        <w:rPr>
          <w:sz w:val="24"/>
          <w:szCs w:val="24"/>
        </w:rPr>
        <w:t>реконструкци</w:t>
      </w:r>
      <w:r w:rsidR="0014325C">
        <w:rPr>
          <w:sz w:val="24"/>
          <w:szCs w:val="24"/>
        </w:rPr>
        <w:t>я</w:t>
      </w:r>
      <w:r w:rsidR="0014325C" w:rsidRPr="003D61E5">
        <w:rPr>
          <w:sz w:val="24"/>
          <w:szCs w:val="24"/>
        </w:rPr>
        <w:t xml:space="preserve"> и благоустройств</w:t>
      </w:r>
      <w:r>
        <w:rPr>
          <w:sz w:val="24"/>
          <w:szCs w:val="24"/>
        </w:rPr>
        <w:t>а</w:t>
      </w:r>
      <w:r w:rsidR="0014325C" w:rsidRPr="003D61E5">
        <w:rPr>
          <w:sz w:val="24"/>
          <w:szCs w:val="24"/>
        </w:rPr>
        <w:t xml:space="preserve"> существующей сети улиц и дорог</w:t>
      </w:r>
      <w:r w:rsidR="0014325C">
        <w:rPr>
          <w:sz w:val="24"/>
          <w:szCs w:val="24"/>
        </w:rPr>
        <w:t>,</w:t>
      </w:r>
      <w:r w:rsidR="0014325C" w:rsidRPr="00772EEB">
        <w:rPr>
          <w:sz w:val="24"/>
          <w:szCs w:val="24"/>
        </w:rPr>
        <w:t xml:space="preserve"> </w:t>
      </w:r>
      <w:r w:rsidR="0014325C">
        <w:rPr>
          <w:sz w:val="24"/>
          <w:szCs w:val="24"/>
        </w:rPr>
        <w:t xml:space="preserve">обоснованное </w:t>
      </w:r>
      <w:r w:rsidR="0014325C" w:rsidRPr="003D61E5">
        <w:rPr>
          <w:sz w:val="24"/>
          <w:szCs w:val="24"/>
        </w:rPr>
        <w:t xml:space="preserve">увеличение </w:t>
      </w:r>
      <w:r w:rsidR="0014325C">
        <w:rPr>
          <w:sz w:val="24"/>
          <w:szCs w:val="24"/>
        </w:rPr>
        <w:t xml:space="preserve">их </w:t>
      </w:r>
      <w:r w:rsidR="0014325C" w:rsidRPr="003D61E5">
        <w:rPr>
          <w:sz w:val="24"/>
          <w:szCs w:val="24"/>
        </w:rPr>
        <w:t>пропускной способности;</w:t>
      </w:r>
    </w:p>
    <w:p w:rsidR="005360CB" w:rsidRDefault="005360CB" w:rsidP="0054308D">
      <w:pPr>
        <w:pStyle w:val="afff8"/>
        <w:numPr>
          <w:ilvl w:val="0"/>
          <w:numId w:val="19"/>
        </w:numPr>
        <w:spacing w:after="0"/>
        <w:ind w:left="709" w:hanging="283"/>
        <w:jc w:val="both"/>
        <w:rPr>
          <w:sz w:val="24"/>
          <w:szCs w:val="24"/>
        </w:rPr>
      </w:pPr>
      <w:r>
        <w:rPr>
          <w:sz w:val="24"/>
          <w:szCs w:val="24"/>
        </w:rPr>
        <w:t>капитальный ремонт автомобильного моста по ул. Свободы через р. Нейва;</w:t>
      </w:r>
    </w:p>
    <w:p w:rsidR="0023398C" w:rsidRDefault="0023398C" w:rsidP="0054308D">
      <w:pPr>
        <w:pStyle w:val="afff8"/>
        <w:numPr>
          <w:ilvl w:val="0"/>
          <w:numId w:val="19"/>
        </w:numPr>
        <w:spacing w:after="0"/>
        <w:ind w:left="709" w:hanging="283"/>
        <w:jc w:val="both"/>
        <w:rPr>
          <w:sz w:val="24"/>
          <w:szCs w:val="24"/>
        </w:rPr>
      </w:pPr>
      <w:r>
        <w:rPr>
          <w:sz w:val="24"/>
          <w:szCs w:val="24"/>
        </w:rPr>
        <w:t>строительство тротуаров в г. Невьянске и крупных сельских населённых пунктах округа</w:t>
      </w:r>
      <w:r w:rsidR="0031769E">
        <w:rPr>
          <w:sz w:val="24"/>
          <w:szCs w:val="24"/>
        </w:rPr>
        <w:t xml:space="preserve"> (п. Цементный, п. Калиново, с. Быньги)</w:t>
      </w:r>
      <w:r>
        <w:rPr>
          <w:sz w:val="24"/>
          <w:szCs w:val="24"/>
        </w:rPr>
        <w:t>;</w:t>
      </w:r>
    </w:p>
    <w:p w:rsidR="0023398C" w:rsidRPr="0023398C" w:rsidRDefault="00083B56" w:rsidP="0054308D">
      <w:pPr>
        <w:pStyle w:val="afff8"/>
        <w:numPr>
          <w:ilvl w:val="0"/>
          <w:numId w:val="19"/>
        </w:numPr>
        <w:spacing w:after="0"/>
        <w:ind w:left="709" w:hanging="283"/>
        <w:jc w:val="both"/>
        <w:rPr>
          <w:sz w:val="24"/>
          <w:szCs w:val="24"/>
        </w:rPr>
      </w:pPr>
      <w:r w:rsidRPr="0023398C">
        <w:rPr>
          <w:sz w:val="24"/>
          <w:szCs w:val="24"/>
        </w:rPr>
        <w:t>строительство автодороги «Восточный объезд города Невьянска»</w:t>
      </w:r>
      <w:r w:rsidR="0023398C" w:rsidRPr="0023398C">
        <w:rPr>
          <w:sz w:val="24"/>
          <w:szCs w:val="24"/>
        </w:rPr>
        <w:t xml:space="preserve"> пропуск грузового автотранспорта по строго разрешенным направлениям с запрещением его движения на ряде участков </w:t>
      </w:r>
      <w:r w:rsidR="0023398C">
        <w:rPr>
          <w:sz w:val="24"/>
          <w:szCs w:val="24"/>
        </w:rPr>
        <w:t>УДС</w:t>
      </w:r>
      <w:r w:rsidR="0023398C" w:rsidRPr="0023398C">
        <w:rPr>
          <w:sz w:val="24"/>
          <w:szCs w:val="24"/>
        </w:rPr>
        <w:t>.</w:t>
      </w:r>
    </w:p>
    <w:p w:rsidR="0023398C" w:rsidRPr="0023398C" w:rsidRDefault="0023398C" w:rsidP="0054308D">
      <w:pPr>
        <w:pStyle w:val="afff8"/>
        <w:numPr>
          <w:ilvl w:val="0"/>
          <w:numId w:val="19"/>
        </w:numPr>
        <w:spacing w:after="0"/>
        <w:ind w:left="709" w:hanging="283"/>
        <w:jc w:val="both"/>
        <w:rPr>
          <w:sz w:val="24"/>
          <w:szCs w:val="24"/>
        </w:rPr>
      </w:pPr>
      <w:r w:rsidRPr="0023398C">
        <w:rPr>
          <w:sz w:val="24"/>
          <w:szCs w:val="24"/>
        </w:rPr>
        <w:t>реконструкция автомобильной дороги</w:t>
      </w:r>
      <w:r>
        <w:rPr>
          <w:sz w:val="24"/>
          <w:szCs w:val="24"/>
        </w:rPr>
        <w:t xml:space="preserve"> ОП РЗ  </w:t>
      </w:r>
      <w:r w:rsidRPr="0023398C">
        <w:rPr>
          <w:sz w:val="24"/>
          <w:szCs w:val="24"/>
        </w:rPr>
        <w:t>«</w:t>
      </w:r>
      <w:r w:rsidR="00342834" w:rsidRPr="00342834">
        <w:rPr>
          <w:sz w:val="24"/>
          <w:szCs w:val="24"/>
        </w:rPr>
        <w:t>г. Невьянск - г. Реж - г. Артемовский - с. Килачевское</w:t>
      </w:r>
      <w:r w:rsidRPr="0023398C">
        <w:rPr>
          <w:sz w:val="24"/>
          <w:szCs w:val="24"/>
        </w:rPr>
        <w:t>», обеспечивающей внутреннюю связь сельских населенных пунктов Центральной и Восточной зоны расселения</w:t>
      </w:r>
      <w:r>
        <w:rPr>
          <w:sz w:val="24"/>
          <w:szCs w:val="24"/>
        </w:rPr>
        <w:t xml:space="preserve"> Невьянского ГО</w:t>
      </w:r>
      <w:r w:rsidRPr="0023398C">
        <w:rPr>
          <w:sz w:val="24"/>
          <w:szCs w:val="24"/>
        </w:rPr>
        <w:t xml:space="preserve">. Реконструкция предполагает устройство обходов </w:t>
      </w:r>
      <w:r>
        <w:rPr>
          <w:sz w:val="24"/>
          <w:szCs w:val="24"/>
        </w:rPr>
        <w:t>девяти</w:t>
      </w:r>
      <w:r w:rsidRPr="0023398C">
        <w:rPr>
          <w:sz w:val="24"/>
          <w:szCs w:val="24"/>
        </w:rPr>
        <w:t xml:space="preserve"> населенных пунктов</w:t>
      </w:r>
      <w:r>
        <w:rPr>
          <w:sz w:val="24"/>
          <w:szCs w:val="24"/>
        </w:rPr>
        <w:t xml:space="preserve"> (п. Быньговский, </w:t>
      </w:r>
      <w:r w:rsidRPr="0023398C">
        <w:rPr>
          <w:sz w:val="24"/>
          <w:szCs w:val="24"/>
        </w:rPr>
        <w:t>д. Верхние Таволги</w:t>
      </w:r>
      <w:r>
        <w:rPr>
          <w:sz w:val="24"/>
          <w:szCs w:val="24"/>
        </w:rPr>
        <w:t xml:space="preserve">, </w:t>
      </w:r>
      <w:r w:rsidRPr="0023398C">
        <w:rPr>
          <w:sz w:val="24"/>
          <w:szCs w:val="24"/>
        </w:rPr>
        <w:t>с. Конево</w:t>
      </w:r>
      <w:r>
        <w:rPr>
          <w:sz w:val="24"/>
          <w:szCs w:val="24"/>
        </w:rPr>
        <w:t xml:space="preserve">, </w:t>
      </w:r>
      <w:r w:rsidRPr="0023398C">
        <w:rPr>
          <w:sz w:val="24"/>
          <w:szCs w:val="24"/>
        </w:rPr>
        <w:t>с. Кунара</w:t>
      </w:r>
      <w:r>
        <w:rPr>
          <w:sz w:val="24"/>
          <w:szCs w:val="24"/>
        </w:rPr>
        <w:t xml:space="preserve">, </w:t>
      </w:r>
      <w:r w:rsidRPr="0023398C">
        <w:rPr>
          <w:sz w:val="24"/>
          <w:szCs w:val="24"/>
        </w:rPr>
        <w:t>с. Осиновка</w:t>
      </w:r>
      <w:r>
        <w:rPr>
          <w:sz w:val="24"/>
          <w:szCs w:val="24"/>
        </w:rPr>
        <w:t xml:space="preserve">, </w:t>
      </w:r>
      <w:r w:rsidRPr="0023398C">
        <w:rPr>
          <w:sz w:val="24"/>
          <w:szCs w:val="24"/>
        </w:rPr>
        <w:t>с. Шайдуриха</w:t>
      </w:r>
      <w:r>
        <w:rPr>
          <w:sz w:val="24"/>
          <w:szCs w:val="24"/>
        </w:rPr>
        <w:t xml:space="preserve">, </w:t>
      </w:r>
      <w:r w:rsidRPr="0023398C">
        <w:rPr>
          <w:sz w:val="24"/>
          <w:szCs w:val="24"/>
        </w:rPr>
        <w:t>п. Осиновский</w:t>
      </w:r>
      <w:r>
        <w:rPr>
          <w:sz w:val="24"/>
          <w:szCs w:val="24"/>
        </w:rPr>
        <w:t xml:space="preserve"> и </w:t>
      </w:r>
      <w:r w:rsidRPr="0023398C">
        <w:rPr>
          <w:sz w:val="24"/>
          <w:szCs w:val="24"/>
        </w:rPr>
        <w:t>с. Корелы</w:t>
      </w:r>
      <w:r>
        <w:rPr>
          <w:sz w:val="24"/>
          <w:szCs w:val="24"/>
        </w:rPr>
        <w:t>)</w:t>
      </w:r>
      <w:r w:rsidRPr="0023398C">
        <w:rPr>
          <w:sz w:val="24"/>
          <w:szCs w:val="24"/>
        </w:rPr>
        <w:t xml:space="preserve"> </w:t>
      </w:r>
      <w:r>
        <w:rPr>
          <w:sz w:val="24"/>
          <w:szCs w:val="24"/>
        </w:rPr>
        <w:t>с</w:t>
      </w:r>
      <w:r w:rsidRPr="0023398C">
        <w:rPr>
          <w:sz w:val="24"/>
          <w:szCs w:val="24"/>
        </w:rPr>
        <w:t xml:space="preserve"> цел</w:t>
      </w:r>
      <w:r>
        <w:rPr>
          <w:sz w:val="24"/>
          <w:szCs w:val="24"/>
        </w:rPr>
        <w:t>ью</w:t>
      </w:r>
      <w:r w:rsidRPr="0023398C">
        <w:rPr>
          <w:sz w:val="24"/>
          <w:szCs w:val="24"/>
        </w:rPr>
        <w:t xml:space="preserve"> вывода транзитного движения из их селитебных территорий</w:t>
      </w:r>
      <w:r w:rsidR="00342834">
        <w:rPr>
          <w:sz w:val="24"/>
          <w:szCs w:val="24"/>
        </w:rPr>
        <w:t xml:space="preserve"> </w:t>
      </w:r>
      <w:r w:rsidR="00342834" w:rsidRPr="00342834">
        <w:rPr>
          <w:i/>
          <w:sz w:val="24"/>
          <w:szCs w:val="24"/>
        </w:rPr>
        <w:t>(прим. по состоянию на 2018г. ведутся дорожные работы)</w:t>
      </w:r>
      <w:r w:rsidRPr="00342834">
        <w:rPr>
          <w:i/>
          <w:sz w:val="24"/>
          <w:szCs w:val="24"/>
        </w:rPr>
        <w:t>;</w:t>
      </w:r>
    </w:p>
    <w:p w:rsidR="0014325C" w:rsidRPr="0023398C" w:rsidRDefault="0014325C" w:rsidP="0054308D">
      <w:pPr>
        <w:pStyle w:val="afff8"/>
        <w:numPr>
          <w:ilvl w:val="0"/>
          <w:numId w:val="19"/>
        </w:numPr>
        <w:spacing w:after="0"/>
        <w:ind w:left="709" w:hanging="283"/>
        <w:jc w:val="both"/>
        <w:rPr>
          <w:sz w:val="24"/>
          <w:szCs w:val="24"/>
        </w:rPr>
      </w:pPr>
      <w:r w:rsidRPr="0023398C">
        <w:rPr>
          <w:sz w:val="24"/>
          <w:szCs w:val="24"/>
        </w:rPr>
        <w:t xml:space="preserve">организация транспортных связей районов новой застройки с существующей </w:t>
      </w:r>
      <w:r w:rsidR="002336DE">
        <w:rPr>
          <w:sz w:val="24"/>
          <w:szCs w:val="24"/>
        </w:rPr>
        <w:t xml:space="preserve">УДС </w:t>
      </w:r>
      <w:r w:rsidRPr="0023398C">
        <w:rPr>
          <w:sz w:val="24"/>
          <w:szCs w:val="24"/>
        </w:rPr>
        <w:t>города</w:t>
      </w:r>
      <w:r w:rsidR="0023398C" w:rsidRPr="0023398C">
        <w:rPr>
          <w:sz w:val="24"/>
          <w:szCs w:val="24"/>
        </w:rPr>
        <w:t xml:space="preserve"> - </w:t>
      </w:r>
      <w:r w:rsidRPr="0023398C">
        <w:rPr>
          <w:sz w:val="24"/>
          <w:szCs w:val="24"/>
        </w:rPr>
        <w:t>новое строительство магистральных улиц районного значения в пределах проектируемой черты микрорайон</w:t>
      </w:r>
      <w:r w:rsidR="0023398C" w:rsidRPr="0023398C">
        <w:rPr>
          <w:sz w:val="24"/>
          <w:szCs w:val="24"/>
        </w:rPr>
        <w:t>ов</w:t>
      </w:r>
      <w:r w:rsidRPr="0023398C">
        <w:rPr>
          <w:sz w:val="24"/>
          <w:szCs w:val="24"/>
        </w:rPr>
        <w:t xml:space="preserve"> «</w:t>
      </w:r>
      <w:r w:rsidR="0023398C" w:rsidRPr="0023398C">
        <w:rPr>
          <w:sz w:val="24"/>
          <w:szCs w:val="24"/>
        </w:rPr>
        <w:t>Южный</w:t>
      </w:r>
      <w:r w:rsidRPr="0023398C">
        <w:rPr>
          <w:sz w:val="24"/>
          <w:szCs w:val="24"/>
        </w:rPr>
        <w:t xml:space="preserve">» </w:t>
      </w:r>
      <w:r w:rsidR="0023398C" w:rsidRPr="0023398C">
        <w:rPr>
          <w:sz w:val="24"/>
          <w:szCs w:val="24"/>
        </w:rPr>
        <w:t xml:space="preserve">и «Прибрежный» </w:t>
      </w:r>
      <w:r w:rsidRPr="0031769E">
        <w:rPr>
          <w:i/>
          <w:sz w:val="24"/>
          <w:szCs w:val="24"/>
        </w:rPr>
        <w:t>(предусмотрено ГП);</w:t>
      </w:r>
    </w:p>
    <w:p w:rsidR="0031769E" w:rsidRDefault="0023398C" w:rsidP="0054308D">
      <w:pPr>
        <w:pStyle w:val="afff8"/>
        <w:numPr>
          <w:ilvl w:val="0"/>
          <w:numId w:val="19"/>
        </w:numPr>
        <w:spacing w:after="0"/>
        <w:ind w:left="709" w:hanging="283"/>
        <w:jc w:val="both"/>
        <w:rPr>
          <w:sz w:val="24"/>
          <w:szCs w:val="24"/>
        </w:rPr>
      </w:pPr>
      <w:r w:rsidRPr="0023398C">
        <w:rPr>
          <w:sz w:val="24"/>
          <w:szCs w:val="24"/>
        </w:rPr>
        <w:t xml:space="preserve">строительство ливневой канализации (системы отведения поверхностных вод) в г. Невьянске для исключения </w:t>
      </w:r>
      <w:r w:rsidRPr="00083B56">
        <w:rPr>
          <w:sz w:val="24"/>
          <w:szCs w:val="24"/>
        </w:rPr>
        <w:t xml:space="preserve">размывания и подтопления объектов </w:t>
      </w:r>
      <w:r w:rsidR="003853BB">
        <w:rPr>
          <w:sz w:val="24"/>
          <w:szCs w:val="24"/>
        </w:rPr>
        <w:t>дорожной инфраструктуры</w:t>
      </w:r>
      <w:r w:rsidR="0031769E" w:rsidRPr="0031769E">
        <w:rPr>
          <w:i/>
          <w:sz w:val="24"/>
          <w:szCs w:val="24"/>
        </w:rPr>
        <w:t xml:space="preserve"> (разработка ПСД запланировано на 2019г.);</w:t>
      </w:r>
    </w:p>
    <w:p w:rsidR="0014325C" w:rsidRPr="003D61E5" w:rsidRDefault="0014325C" w:rsidP="0054308D">
      <w:pPr>
        <w:pStyle w:val="afff8"/>
        <w:numPr>
          <w:ilvl w:val="0"/>
          <w:numId w:val="19"/>
        </w:numPr>
        <w:spacing w:after="0"/>
        <w:ind w:left="709" w:hanging="283"/>
        <w:jc w:val="both"/>
        <w:rPr>
          <w:sz w:val="24"/>
          <w:szCs w:val="24"/>
        </w:rPr>
      </w:pPr>
      <w:r>
        <w:rPr>
          <w:sz w:val="24"/>
          <w:szCs w:val="24"/>
        </w:rPr>
        <w:lastRenderedPageBreak/>
        <w:t>внедрени</w:t>
      </w:r>
      <w:r w:rsidR="0031769E">
        <w:rPr>
          <w:sz w:val="24"/>
          <w:szCs w:val="24"/>
        </w:rPr>
        <w:t>е</w:t>
      </w:r>
      <w:r>
        <w:rPr>
          <w:sz w:val="24"/>
          <w:szCs w:val="24"/>
        </w:rPr>
        <w:t xml:space="preserve"> комплекса мероприятий по улучшению показателей безопасности дорожного движения в городе, в том числе </w:t>
      </w:r>
      <w:r w:rsidRPr="00F47CE3">
        <w:rPr>
          <w:sz w:val="24"/>
          <w:szCs w:val="24"/>
        </w:rPr>
        <w:t>внедрение автоматических систем видеофиксации нарушений правил дорожного движения</w:t>
      </w:r>
      <w:r>
        <w:rPr>
          <w:sz w:val="24"/>
          <w:szCs w:val="24"/>
        </w:rPr>
        <w:t>;</w:t>
      </w:r>
    </w:p>
    <w:p w:rsidR="0014325C" w:rsidRDefault="0014325C" w:rsidP="0054308D">
      <w:pPr>
        <w:pStyle w:val="afff8"/>
        <w:numPr>
          <w:ilvl w:val="0"/>
          <w:numId w:val="19"/>
        </w:numPr>
        <w:spacing w:after="0"/>
        <w:ind w:left="709" w:hanging="283"/>
        <w:jc w:val="both"/>
        <w:rPr>
          <w:sz w:val="24"/>
          <w:szCs w:val="24"/>
        </w:rPr>
      </w:pPr>
      <w:r w:rsidRPr="003D61E5">
        <w:rPr>
          <w:sz w:val="24"/>
          <w:szCs w:val="24"/>
        </w:rPr>
        <w:t xml:space="preserve">оснащению </w:t>
      </w:r>
      <w:r w:rsidR="002336DE">
        <w:rPr>
          <w:sz w:val="24"/>
          <w:szCs w:val="24"/>
        </w:rPr>
        <w:t>УДС</w:t>
      </w:r>
      <w:r w:rsidRPr="003D61E5">
        <w:rPr>
          <w:sz w:val="24"/>
          <w:szCs w:val="24"/>
        </w:rPr>
        <w:t xml:space="preserve"> средствами регулирования движения, включая средства автоматизированного управления движением транспорта;</w:t>
      </w:r>
    </w:p>
    <w:p w:rsidR="0014325C" w:rsidRDefault="0014325C" w:rsidP="0054308D">
      <w:pPr>
        <w:pStyle w:val="afff8"/>
        <w:numPr>
          <w:ilvl w:val="0"/>
          <w:numId w:val="19"/>
        </w:numPr>
        <w:spacing w:after="0"/>
        <w:ind w:left="709" w:hanging="283"/>
        <w:jc w:val="both"/>
        <w:rPr>
          <w:sz w:val="24"/>
          <w:szCs w:val="24"/>
        </w:rPr>
      </w:pPr>
      <w:r>
        <w:rPr>
          <w:sz w:val="24"/>
          <w:szCs w:val="24"/>
        </w:rPr>
        <w:t>развитие ТИ для велотранспорта;</w:t>
      </w:r>
    </w:p>
    <w:p w:rsidR="0014325C" w:rsidRPr="003D61E5" w:rsidRDefault="0014325C" w:rsidP="0054308D">
      <w:pPr>
        <w:pStyle w:val="afff8"/>
        <w:numPr>
          <w:ilvl w:val="0"/>
          <w:numId w:val="19"/>
        </w:numPr>
        <w:spacing w:after="0"/>
        <w:ind w:left="709" w:hanging="283"/>
        <w:jc w:val="both"/>
        <w:rPr>
          <w:sz w:val="24"/>
          <w:szCs w:val="24"/>
        </w:rPr>
      </w:pPr>
      <w:r>
        <w:rPr>
          <w:sz w:val="24"/>
          <w:szCs w:val="24"/>
        </w:rPr>
        <w:t>обеспечение нормативного уровня освещённости улиц и дорог;</w:t>
      </w:r>
    </w:p>
    <w:p w:rsidR="0014325C" w:rsidRPr="00083B56" w:rsidRDefault="0023398C" w:rsidP="0054308D">
      <w:pPr>
        <w:pStyle w:val="afff8"/>
        <w:numPr>
          <w:ilvl w:val="0"/>
          <w:numId w:val="19"/>
        </w:numPr>
        <w:spacing w:after="0"/>
        <w:ind w:left="709" w:hanging="283"/>
        <w:jc w:val="both"/>
        <w:rPr>
          <w:sz w:val="24"/>
          <w:szCs w:val="24"/>
        </w:rPr>
      </w:pPr>
      <w:r>
        <w:rPr>
          <w:sz w:val="24"/>
          <w:szCs w:val="24"/>
        </w:rPr>
        <w:t>строительство туристического пешеходного маршрута в г. Невьянске соединяющего ул. Комсомольская и ул. Советская.</w:t>
      </w:r>
    </w:p>
    <w:p w:rsidR="0014325C" w:rsidRPr="005842C8" w:rsidRDefault="0014325C" w:rsidP="0014325C">
      <w:pPr>
        <w:rPr>
          <w:sz w:val="24"/>
          <w:szCs w:val="24"/>
        </w:rPr>
      </w:pPr>
    </w:p>
    <w:p w:rsidR="0014325C" w:rsidRDefault="0014325C" w:rsidP="0014325C">
      <w:pPr>
        <w:pStyle w:val="afff8"/>
        <w:spacing w:after="0"/>
        <w:ind w:left="0"/>
        <w:outlineLvl w:val="1"/>
        <w:rPr>
          <w:b/>
          <w:szCs w:val="26"/>
        </w:rPr>
      </w:pPr>
      <w:bookmarkStart w:id="49" w:name="_Toc530144587"/>
      <w:r>
        <w:rPr>
          <w:b/>
          <w:szCs w:val="26"/>
        </w:rPr>
        <w:t>2.12 О</w:t>
      </w:r>
      <w:r w:rsidRPr="00E549EF">
        <w:rPr>
          <w:b/>
          <w:szCs w:val="26"/>
        </w:rPr>
        <w:t>ценк</w:t>
      </w:r>
      <w:r>
        <w:rPr>
          <w:b/>
          <w:szCs w:val="26"/>
        </w:rPr>
        <w:t>а</w:t>
      </w:r>
      <w:r w:rsidRPr="00E549EF">
        <w:rPr>
          <w:b/>
          <w:szCs w:val="26"/>
        </w:rPr>
        <w:t xml:space="preserve"> нормативно-правовой базы, необходимой для функционирования и развития транспортной инфраструктуры </w:t>
      </w:r>
      <w:r w:rsidR="00083B56">
        <w:rPr>
          <w:b/>
          <w:szCs w:val="26"/>
        </w:rPr>
        <w:t>Невьянского ГО</w:t>
      </w:r>
      <w:r>
        <w:rPr>
          <w:b/>
          <w:szCs w:val="26"/>
        </w:rPr>
        <w:t>.</w:t>
      </w:r>
      <w:bookmarkEnd w:id="49"/>
    </w:p>
    <w:p w:rsidR="0014325C" w:rsidRDefault="0014325C" w:rsidP="0014325C">
      <w:pPr>
        <w:ind w:firstLine="567"/>
        <w:rPr>
          <w:sz w:val="24"/>
          <w:szCs w:val="24"/>
        </w:rPr>
      </w:pPr>
    </w:p>
    <w:p w:rsidR="0014325C" w:rsidRDefault="0014325C" w:rsidP="0014325C">
      <w:pPr>
        <w:ind w:firstLine="567"/>
        <w:rPr>
          <w:sz w:val="24"/>
          <w:szCs w:val="24"/>
        </w:rPr>
      </w:pPr>
      <w:r>
        <w:rPr>
          <w:sz w:val="24"/>
          <w:szCs w:val="24"/>
        </w:rPr>
        <w:t xml:space="preserve">Для функционирования и развития ТИ в </w:t>
      </w:r>
      <w:r w:rsidR="00083B56">
        <w:rPr>
          <w:sz w:val="24"/>
          <w:szCs w:val="24"/>
        </w:rPr>
        <w:t>округе</w:t>
      </w:r>
      <w:r>
        <w:rPr>
          <w:sz w:val="24"/>
          <w:szCs w:val="24"/>
        </w:rPr>
        <w:t xml:space="preserve"> применяются следующие документы:</w:t>
      </w:r>
    </w:p>
    <w:p w:rsidR="0014325C" w:rsidRDefault="0014325C" w:rsidP="0054308D">
      <w:pPr>
        <w:numPr>
          <w:ilvl w:val="0"/>
          <w:numId w:val="23"/>
        </w:numPr>
        <w:tabs>
          <w:tab w:val="left" w:pos="147"/>
          <w:tab w:val="left" w:pos="284"/>
        </w:tabs>
        <w:ind w:left="709" w:hanging="283"/>
        <w:rPr>
          <w:rFonts w:cs="Times New Roman"/>
          <w:sz w:val="24"/>
          <w:szCs w:val="24"/>
        </w:rPr>
      </w:pPr>
      <w:r w:rsidRPr="006E404D">
        <w:rPr>
          <w:rFonts w:cs="Times New Roman"/>
          <w:sz w:val="24"/>
          <w:szCs w:val="24"/>
        </w:rPr>
        <w:t>Градостроитель</w:t>
      </w:r>
      <w:r>
        <w:rPr>
          <w:rFonts w:cs="Times New Roman"/>
          <w:sz w:val="24"/>
          <w:szCs w:val="24"/>
        </w:rPr>
        <w:t>ный кодекс Российской Федерации;</w:t>
      </w:r>
    </w:p>
    <w:p w:rsidR="0014325C" w:rsidRPr="002266C1" w:rsidRDefault="0014325C" w:rsidP="0054308D">
      <w:pPr>
        <w:numPr>
          <w:ilvl w:val="0"/>
          <w:numId w:val="23"/>
        </w:numPr>
        <w:tabs>
          <w:tab w:val="left" w:pos="147"/>
          <w:tab w:val="left" w:pos="284"/>
        </w:tabs>
        <w:ind w:left="709" w:hanging="283"/>
        <w:rPr>
          <w:rFonts w:cs="Times New Roman"/>
          <w:sz w:val="24"/>
          <w:szCs w:val="24"/>
        </w:rPr>
      </w:pPr>
      <w:r w:rsidRPr="002266C1">
        <w:rPr>
          <w:rFonts w:cs="Times New Roman"/>
          <w:sz w:val="24"/>
          <w:szCs w:val="24"/>
        </w:rPr>
        <w:t>Федеральный закон от 06.10.2003 № 131-ФЗ «Об общих принципах организации</w:t>
      </w:r>
      <w:r>
        <w:rPr>
          <w:rFonts w:cs="Times New Roman"/>
          <w:sz w:val="24"/>
          <w:szCs w:val="24"/>
        </w:rPr>
        <w:t xml:space="preserve"> </w:t>
      </w:r>
      <w:r w:rsidRPr="002266C1">
        <w:rPr>
          <w:rFonts w:cs="Times New Roman"/>
          <w:sz w:val="24"/>
          <w:szCs w:val="24"/>
        </w:rPr>
        <w:t>местного самоуправления в Российской Федерации</w:t>
      </w:r>
      <w:r>
        <w:rPr>
          <w:rFonts w:cs="Times New Roman"/>
          <w:sz w:val="24"/>
          <w:szCs w:val="24"/>
        </w:rPr>
        <w:t>»;</w:t>
      </w:r>
    </w:p>
    <w:p w:rsidR="0014325C" w:rsidRDefault="0014325C" w:rsidP="0054308D">
      <w:pPr>
        <w:numPr>
          <w:ilvl w:val="0"/>
          <w:numId w:val="23"/>
        </w:numPr>
        <w:tabs>
          <w:tab w:val="left" w:pos="147"/>
          <w:tab w:val="left" w:pos="284"/>
        </w:tabs>
        <w:ind w:left="709" w:hanging="283"/>
        <w:rPr>
          <w:rFonts w:cs="Times New Roman"/>
          <w:sz w:val="24"/>
          <w:szCs w:val="24"/>
        </w:rPr>
      </w:pPr>
      <w:r w:rsidRPr="00D84206">
        <w:rPr>
          <w:rFonts w:cs="Times New Roman"/>
          <w:sz w:val="24"/>
          <w:szCs w:val="24"/>
        </w:rPr>
        <w:t>Постановление Правительства РФ от 25 декабря 2015 г. N 1440</w:t>
      </w:r>
      <w:r>
        <w:rPr>
          <w:rFonts w:cs="Times New Roman"/>
          <w:sz w:val="24"/>
          <w:szCs w:val="24"/>
        </w:rPr>
        <w:t xml:space="preserve"> </w:t>
      </w:r>
      <w:r w:rsidRPr="00D84206">
        <w:rPr>
          <w:rFonts w:cs="Times New Roman"/>
          <w:sz w:val="24"/>
          <w:szCs w:val="24"/>
        </w:rPr>
        <w:t>"Об утверждении требований к программам комплексного развития транспортной инфраструктуры поселений, городских округов"</w:t>
      </w:r>
      <w:r>
        <w:rPr>
          <w:rFonts w:cs="Times New Roman"/>
          <w:sz w:val="24"/>
          <w:szCs w:val="24"/>
        </w:rPr>
        <w:t>;</w:t>
      </w:r>
    </w:p>
    <w:p w:rsidR="0014325C" w:rsidRDefault="0014325C" w:rsidP="0054308D">
      <w:pPr>
        <w:numPr>
          <w:ilvl w:val="0"/>
          <w:numId w:val="23"/>
        </w:numPr>
        <w:tabs>
          <w:tab w:val="left" w:pos="147"/>
          <w:tab w:val="left" w:pos="284"/>
        </w:tabs>
        <w:ind w:left="709" w:hanging="283"/>
        <w:rPr>
          <w:rFonts w:cs="Times New Roman"/>
          <w:sz w:val="24"/>
          <w:szCs w:val="24"/>
        </w:rPr>
      </w:pPr>
      <w:r w:rsidRPr="002266C1">
        <w:rPr>
          <w:rFonts w:cs="Times New Roman"/>
          <w:sz w:val="24"/>
          <w:szCs w:val="24"/>
        </w:rPr>
        <w:t>Федеральный закон от 09.02.2007 № 16-ФЗ «О транспортной безопасности»;</w:t>
      </w:r>
    </w:p>
    <w:p w:rsidR="0014325C" w:rsidRDefault="0014325C" w:rsidP="0054308D">
      <w:pPr>
        <w:numPr>
          <w:ilvl w:val="0"/>
          <w:numId w:val="23"/>
        </w:numPr>
        <w:tabs>
          <w:tab w:val="left" w:pos="147"/>
          <w:tab w:val="left" w:pos="284"/>
        </w:tabs>
        <w:ind w:left="709" w:hanging="283"/>
        <w:rPr>
          <w:rFonts w:cs="Times New Roman"/>
          <w:sz w:val="24"/>
          <w:szCs w:val="24"/>
        </w:rPr>
      </w:pPr>
      <w:r w:rsidRPr="002266C1">
        <w:rPr>
          <w:rFonts w:cs="Times New Roman"/>
          <w:sz w:val="24"/>
          <w:szCs w:val="24"/>
        </w:rPr>
        <w:t>Федеральный закон от 10.12.1995 N 196-ФЗ</w:t>
      </w:r>
      <w:r>
        <w:rPr>
          <w:rFonts w:cs="Times New Roman"/>
          <w:sz w:val="24"/>
          <w:szCs w:val="24"/>
        </w:rPr>
        <w:t xml:space="preserve"> </w:t>
      </w:r>
      <w:r w:rsidRPr="002266C1">
        <w:rPr>
          <w:rFonts w:cs="Times New Roman"/>
          <w:sz w:val="24"/>
          <w:szCs w:val="24"/>
        </w:rPr>
        <w:t>"О безопасности дорожного движения"</w:t>
      </w:r>
      <w:r>
        <w:rPr>
          <w:rFonts w:cs="Times New Roman"/>
          <w:sz w:val="24"/>
          <w:szCs w:val="24"/>
        </w:rPr>
        <w:t>;</w:t>
      </w:r>
    </w:p>
    <w:p w:rsidR="0014325C" w:rsidRPr="00991951" w:rsidRDefault="0014325C" w:rsidP="0054308D">
      <w:pPr>
        <w:numPr>
          <w:ilvl w:val="0"/>
          <w:numId w:val="23"/>
        </w:numPr>
        <w:tabs>
          <w:tab w:val="left" w:pos="147"/>
          <w:tab w:val="left" w:pos="284"/>
        </w:tabs>
        <w:ind w:left="709" w:hanging="283"/>
        <w:rPr>
          <w:rFonts w:cs="Times New Roman"/>
          <w:sz w:val="24"/>
          <w:szCs w:val="24"/>
        </w:rPr>
      </w:pPr>
      <w:r w:rsidRPr="00991951">
        <w:rPr>
          <w:rFonts w:cs="Times New Roman"/>
          <w:sz w:val="24"/>
          <w:szCs w:val="24"/>
        </w:rPr>
        <w:t>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r>
        <w:rPr>
          <w:rFonts w:cs="Times New Roman"/>
          <w:sz w:val="24"/>
          <w:szCs w:val="24"/>
        </w:rPr>
        <w:t>;</w:t>
      </w:r>
    </w:p>
    <w:p w:rsidR="0014325C" w:rsidRDefault="0014325C" w:rsidP="0054308D">
      <w:pPr>
        <w:numPr>
          <w:ilvl w:val="0"/>
          <w:numId w:val="23"/>
        </w:numPr>
        <w:tabs>
          <w:tab w:val="left" w:pos="147"/>
          <w:tab w:val="left" w:pos="284"/>
        </w:tabs>
        <w:ind w:left="709" w:hanging="283"/>
        <w:rPr>
          <w:rFonts w:cs="Times New Roman"/>
          <w:sz w:val="24"/>
          <w:szCs w:val="24"/>
        </w:rPr>
      </w:pPr>
      <w:r w:rsidRPr="00D84206">
        <w:rPr>
          <w:rFonts w:cs="Times New Roman"/>
          <w:sz w:val="24"/>
          <w:szCs w:val="24"/>
        </w:rPr>
        <w:t>Приказ Минтранса РФ от 7 февраля 2007 г. N 16</w:t>
      </w:r>
      <w:r>
        <w:rPr>
          <w:rFonts w:cs="Times New Roman"/>
          <w:sz w:val="24"/>
          <w:szCs w:val="24"/>
        </w:rPr>
        <w:t xml:space="preserve"> </w:t>
      </w:r>
      <w:r w:rsidRPr="00D84206">
        <w:rPr>
          <w:rFonts w:cs="Times New Roman"/>
          <w:sz w:val="24"/>
          <w:szCs w:val="24"/>
        </w:rPr>
        <w:t>"Об утверждении Правил присвоения автомобильным дорогам идентификационных номеров"</w:t>
      </w:r>
      <w:r>
        <w:rPr>
          <w:rFonts w:cs="Times New Roman"/>
          <w:sz w:val="24"/>
          <w:szCs w:val="24"/>
        </w:rPr>
        <w:t>;</w:t>
      </w:r>
    </w:p>
    <w:p w:rsidR="0014325C" w:rsidRDefault="0014325C" w:rsidP="0054308D">
      <w:pPr>
        <w:numPr>
          <w:ilvl w:val="0"/>
          <w:numId w:val="23"/>
        </w:numPr>
        <w:tabs>
          <w:tab w:val="left" w:pos="147"/>
          <w:tab w:val="left" w:pos="284"/>
        </w:tabs>
        <w:ind w:left="709" w:hanging="283"/>
        <w:rPr>
          <w:rFonts w:cs="Times New Roman"/>
          <w:sz w:val="24"/>
          <w:szCs w:val="24"/>
        </w:rPr>
      </w:pPr>
      <w:r w:rsidRPr="002266C1">
        <w:rPr>
          <w:rFonts w:cs="Times New Roman"/>
          <w:sz w:val="24"/>
          <w:szCs w:val="24"/>
        </w:rPr>
        <w:t>Федеральный закон от 08.11.2007 № 257-ФЗ «Об автомобильных дорогах и о</w:t>
      </w:r>
      <w:r>
        <w:rPr>
          <w:rFonts w:cs="Times New Roman"/>
          <w:sz w:val="24"/>
          <w:szCs w:val="24"/>
        </w:rPr>
        <w:t xml:space="preserve"> </w:t>
      </w:r>
      <w:r w:rsidRPr="002266C1">
        <w:rPr>
          <w:rFonts w:cs="Times New Roman"/>
          <w:sz w:val="24"/>
          <w:szCs w:val="24"/>
        </w:rPr>
        <w:t>дорожной деятельности в Российской Федерации и о внесении изменений в</w:t>
      </w:r>
      <w:r>
        <w:rPr>
          <w:rFonts w:cs="Times New Roman"/>
          <w:sz w:val="24"/>
          <w:szCs w:val="24"/>
        </w:rPr>
        <w:t xml:space="preserve"> </w:t>
      </w:r>
      <w:r w:rsidRPr="002266C1">
        <w:rPr>
          <w:rFonts w:cs="Times New Roman"/>
          <w:sz w:val="24"/>
          <w:szCs w:val="24"/>
        </w:rPr>
        <w:t>отдельные законодательные акты Российской Федерации»;</w:t>
      </w:r>
    </w:p>
    <w:p w:rsidR="0014325C" w:rsidRDefault="0014325C" w:rsidP="0054308D">
      <w:pPr>
        <w:numPr>
          <w:ilvl w:val="0"/>
          <w:numId w:val="23"/>
        </w:numPr>
        <w:tabs>
          <w:tab w:val="left" w:pos="147"/>
          <w:tab w:val="left" w:pos="284"/>
        </w:tabs>
        <w:ind w:left="709" w:hanging="283"/>
        <w:rPr>
          <w:rFonts w:cs="Times New Roman"/>
          <w:sz w:val="24"/>
          <w:szCs w:val="24"/>
        </w:rPr>
      </w:pPr>
      <w:r w:rsidRPr="002266C1">
        <w:rPr>
          <w:rFonts w:cs="Times New Roman"/>
          <w:sz w:val="24"/>
          <w:szCs w:val="24"/>
        </w:rPr>
        <w:t>Постановление Правительства РФ от 23.10.1993 № 1090 «О Правилах дорожного движения»;</w:t>
      </w:r>
    </w:p>
    <w:p w:rsidR="0014325C" w:rsidRPr="000B3149" w:rsidRDefault="0014325C" w:rsidP="0054308D">
      <w:pPr>
        <w:numPr>
          <w:ilvl w:val="0"/>
          <w:numId w:val="23"/>
        </w:numPr>
        <w:tabs>
          <w:tab w:val="left" w:pos="147"/>
          <w:tab w:val="left" w:pos="284"/>
        </w:tabs>
        <w:ind w:left="709" w:hanging="283"/>
        <w:rPr>
          <w:rFonts w:cs="Times New Roman"/>
          <w:sz w:val="24"/>
          <w:szCs w:val="24"/>
        </w:rPr>
      </w:pPr>
      <w:r w:rsidRPr="000B3149">
        <w:rPr>
          <w:rFonts w:cs="Times New Roman"/>
          <w:sz w:val="24"/>
          <w:szCs w:val="24"/>
        </w:rPr>
        <w:t>Федеральная целевая программа "Развитие транспортной системы России</w:t>
      </w:r>
      <w:r>
        <w:rPr>
          <w:rFonts w:cs="Times New Roman"/>
          <w:sz w:val="24"/>
          <w:szCs w:val="24"/>
        </w:rPr>
        <w:t xml:space="preserve"> </w:t>
      </w:r>
      <w:r w:rsidRPr="000B3149">
        <w:rPr>
          <w:rFonts w:cs="Times New Roman"/>
          <w:sz w:val="24"/>
          <w:szCs w:val="24"/>
        </w:rPr>
        <w:t>(2010-2020 годы)" (утверждена Постановлением Правительства Российской</w:t>
      </w:r>
      <w:r>
        <w:rPr>
          <w:rFonts w:cs="Times New Roman"/>
          <w:sz w:val="24"/>
          <w:szCs w:val="24"/>
        </w:rPr>
        <w:t xml:space="preserve"> </w:t>
      </w:r>
      <w:r w:rsidRPr="000B3149">
        <w:rPr>
          <w:rFonts w:cs="Times New Roman"/>
          <w:sz w:val="24"/>
          <w:szCs w:val="24"/>
        </w:rPr>
        <w:t>Федерации от 5 декабря 2001 года N 848 (с изм., внесенными</w:t>
      </w:r>
      <w:r>
        <w:rPr>
          <w:rFonts w:cs="Times New Roman"/>
          <w:sz w:val="24"/>
          <w:szCs w:val="24"/>
        </w:rPr>
        <w:t xml:space="preserve"> </w:t>
      </w:r>
      <w:r w:rsidRPr="000B3149">
        <w:rPr>
          <w:rFonts w:cs="Times New Roman"/>
          <w:sz w:val="24"/>
          <w:szCs w:val="24"/>
        </w:rPr>
        <w:t>Постановлением Правительства РФ от 30 мая 2016 года № 485);</w:t>
      </w:r>
    </w:p>
    <w:p w:rsidR="0014325C" w:rsidRPr="00E77503" w:rsidRDefault="0014325C" w:rsidP="0054308D">
      <w:pPr>
        <w:numPr>
          <w:ilvl w:val="0"/>
          <w:numId w:val="23"/>
        </w:numPr>
        <w:tabs>
          <w:tab w:val="left" w:pos="147"/>
          <w:tab w:val="left" w:pos="284"/>
        </w:tabs>
        <w:ind w:left="709" w:hanging="283"/>
        <w:rPr>
          <w:rFonts w:cs="Times New Roman"/>
          <w:sz w:val="24"/>
          <w:szCs w:val="24"/>
        </w:rPr>
      </w:pPr>
      <w:r w:rsidRPr="00E77503">
        <w:rPr>
          <w:rFonts w:cs="Times New Roman"/>
          <w:sz w:val="24"/>
          <w:szCs w:val="24"/>
        </w:rPr>
        <w:t>Федеральны</w:t>
      </w:r>
      <w:r>
        <w:rPr>
          <w:rFonts w:cs="Times New Roman"/>
          <w:sz w:val="24"/>
          <w:szCs w:val="24"/>
        </w:rPr>
        <w:t>й</w:t>
      </w:r>
      <w:r w:rsidRPr="00E77503">
        <w:rPr>
          <w:rFonts w:cs="Times New Roman"/>
          <w:sz w:val="24"/>
          <w:szCs w:val="24"/>
        </w:rPr>
        <w:t xml:space="preserve"> закон от 08.11.2007 № 259-ФЗ «Устав автомобильного транспорта и городского наземного электрического транспорта»;</w:t>
      </w:r>
    </w:p>
    <w:p w:rsidR="0014325C" w:rsidRPr="00E77503" w:rsidRDefault="0014325C" w:rsidP="0054308D">
      <w:pPr>
        <w:numPr>
          <w:ilvl w:val="0"/>
          <w:numId w:val="23"/>
        </w:numPr>
        <w:tabs>
          <w:tab w:val="left" w:pos="147"/>
          <w:tab w:val="left" w:pos="284"/>
        </w:tabs>
        <w:ind w:left="709" w:hanging="283"/>
        <w:rPr>
          <w:rFonts w:cs="Times New Roman"/>
          <w:sz w:val="24"/>
          <w:szCs w:val="24"/>
        </w:rPr>
      </w:pPr>
      <w:r w:rsidRPr="00E77503">
        <w:rPr>
          <w:rFonts w:cs="Times New Roman"/>
          <w:sz w:val="24"/>
          <w:szCs w:val="24"/>
        </w:rPr>
        <w:t>Федеральны</w:t>
      </w:r>
      <w:r>
        <w:rPr>
          <w:rFonts w:cs="Times New Roman"/>
          <w:sz w:val="24"/>
          <w:szCs w:val="24"/>
        </w:rPr>
        <w:t>й</w:t>
      </w:r>
      <w:r w:rsidRPr="00E77503">
        <w:rPr>
          <w:rFonts w:cs="Times New Roman"/>
          <w:sz w:val="24"/>
          <w:szCs w:val="24"/>
        </w:rPr>
        <w:t xml:space="preserve"> закон от 14.02.2009 № 22-ФЗ «О навигационной деятельности»;</w:t>
      </w:r>
    </w:p>
    <w:p w:rsidR="0014325C" w:rsidRPr="00E77503" w:rsidRDefault="0014325C" w:rsidP="0054308D">
      <w:pPr>
        <w:numPr>
          <w:ilvl w:val="0"/>
          <w:numId w:val="23"/>
        </w:numPr>
        <w:tabs>
          <w:tab w:val="left" w:pos="147"/>
          <w:tab w:val="left" w:pos="284"/>
        </w:tabs>
        <w:ind w:left="709" w:hanging="283"/>
        <w:rPr>
          <w:rFonts w:cs="Times New Roman"/>
          <w:sz w:val="24"/>
          <w:szCs w:val="24"/>
        </w:rPr>
      </w:pPr>
      <w:r w:rsidRPr="00E77503">
        <w:rPr>
          <w:rFonts w:cs="Times New Roman"/>
          <w:sz w:val="24"/>
          <w:szCs w:val="24"/>
        </w:rPr>
        <w:t>Федеральны</w:t>
      </w:r>
      <w:r>
        <w:rPr>
          <w:rFonts w:cs="Times New Roman"/>
          <w:sz w:val="24"/>
          <w:szCs w:val="24"/>
        </w:rPr>
        <w:t>й</w:t>
      </w:r>
      <w:r w:rsidRPr="00E77503">
        <w:rPr>
          <w:rFonts w:cs="Times New Roman"/>
          <w:sz w:val="24"/>
          <w:szCs w:val="24"/>
        </w:rPr>
        <w:t xml:space="preserve">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14325C" w:rsidRPr="00E77503" w:rsidRDefault="0014325C" w:rsidP="0054308D">
      <w:pPr>
        <w:numPr>
          <w:ilvl w:val="0"/>
          <w:numId w:val="23"/>
        </w:numPr>
        <w:tabs>
          <w:tab w:val="left" w:pos="147"/>
          <w:tab w:val="left" w:pos="284"/>
        </w:tabs>
        <w:ind w:left="709" w:hanging="283"/>
        <w:rPr>
          <w:rFonts w:cs="Times New Roman"/>
          <w:sz w:val="24"/>
          <w:szCs w:val="24"/>
        </w:rPr>
      </w:pPr>
      <w:r w:rsidRPr="00E77503">
        <w:rPr>
          <w:rFonts w:cs="Times New Roman"/>
          <w:sz w:val="24"/>
          <w:szCs w:val="24"/>
        </w:rPr>
        <w:t>Постановление Правительства Российской Федерации от 25.08.2008 № 641 «Об оснащении транспортных, технических средств и систем аппаратурой спутниковой навигации ГЛОНАСС или ГЛОНАСС/GPS»;</w:t>
      </w:r>
    </w:p>
    <w:p w:rsidR="0014325C" w:rsidRPr="00E77503" w:rsidRDefault="0014325C" w:rsidP="0054308D">
      <w:pPr>
        <w:numPr>
          <w:ilvl w:val="0"/>
          <w:numId w:val="23"/>
        </w:numPr>
        <w:tabs>
          <w:tab w:val="left" w:pos="147"/>
          <w:tab w:val="left" w:pos="284"/>
        </w:tabs>
        <w:ind w:left="709" w:hanging="283"/>
        <w:rPr>
          <w:rFonts w:cs="Times New Roman"/>
          <w:sz w:val="24"/>
          <w:szCs w:val="24"/>
        </w:rPr>
      </w:pPr>
      <w:r w:rsidRPr="00E77503">
        <w:rPr>
          <w:rFonts w:cs="Times New Roman"/>
          <w:sz w:val="24"/>
          <w:szCs w:val="24"/>
        </w:rPr>
        <w:lastRenderedPageBreak/>
        <w:t>Постановление Правительства Российской Федерации от 14.02.2009 № 112 «Об утверждении Правил перевозок пассажиров и багажа автомобильным транспортом и городским наземным электрическим транспортом»;</w:t>
      </w:r>
    </w:p>
    <w:p w:rsidR="0014325C" w:rsidRDefault="0014325C" w:rsidP="0054308D">
      <w:pPr>
        <w:numPr>
          <w:ilvl w:val="0"/>
          <w:numId w:val="23"/>
        </w:numPr>
        <w:tabs>
          <w:tab w:val="left" w:pos="147"/>
          <w:tab w:val="left" w:pos="284"/>
        </w:tabs>
        <w:ind w:left="709" w:hanging="283"/>
        <w:rPr>
          <w:rFonts w:cs="Times New Roman"/>
          <w:sz w:val="24"/>
          <w:szCs w:val="24"/>
        </w:rPr>
      </w:pPr>
      <w:r w:rsidRPr="006E404D">
        <w:rPr>
          <w:rFonts w:cs="Times New Roman"/>
          <w:sz w:val="24"/>
          <w:szCs w:val="24"/>
        </w:rPr>
        <w:t>Федеральный закон от 10.01.2002 № 7-ФЗ «Об охране окружающей среды»;</w:t>
      </w:r>
    </w:p>
    <w:p w:rsidR="00732F9B" w:rsidRPr="00732F9B" w:rsidRDefault="00732F9B" w:rsidP="0054308D">
      <w:pPr>
        <w:numPr>
          <w:ilvl w:val="0"/>
          <w:numId w:val="23"/>
        </w:numPr>
        <w:tabs>
          <w:tab w:val="left" w:pos="147"/>
          <w:tab w:val="left" w:pos="284"/>
        </w:tabs>
        <w:ind w:left="709" w:hanging="283"/>
        <w:rPr>
          <w:rFonts w:cs="Times New Roman"/>
          <w:sz w:val="24"/>
          <w:szCs w:val="24"/>
        </w:rPr>
      </w:pPr>
      <w:r>
        <w:rPr>
          <w:rFonts w:cs="Times New Roman"/>
          <w:sz w:val="24"/>
          <w:szCs w:val="24"/>
        </w:rPr>
        <w:t>Г</w:t>
      </w:r>
      <w:r w:rsidRPr="00732F9B">
        <w:rPr>
          <w:rFonts w:cs="Times New Roman"/>
          <w:sz w:val="24"/>
          <w:szCs w:val="24"/>
        </w:rPr>
        <w:t>осударственн</w:t>
      </w:r>
      <w:r>
        <w:rPr>
          <w:rFonts w:cs="Times New Roman"/>
          <w:sz w:val="24"/>
          <w:szCs w:val="24"/>
        </w:rPr>
        <w:t>ая</w:t>
      </w:r>
      <w:r w:rsidRPr="00732F9B">
        <w:rPr>
          <w:rFonts w:cs="Times New Roman"/>
          <w:sz w:val="24"/>
          <w:szCs w:val="24"/>
        </w:rPr>
        <w:t xml:space="preserve"> программ</w:t>
      </w:r>
      <w:r>
        <w:rPr>
          <w:rFonts w:cs="Times New Roman"/>
          <w:sz w:val="24"/>
          <w:szCs w:val="24"/>
        </w:rPr>
        <w:t>а</w:t>
      </w:r>
      <w:r w:rsidRPr="00732F9B">
        <w:rPr>
          <w:rFonts w:cs="Times New Roman"/>
          <w:sz w:val="24"/>
          <w:szCs w:val="24"/>
        </w:rPr>
        <w:t xml:space="preserve"> Свердловской области</w:t>
      </w:r>
      <w:r>
        <w:rPr>
          <w:rFonts w:cs="Times New Roman"/>
          <w:sz w:val="24"/>
          <w:szCs w:val="24"/>
        </w:rPr>
        <w:t xml:space="preserve"> </w:t>
      </w:r>
      <w:r w:rsidRPr="00732F9B">
        <w:rPr>
          <w:rFonts w:cs="Times New Roman"/>
          <w:sz w:val="24"/>
          <w:szCs w:val="24"/>
        </w:rPr>
        <w:t>«Развитие транспорта, дорожного хозяйства, связи и информационных технологий Свердловской области до 2020 года»</w:t>
      </w:r>
      <w:r>
        <w:rPr>
          <w:rFonts w:cs="Times New Roman"/>
          <w:sz w:val="24"/>
          <w:szCs w:val="24"/>
        </w:rPr>
        <w:t>;</w:t>
      </w:r>
    </w:p>
    <w:p w:rsidR="00732F9B" w:rsidRDefault="00732F9B" w:rsidP="0054308D">
      <w:pPr>
        <w:numPr>
          <w:ilvl w:val="0"/>
          <w:numId w:val="23"/>
        </w:numPr>
        <w:tabs>
          <w:tab w:val="left" w:pos="147"/>
          <w:tab w:val="left" w:pos="284"/>
        </w:tabs>
        <w:ind w:left="709" w:hanging="283"/>
        <w:rPr>
          <w:rFonts w:cs="Times New Roman"/>
          <w:sz w:val="24"/>
          <w:szCs w:val="24"/>
        </w:rPr>
      </w:pPr>
      <w:r w:rsidRPr="00732F9B">
        <w:rPr>
          <w:rFonts w:cs="Times New Roman"/>
          <w:sz w:val="24"/>
          <w:szCs w:val="24"/>
        </w:rPr>
        <w:t>Муниципальная программа «Развитие транспортной инфраструктуры, дорожного хозяйства в Невьянском городском округе до 2044 года»</w:t>
      </w:r>
      <w:r w:rsidR="00083B56">
        <w:rPr>
          <w:rFonts w:cs="Times New Roman"/>
          <w:sz w:val="24"/>
          <w:szCs w:val="24"/>
        </w:rPr>
        <w:t>;</w:t>
      </w:r>
    </w:p>
    <w:p w:rsidR="00083B56" w:rsidRDefault="00083B56" w:rsidP="0054308D">
      <w:pPr>
        <w:numPr>
          <w:ilvl w:val="0"/>
          <w:numId w:val="23"/>
        </w:numPr>
        <w:tabs>
          <w:tab w:val="left" w:pos="147"/>
          <w:tab w:val="left" w:pos="284"/>
        </w:tabs>
        <w:ind w:left="709" w:hanging="283"/>
        <w:rPr>
          <w:rFonts w:cs="Times New Roman"/>
          <w:sz w:val="24"/>
          <w:szCs w:val="24"/>
        </w:rPr>
      </w:pPr>
      <w:r w:rsidRPr="00083B56">
        <w:rPr>
          <w:rFonts w:cs="Times New Roman"/>
          <w:sz w:val="24"/>
          <w:szCs w:val="24"/>
        </w:rPr>
        <w:t>Нормативы финансовых затрат на капитальный ремонт, ремонт и содержание автомобильных дорог общего пользования местного значения Невьянского ГО</w:t>
      </w:r>
      <w:r>
        <w:rPr>
          <w:rFonts w:cs="Times New Roman"/>
          <w:sz w:val="24"/>
          <w:szCs w:val="24"/>
        </w:rPr>
        <w:t>;</w:t>
      </w:r>
    </w:p>
    <w:p w:rsidR="0014325C" w:rsidRDefault="0014325C" w:rsidP="0054308D">
      <w:pPr>
        <w:numPr>
          <w:ilvl w:val="0"/>
          <w:numId w:val="23"/>
        </w:numPr>
        <w:tabs>
          <w:tab w:val="left" w:pos="147"/>
          <w:tab w:val="left" w:pos="284"/>
        </w:tabs>
        <w:ind w:left="709" w:hanging="283"/>
        <w:rPr>
          <w:rFonts w:cs="Times New Roman"/>
          <w:sz w:val="24"/>
          <w:szCs w:val="24"/>
        </w:rPr>
      </w:pPr>
      <w:r w:rsidRPr="00E77503">
        <w:rPr>
          <w:rFonts w:cs="Times New Roman"/>
          <w:sz w:val="24"/>
          <w:szCs w:val="24"/>
        </w:rPr>
        <w:t xml:space="preserve">Устав </w:t>
      </w:r>
      <w:r w:rsidR="00732F9B">
        <w:rPr>
          <w:rFonts w:cs="Times New Roman"/>
          <w:sz w:val="24"/>
          <w:szCs w:val="24"/>
        </w:rPr>
        <w:t>Невьянского ГО</w:t>
      </w:r>
      <w:r w:rsidRPr="00E77503">
        <w:rPr>
          <w:rFonts w:cs="Times New Roman"/>
          <w:sz w:val="24"/>
          <w:szCs w:val="24"/>
        </w:rPr>
        <w:t>;</w:t>
      </w:r>
    </w:p>
    <w:p w:rsidR="0014325C" w:rsidRPr="004C0B6F" w:rsidRDefault="0014325C" w:rsidP="0054308D">
      <w:pPr>
        <w:numPr>
          <w:ilvl w:val="0"/>
          <w:numId w:val="23"/>
        </w:numPr>
        <w:tabs>
          <w:tab w:val="left" w:pos="147"/>
          <w:tab w:val="left" w:pos="284"/>
        </w:tabs>
        <w:ind w:left="709" w:hanging="283"/>
        <w:rPr>
          <w:rFonts w:cs="Times New Roman"/>
          <w:sz w:val="24"/>
          <w:szCs w:val="24"/>
        </w:rPr>
      </w:pPr>
      <w:r>
        <w:rPr>
          <w:rFonts w:cs="Times New Roman"/>
          <w:sz w:val="24"/>
          <w:szCs w:val="24"/>
        </w:rPr>
        <w:t>Генеральный</w:t>
      </w:r>
      <w:r w:rsidR="00732F9B">
        <w:rPr>
          <w:rFonts w:cs="Times New Roman"/>
          <w:sz w:val="24"/>
          <w:szCs w:val="24"/>
        </w:rPr>
        <w:t xml:space="preserve"> план</w:t>
      </w:r>
      <w:r>
        <w:rPr>
          <w:rFonts w:cs="Times New Roman"/>
          <w:sz w:val="24"/>
          <w:szCs w:val="24"/>
        </w:rPr>
        <w:t xml:space="preserve"> </w:t>
      </w:r>
      <w:r w:rsidR="00732F9B" w:rsidRPr="00732F9B">
        <w:rPr>
          <w:rFonts w:cs="Times New Roman"/>
          <w:sz w:val="24"/>
          <w:szCs w:val="24"/>
        </w:rPr>
        <w:t>Невьянского ГО</w:t>
      </w:r>
      <w:r w:rsidR="001C1A85">
        <w:rPr>
          <w:rFonts w:cs="Times New Roman"/>
          <w:sz w:val="24"/>
          <w:szCs w:val="24"/>
        </w:rPr>
        <w:t>.</w:t>
      </w:r>
    </w:p>
    <w:p w:rsidR="0014325C" w:rsidRDefault="0014325C" w:rsidP="0014325C">
      <w:pPr>
        <w:ind w:firstLine="567"/>
        <w:rPr>
          <w:sz w:val="24"/>
          <w:szCs w:val="24"/>
        </w:rPr>
      </w:pPr>
      <w:r>
        <w:rPr>
          <w:sz w:val="24"/>
          <w:szCs w:val="24"/>
        </w:rPr>
        <w:t xml:space="preserve">Таким образом, после разработки и утверждения настоящей программы комплексного развития ТИ </w:t>
      </w:r>
      <w:r w:rsidR="00732F9B">
        <w:rPr>
          <w:sz w:val="24"/>
          <w:szCs w:val="24"/>
        </w:rPr>
        <w:t>Невьянского ГО</w:t>
      </w:r>
      <w:r w:rsidR="00083B56">
        <w:rPr>
          <w:sz w:val="24"/>
          <w:szCs w:val="24"/>
        </w:rPr>
        <w:t xml:space="preserve"> </w:t>
      </w:r>
      <w:r w:rsidR="001C1A85">
        <w:rPr>
          <w:sz w:val="24"/>
          <w:szCs w:val="24"/>
        </w:rPr>
        <w:t xml:space="preserve"> </w:t>
      </w:r>
      <w:r w:rsidR="00083B56">
        <w:rPr>
          <w:sz w:val="24"/>
          <w:szCs w:val="24"/>
        </w:rPr>
        <w:t>и</w:t>
      </w:r>
      <w:r w:rsidR="00083B56" w:rsidRPr="00083B56">
        <w:rPr>
          <w:sz w:val="24"/>
          <w:szCs w:val="24"/>
        </w:rPr>
        <w:t xml:space="preserve"> присвоени</w:t>
      </w:r>
      <w:r w:rsidR="00083B56">
        <w:rPr>
          <w:sz w:val="24"/>
          <w:szCs w:val="24"/>
        </w:rPr>
        <w:t>я</w:t>
      </w:r>
      <w:r w:rsidR="00083B56" w:rsidRPr="00083B56">
        <w:rPr>
          <w:sz w:val="24"/>
          <w:szCs w:val="24"/>
        </w:rPr>
        <w:t xml:space="preserve">  идентификационных номеров дорогам Невьянского ГО в соответствии с приказом Минтранса РФ от 7 февраля 2007 г. № 16</w:t>
      </w:r>
      <w:r w:rsidR="00083B56">
        <w:rPr>
          <w:sz w:val="24"/>
          <w:szCs w:val="24"/>
        </w:rPr>
        <w:t xml:space="preserve"> </w:t>
      </w:r>
      <w:r>
        <w:rPr>
          <w:sz w:val="24"/>
          <w:szCs w:val="24"/>
        </w:rPr>
        <w:t xml:space="preserve">нормативно-правовая база необходимая для функционирования и развития ТИ </w:t>
      </w:r>
      <w:r w:rsidR="00083B56">
        <w:rPr>
          <w:sz w:val="24"/>
          <w:szCs w:val="24"/>
        </w:rPr>
        <w:t>округа</w:t>
      </w:r>
      <w:r>
        <w:rPr>
          <w:sz w:val="24"/>
          <w:szCs w:val="24"/>
        </w:rPr>
        <w:t xml:space="preserve"> будет достаточной. </w:t>
      </w:r>
    </w:p>
    <w:p w:rsidR="0014325C" w:rsidRDefault="0014325C" w:rsidP="0014325C">
      <w:pPr>
        <w:ind w:firstLine="567"/>
        <w:rPr>
          <w:sz w:val="24"/>
          <w:szCs w:val="24"/>
        </w:rPr>
      </w:pPr>
    </w:p>
    <w:p w:rsidR="0014325C" w:rsidRPr="00E82DB6" w:rsidRDefault="0014325C" w:rsidP="0014325C">
      <w:pPr>
        <w:pStyle w:val="20"/>
        <w:ind w:firstLine="0"/>
        <w:rPr>
          <w:bCs w:val="0"/>
          <w:iCs w:val="0"/>
          <w:szCs w:val="26"/>
        </w:rPr>
      </w:pPr>
      <w:bookmarkStart w:id="50" w:name="_Toc530144588"/>
      <w:r>
        <w:rPr>
          <w:bCs w:val="0"/>
          <w:iCs w:val="0"/>
          <w:szCs w:val="26"/>
        </w:rPr>
        <w:t>2</w:t>
      </w:r>
      <w:r w:rsidRPr="00E82DB6">
        <w:rPr>
          <w:bCs w:val="0"/>
          <w:iCs w:val="0"/>
          <w:szCs w:val="26"/>
        </w:rPr>
        <w:t>.13 Оценка финансирования транспортной инфраструктуры.</w:t>
      </w:r>
      <w:bookmarkEnd w:id="50"/>
    </w:p>
    <w:p w:rsidR="0014325C" w:rsidRDefault="0014325C" w:rsidP="0014325C">
      <w:pPr>
        <w:ind w:firstLine="0"/>
        <w:rPr>
          <w:b/>
          <w:szCs w:val="26"/>
        </w:rPr>
      </w:pPr>
    </w:p>
    <w:p w:rsidR="0027134C" w:rsidRDefault="0027134C" w:rsidP="0027134C">
      <w:pPr>
        <w:suppressAutoHyphens/>
        <w:ind w:firstLine="567"/>
        <w:rPr>
          <w:rFonts w:cs="Times New Roman"/>
          <w:i/>
          <w:sz w:val="24"/>
          <w:lang w:eastAsia="ar-SA"/>
        </w:rPr>
      </w:pPr>
      <w:r w:rsidRPr="00830894">
        <w:rPr>
          <w:rFonts w:cs="Times New Roman"/>
          <w:sz w:val="24"/>
          <w:lang w:eastAsia="ar-SA"/>
        </w:rPr>
        <w:t xml:space="preserve">В таблице </w:t>
      </w:r>
      <w:r>
        <w:rPr>
          <w:rFonts w:cs="Times New Roman"/>
          <w:sz w:val="24"/>
          <w:lang w:eastAsia="ar-SA"/>
        </w:rPr>
        <w:t>17</w:t>
      </w:r>
      <w:r w:rsidRPr="00830894">
        <w:rPr>
          <w:rFonts w:cs="Times New Roman"/>
          <w:sz w:val="24"/>
          <w:lang w:eastAsia="ar-SA"/>
        </w:rPr>
        <w:t xml:space="preserve"> пр</w:t>
      </w:r>
      <w:r>
        <w:rPr>
          <w:rFonts w:cs="Times New Roman"/>
          <w:sz w:val="24"/>
          <w:lang w:eastAsia="ar-SA"/>
        </w:rPr>
        <w:t>иведе</w:t>
      </w:r>
      <w:r w:rsidRPr="00830894">
        <w:rPr>
          <w:rFonts w:cs="Times New Roman"/>
          <w:sz w:val="24"/>
          <w:lang w:eastAsia="ar-SA"/>
        </w:rPr>
        <w:t xml:space="preserve">ны данные по объемам финансирования </w:t>
      </w:r>
      <w:r w:rsidRPr="0027134C">
        <w:rPr>
          <w:rFonts w:cs="Times New Roman"/>
          <w:sz w:val="24"/>
          <w:lang w:eastAsia="ar-SA"/>
        </w:rPr>
        <w:t>ремонт</w:t>
      </w:r>
      <w:r>
        <w:rPr>
          <w:rFonts w:cs="Times New Roman"/>
          <w:sz w:val="24"/>
          <w:lang w:eastAsia="ar-SA"/>
        </w:rPr>
        <w:t>а</w:t>
      </w:r>
      <w:r w:rsidRPr="0027134C">
        <w:rPr>
          <w:rFonts w:cs="Times New Roman"/>
          <w:sz w:val="24"/>
          <w:lang w:eastAsia="ar-SA"/>
        </w:rPr>
        <w:t>,  капитальн</w:t>
      </w:r>
      <w:r>
        <w:rPr>
          <w:rFonts w:cs="Times New Roman"/>
          <w:sz w:val="24"/>
          <w:lang w:eastAsia="ar-SA"/>
        </w:rPr>
        <w:t>ого</w:t>
      </w:r>
      <w:r w:rsidRPr="0027134C">
        <w:rPr>
          <w:rFonts w:cs="Times New Roman"/>
          <w:sz w:val="24"/>
          <w:lang w:eastAsia="ar-SA"/>
        </w:rPr>
        <w:t xml:space="preserve"> ремонт</w:t>
      </w:r>
      <w:r>
        <w:rPr>
          <w:rFonts w:cs="Times New Roman"/>
          <w:sz w:val="24"/>
          <w:lang w:eastAsia="ar-SA"/>
        </w:rPr>
        <w:t>а</w:t>
      </w:r>
      <w:r w:rsidRPr="0027134C">
        <w:rPr>
          <w:rFonts w:cs="Times New Roman"/>
          <w:sz w:val="24"/>
          <w:lang w:eastAsia="ar-SA"/>
        </w:rPr>
        <w:t xml:space="preserve"> и содержание дорог ОП МЗ</w:t>
      </w:r>
      <w:r>
        <w:rPr>
          <w:rFonts w:cs="Times New Roman"/>
          <w:sz w:val="24"/>
          <w:lang w:eastAsia="ar-SA"/>
        </w:rPr>
        <w:t xml:space="preserve"> </w:t>
      </w:r>
      <w:r w:rsidRPr="00830894">
        <w:rPr>
          <w:rFonts w:cs="Times New Roman"/>
          <w:sz w:val="24"/>
          <w:lang w:eastAsia="ar-SA"/>
        </w:rPr>
        <w:t>(</w:t>
      </w:r>
      <w:r>
        <w:rPr>
          <w:rFonts w:cs="Times New Roman"/>
          <w:i/>
          <w:sz w:val="24"/>
          <w:lang w:eastAsia="ar-SA"/>
        </w:rPr>
        <w:t>данные предоставлены Администрацией Невьянского ГО</w:t>
      </w:r>
      <w:r w:rsidRPr="00830894">
        <w:rPr>
          <w:rFonts w:cs="Times New Roman"/>
          <w:i/>
          <w:sz w:val="24"/>
          <w:lang w:eastAsia="ar-SA"/>
        </w:rPr>
        <w:t>).</w:t>
      </w:r>
    </w:p>
    <w:p w:rsidR="0014325C" w:rsidRDefault="0027134C" w:rsidP="0014325C">
      <w:pPr>
        <w:ind w:firstLine="567"/>
        <w:rPr>
          <w:sz w:val="24"/>
          <w:szCs w:val="24"/>
        </w:rPr>
      </w:pPr>
      <w:r>
        <w:rPr>
          <w:sz w:val="24"/>
          <w:szCs w:val="24"/>
        </w:rPr>
        <w:t>Объёмы ф</w:t>
      </w:r>
      <w:r w:rsidR="0014325C" w:rsidRPr="00830894">
        <w:rPr>
          <w:sz w:val="24"/>
          <w:szCs w:val="24"/>
        </w:rPr>
        <w:t>инанс</w:t>
      </w:r>
      <w:r>
        <w:rPr>
          <w:sz w:val="24"/>
          <w:szCs w:val="24"/>
        </w:rPr>
        <w:t>овых затрат</w:t>
      </w:r>
      <w:r w:rsidR="0014325C" w:rsidRPr="00830894">
        <w:rPr>
          <w:sz w:val="24"/>
          <w:szCs w:val="24"/>
        </w:rPr>
        <w:t xml:space="preserve"> </w:t>
      </w:r>
      <w:r w:rsidRPr="0027134C">
        <w:rPr>
          <w:sz w:val="24"/>
          <w:szCs w:val="24"/>
        </w:rPr>
        <w:t xml:space="preserve">на ремонт,  капитальный ремонт и содержание дорог ОП МЗ в Невьянском ГО </w:t>
      </w:r>
      <w:r w:rsidR="0014325C">
        <w:rPr>
          <w:sz w:val="24"/>
          <w:szCs w:val="24"/>
        </w:rPr>
        <w:t>наглядно отраж</w:t>
      </w:r>
      <w:r>
        <w:rPr>
          <w:sz w:val="24"/>
          <w:szCs w:val="24"/>
        </w:rPr>
        <w:t>ены</w:t>
      </w:r>
      <w:r w:rsidR="0014325C">
        <w:rPr>
          <w:sz w:val="24"/>
          <w:szCs w:val="24"/>
        </w:rPr>
        <w:t xml:space="preserve"> на рис. </w:t>
      </w:r>
      <w:r w:rsidR="0031769E">
        <w:rPr>
          <w:sz w:val="24"/>
          <w:szCs w:val="24"/>
        </w:rPr>
        <w:t xml:space="preserve">7. </w:t>
      </w:r>
      <w:r>
        <w:rPr>
          <w:sz w:val="24"/>
          <w:szCs w:val="24"/>
        </w:rPr>
        <w:t xml:space="preserve"> В 2016-2017гг в несколько раз увеличились ассигнования на капитальный ремонт дорог ОП МЗ Невьянского ГО.</w:t>
      </w:r>
    </w:p>
    <w:p w:rsidR="0027134C" w:rsidRDefault="0027134C" w:rsidP="0027134C">
      <w:pPr>
        <w:suppressAutoHyphens/>
        <w:ind w:firstLine="567"/>
        <w:rPr>
          <w:rFonts w:cs="Times New Roman"/>
          <w:sz w:val="24"/>
          <w:lang w:eastAsia="ar-SA"/>
        </w:rPr>
      </w:pPr>
      <w:r w:rsidRPr="00830894">
        <w:rPr>
          <w:rFonts w:cs="Times New Roman"/>
          <w:sz w:val="24"/>
          <w:lang w:eastAsia="ar-SA"/>
        </w:rPr>
        <w:t>Содержание</w:t>
      </w:r>
      <w:r>
        <w:rPr>
          <w:rFonts w:cs="Times New Roman"/>
          <w:sz w:val="24"/>
          <w:lang w:eastAsia="ar-SA"/>
        </w:rPr>
        <w:t>, текущий</w:t>
      </w:r>
      <w:r w:rsidRPr="00830894">
        <w:rPr>
          <w:rFonts w:cs="Times New Roman"/>
          <w:sz w:val="24"/>
          <w:lang w:eastAsia="ar-SA"/>
        </w:rPr>
        <w:t xml:space="preserve"> ремонт, капитальный ремонт дорог выполняется в плановом порядке на основании </w:t>
      </w:r>
      <w:r>
        <w:rPr>
          <w:rFonts w:cs="Times New Roman"/>
          <w:sz w:val="24"/>
          <w:lang w:eastAsia="ar-SA"/>
        </w:rPr>
        <w:t>контрактов</w:t>
      </w:r>
      <w:r w:rsidRPr="00830894">
        <w:rPr>
          <w:rFonts w:cs="Times New Roman"/>
          <w:sz w:val="24"/>
          <w:lang w:eastAsia="ar-SA"/>
        </w:rPr>
        <w:t xml:space="preserve">, заключенных по результатам проведения </w:t>
      </w:r>
      <w:r>
        <w:rPr>
          <w:rFonts w:cs="Times New Roman"/>
          <w:sz w:val="24"/>
          <w:lang w:eastAsia="ar-SA"/>
        </w:rPr>
        <w:t>торго</w:t>
      </w:r>
      <w:r w:rsidRPr="00830894">
        <w:rPr>
          <w:rFonts w:cs="Times New Roman"/>
          <w:sz w:val="24"/>
          <w:lang w:eastAsia="ar-SA"/>
        </w:rPr>
        <w:t xml:space="preserve">в </w:t>
      </w:r>
      <w:r>
        <w:rPr>
          <w:rFonts w:cs="Times New Roman"/>
          <w:sz w:val="24"/>
          <w:lang w:eastAsia="ar-SA"/>
        </w:rPr>
        <w:t xml:space="preserve">в </w:t>
      </w:r>
      <w:r w:rsidRPr="00830894">
        <w:rPr>
          <w:rFonts w:cs="Times New Roman"/>
          <w:sz w:val="24"/>
          <w:lang w:eastAsia="ar-SA"/>
        </w:rPr>
        <w:t>объёме выделенных денежных средств.</w:t>
      </w:r>
    </w:p>
    <w:p w:rsidR="0027134C" w:rsidRDefault="0027134C" w:rsidP="0027134C">
      <w:pPr>
        <w:suppressAutoHyphens/>
        <w:ind w:firstLine="567"/>
        <w:rPr>
          <w:rFonts w:cs="Times New Roman"/>
          <w:sz w:val="24"/>
          <w:lang w:eastAsia="ar-SA"/>
        </w:rPr>
      </w:pPr>
      <w:r>
        <w:rPr>
          <w:rFonts w:cs="Times New Roman"/>
          <w:sz w:val="24"/>
          <w:lang w:eastAsia="ar-SA"/>
        </w:rPr>
        <w:t xml:space="preserve">В Невьянском ГО разработаны и утверждены нормативы </w:t>
      </w:r>
      <w:r w:rsidRPr="00BE7BA8">
        <w:rPr>
          <w:rFonts w:cs="Times New Roman"/>
          <w:sz w:val="24"/>
          <w:lang w:eastAsia="ar-SA"/>
        </w:rPr>
        <w:t>финансовых затрат на капитальный ремонт, ремонт</w:t>
      </w:r>
      <w:r>
        <w:rPr>
          <w:rFonts w:cs="Times New Roman"/>
          <w:sz w:val="24"/>
          <w:lang w:eastAsia="ar-SA"/>
        </w:rPr>
        <w:t xml:space="preserve"> и</w:t>
      </w:r>
      <w:r w:rsidRPr="00BE7BA8">
        <w:rPr>
          <w:rFonts w:cs="Times New Roman"/>
          <w:sz w:val="24"/>
          <w:lang w:eastAsia="ar-SA"/>
        </w:rPr>
        <w:t xml:space="preserve"> содержание автомобильных дорог  </w:t>
      </w:r>
      <w:r>
        <w:rPr>
          <w:rFonts w:cs="Times New Roman"/>
          <w:sz w:val="24"/>
          <w:lang w:eastAsia="ar-SA"/>
        </w:rPr>
        <w:t>ОП МЗ.</w:t>
      </w:r>
      <w:r w:rsidRPr="00BE7BA8">
        <w:rPr>
          <w:rFonts w:cs="Times New Roman"/>
          <w:sz w:val="24"/>
          <w:lang w:eastAsia="ar-SA"/>
        </w:rPr>
        <w:t xml:space="preserve">  </w:t>
      </w:r>
    </w:p>
    <w:p w:rsidR="005360CB" w:rsidRDefault="005360CB" w:rsidP="005360CB">
      <w:pPr>
        <w:pStyle w:val="aff0"/>
        <w:spacing w:after="0"/>
        <w:jc w:val="center"/>
      </w:pPr>
      <w:r>
        <w:rPr>
          <w:noProof/>
        </w:rPr>
        <w:drawing>
          <wp:inline distT="0" distB="0" distL="0" distR="0" wp14:anchorId="7E70DF89" wp14:editId="4B3C91A4">
            <wp:extent cx="5924550" cy="23622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360CB" w:rsidRPr="00830894" w:rsidRDefault="005360CB" w:rsidP="005360CB">
      <w:pPr>
        <w:pStyle w:val="aff0"/>
        <w:spacing w:after="0"/>
        <w:jc w:val="center"/>
      </w:pPr>
      <w:bookmarkStart w:id="51" w:name="_Toc530144494"/>
      <w:r>
        <w:t xml:space="preserve">Рисунок </w:t>
      </w:r>
      <w:fldSimple w:instr=" SEQ Рисунок \* ARABIC ">
        <w:r w:rsidR="00A007FA">
          <w:rPr>
            <w:noProof/>
          </w:rPr>
          <w:t>7</w:t>
        </w:r>
      </w:fldSimple>
      <w:r>
        <w:t xml:space="preserve"> </w:t>
      </w:r>
      <w:r w:rsidRPr="00830894">
        <w:t xml:space="preserve">Объём финансирования </w:t>
      </w:r>
      <w:r w:rsidRPr="0027134C">
        <w:t>на ремонт,  капитальный ремонт и содержание дорог ОП МЗ</w:t>
      </w:r>
      <w:bookmarkEnd w:id="51"/>
    </w:p>
    <w:p w:rsidR="0027134C" w:rsidRDefault="0027134C" w:rsidP="0027134C">
      <w:pPr>
        <w:pStyle w:val="aff0"/>
        <w:keepNext/>
      </w:pPr>
      <w:bookmarkStart w:id="52" w:name="_Toc530149497"/>
      <w:r>
        <w:t xml:space="preserve">Таблица </w:t>
      </w:r>
      <w:fldSimple w:instr=" SEQ Таблица \* ARABIC ">
        <w:r w:rsidR="00A007FA">
          <w:rPr>
            <w:noProof/>
          </w:rPr>
          <w:t>17</w:t>
        </w:r>
      </w:fldSimple>
      <w:r>
        <w:t xml:space="preserve"> </w:t>
      </w:r>
      <w:r w:rsidRPr="0027134C">
        <w:t xml:space="preserve">Объём  финансирования </w:t>
      </w:r>
      <w:r>
        <w:t>на ремонт,  капитальный ремонт и содержание дорог ОП МЗ.</w:t>
      </w:r>
      <w:bookmarkEnd w:id="52"/>
    </w:p>
    <w:tbl>
      <w:tblPr>
        <w:tblW w:w="9880" w:type="dxa"/>
        <w:tblInd w:w="93" w:type="dxa"/>
        <w:tblLook w:val="04A0" w:firstRow="1" w:lastRow="0" w:firstColumn="1" w:lastColumn="0" w:noHBand="0" w:noVBand="1"/>
      </w:tblPr>
      <w:tblGrid>
        <w:gridCol w:w="5620"/>
        <w:gridCol w:w="1080"/>
        <w:gridCol w:w="1060"/>
        <w:gridCol w:w="1060"/>
        <w:gridCol w:w="1060"/>
      </w:tblGrid>
      <w:tr w:rsidR="0027134C" w:rsidRPr="0027134C" w:rsidTr="0027134C">
        <w:trPr>
          <w:trHeight w:val="375"/>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Показатель</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Ед. изм.</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2015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2016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2017</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left"/>
              <w:rPr>
                <w:rFonts w:ascii="Arial" w:hAnsi="Arial" w:cs="Arial"/>
                <w:color w:val="000000"/>
                <w:sz w:val="14"/>
                <w:szCs w:val="14"/>
                <w:lang w:eastAsia="ru-RU"/>
              </w:rPr>
            </w:pPr>
            <w:r w:rsidRPr="0027134C">
              <w:rPr>
                <w:rFonts w:ascii="Arial" w:hAnsi="Arial" w:cs="Arial"/>
                <w:color w:val="000000"/>
                <w:sz w:val="14"/>
                <w:szCs w:val="14"/>
                <w:lang w:eastAsia="ru-RU"/>
              </w:rPr>
              <w:t>Общая протяжённость дорог общего пользования местного значения.</w:t>
            </w:r>
          </w:p>
        </w:tc>
        <w:tc>
          <w:tcPr>
            <w:tcW w:w="108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км</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375,95</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304,9</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299</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left"/>
              <w:rPr>
                <w:rFonts w:ascii="Arial" w:hAnsi="Arial" w:cs="Arial"/>
                <w:color w:val="000000"/>
                <w:sz w:val="14"/>
                <w:szCs w:val="14"/>
                <w:lang w:eastAsia="ru-RU"/>
              </w:rPr>
            </w:pPr>
            <w:r w:rsidRPr="0027134C">
              <w:rPr>
                <w:rFonts w:ascii="Arial" w:hAnsi="Arial" w:cs="Arial"/>
                <w:color w:val="000000"/>
                <w:sz w:val="14"/>
                <w:szCs w:val="14"/>
                <w:lang w:eastAsia="ru-RU"/>
              </w:rPr>
              <w:lastRenderedPageBreak/>
              <w:t>Суммарный объём ассигнований из муниципального бюджета.</w:t>
            </w:r>
          </w:p>
        </w:tc>
        <w:tc>
          <w:tcPr>
            <w:tcW w:w="1080" w:type="dxa"/>
            <w:tcBorders>
              <w:top w:val="nil"/>
              <w:left w:val="nil"/>
              <w:bottom w:val="nil"/>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20932,42</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23124,89</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28893,26</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color w:val="000000"/>
                <w:sz w:val="14"/>
                <w:szCs w:val="14"/>
                <w:lang w:eastAsia="ru-RU"/>
              </w:rPr>
            </w:pPr>
            <w:r w:rsidRPr="0027134C">
              <w:rPr>
                <w:rFonts w:ascii="Arial" w:hAnsi="Arial" w:cs="Arial"/>
                <w:color w:val="000000"/>
                <w:sz w:val="14"/>
                <w:szCs w:val="14"/>
                <w:lang w:eastAsia="ru-RU"/>
              </w:rPr>
              <w:t>на содержание дрог</w:t>
            </w:r>
          </w:p>
        </w:tc>
        <w:tc>
          <w:tcPr>
            <w:tcW w:w="1080" w:type="dxa"/>
            <w:tcBorders>
              <w:top w:val="single" w:sz="4" w:space="0" w:color="auto"/>
              <w:left w:val="nil"/>
              <w:bottom w:val="nil"/>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12202,50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13192,81</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12291,80</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color w:val="000000"/>
                <w:sz w:val="14"/>
                <w:szCs w:val="14"/>
                <w:lang w:eastAsia="ru-RU"/>
              </w:rPr>
            </w:pPr>
            <w:r w:rsidRPr="0027134C">
              <w:rPr>
                <w:rFonts w:ascii="Arial" w:hAnsi="Arial" w:cs="Arial"/>
                <w:color w:val="000000"/>
                <w:sz w:val="14"/>
                <w:szCs w:val="14"/>
                <w:lang w:eastAsia="ru-RU"/>
              </w:rPr>
              <w:t>на капитальный ремонт</w:t>
            </w:r>
          </w:p>
        </w:tc>
        <w:tc>
          <w:tcPr>
            <w:tcW w:w="1080" w:type="dxa"/>
            <w:tcBorders>
              <w:top w:val="single" w:sz="4" w:space="0" w:color="auto"/>
              <w:left w:val="nil"/>
              <w:bottom w:val="nil"/>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0,789</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5100,57</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5099,2</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color w:val="000000"/>
                <w:sz w:val="14"/>
                <w:szCs w:val="14"/>
                <w:lang w:eastAsia="ru-RU"/>
              </w:rPr>
            </w:pPr>
            <w:r w:rsidRPr="0027134C">
              <w:rPr>
                <w:rFonts w:ascii="Arial" w:hAnsi="Arial" w:cs="Arial"/>
                <w:color w:val="000000"/>
                <w:sz w:val="14"/>
                <w:szCs w:val="14"/>
                <w:lang w:eastAsia="ru-RU"/>
              </w:rPr>
              <w:t>на текущий ремонт</w:t>
            </w:r>
          </w:p>
        </w:tc>
        <w:tc>
          <w:tcPr>
            <w:tcW w:w="1080" w:type="dxa"/>
            <w:tcBorders>
              <w:top w:val="single" w:sz="4" w:space="0" w:color="auto"/>
              <w:left w:val="nil"/>
              <w:bottom w:val="nil"/>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8729,13</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4831,507</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11502,26</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left"/>
              <w:rPr>
                <w:rFonts w:ascii="Arial" w:hAnsi="Arial" w:cs="Arial"/>
                <w:color w:val="000000"/>
                <w:sz w:val="14"/>
                <w:szCs w:val="14"/>
                <w:lang w:eastAsia="ru-RU"/>
              </w:rPr>
            </w:pPr>
            <w:r w:rsidRPr="0027134C">
              <w:rPr>
                <w:rFonts w:ascii="Arial" w:hAnsi="Arial" w:cs="Arial"/>
                <w:color w:val="000000"/>
                <w:sz w:val="14"/>
                <w:szCs w:val="14"/>
                <w:lang w:eastAsia="ru-RU"/>
              </w:rPr>
              <w:t>Суммарный объём ассигнований из областного бюджета.</w:t>
            </w:r>
          </w:p>
        </w:tc>
        <w:tc>
          <w:tcPr>
            <w:tcW w:w="1080" w:type="dxa"/>
            <w:tcBorders>
              <w:top w:val="single" w:sz="4" w:space="0" w:color="auto"/>
              <w:left w:val="nil"/>
              <w:bottom w:val="nil"/>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15000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70018,9</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70000</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color w:val="000000"/>
                <w:sz w:val="14"/>
                <w:szCs w:val="14"/>
                <w:lang w:eastAsia="ru-RU"/>
              </w:rPr>
            </w:pPr>
            <w:r w:rsidRPr="0027134C">
              <w:rPr>
                <w:rFonts w:ascii="Arial" w:hAnsi="Arial" w:cs="Arial"/>
                <w:color w:val="000000"/>
                <w:sz w:val="14"/>
                <w:szCs w:val="14"/>
                <w:lang w:eastAsia="ru-RU"/>
              </w:rPr>
              <w:t>на капитальный ремонт</w:t>
            </w:r>
          </w:p>
        </w:tc>
        <w:tc>
          <w:tcPr>
            <w:tcW w:w="1080" w:type="dxa"/>
            <w:tcBorders>
              <w:top w:val="single" w:sz="4" w:space="0" w:color="auto"/>
              <w:left w:val="nil"/>
              <w:bottom w:val="nil"/>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15000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70018,9</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70000</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left"/>
              <w:rPr>
                <w:rFonts w:ascii="Arial" w:hAnsi="Arial" w:cs="Arial"/>
                <w:color w:val="000000"/>
                <w:sz w:val="14"/>
                <w:szCs w:val="14"/>
                <w:lang w:eastAsia="ru-RU"/>
              </w:rPr>
            </w:pPr>
            <w:r w:rsidRPr="0027134C">
              <w:rPr>
                <w:rFonts w:ascii="Arial" w:hAnsi="Arial" w:cs="Arial"/>
                <w:color w:val="000000"/>
                <w:sz w:val="14"/>
                <w:szCs w:val="14"/>
                <w:lang w:eastAsia="ru-RU"/>
              </w:rPr>
              <w:t>Суммарный объём ассигнований из федерального бюджета.</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тыс.руб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color w:val="000000"/>
                <w:sz w:val="14"/>
                <w:szCs w:val="14"/>
                <w:lang w:eastAsia="ru-RU"/>
              </w:rPr>
            </w:pPr>
            <w:r w:rsidRPr="0027134C">
              <w:rPr>
                <w:rFonts w:ascii="Arial" w:hAnsi="Arial" w:cs="Arial"/>
                <w:color w:val="000000"/>
                <w:sz w:val="14"/>
                <w:szCs w:val="14"/>
                <w:lang w:eastAsia="ru-RU"/>
              </w:rPr>
              <w:t>0</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left"/>
              <w:rPr>
                <w:rFonts w:ascii="Arial" w:hAnsi="Arial" w:cs="Arial"/>
                <w:b/>
                <w:bCs/>
                <w:color w:val="000000"/>
                <w:sz w:val="14"/>
                <w:szCs w:val="14"/>
                <w:lang w:eastAsia="ru-RU"/>
              </w:rPr>
            </w:pPr>
            <w:r w:rsidRPr="0027134C">
              <w:rPr>
                <w:rFonts w:ascii="Arial" w:hAnsi="Arial" w:cs="Arial"/>
                <w:b/>
                <w:bCs/>
                <w:color w:val="000000"/>
                <w:sz w:val="14"/>
                <w:szCs w:val="14"/>
                <w:lang w:eastAsia="ru-RU"/>
              </w:rPr>
              <w:t>Суммарный объём ассигнований.</w:t>
            </w:r>
          </w:p>
        </w:tc>
        <w:tc>
          <w:tcPr>
            <w:tcW w:w="108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млн.руб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35,93</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93,14</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98,89</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b/>
                <w:bCs/>
                <w:color w:val="000000"/>
                <w:sz w:val="14"/>
                <w:szCs w:val="14"/>
                <w:lang w:eastAsia="ru-RU"/>
              </w:rPr>
            </w:pPr>
            <w:r w:rsidRPr="0027134C">
              <w:rPr>
                <w:rFonts w:ascii="Arial" w:hAnsi="Arial" w:cs="Arial"/>
                <w:b/>
                <w:bCs/>
                <w:color w:val="000000"/>
                <w:sz w:val="14"/>
                <w:szCs w:val="14"/>
                <w:lang w:eastAsia="ru-RU"/>
              </w:rPr>
              <w:t>на содержание дрог</w:t>
            </w:r>
          </w:p>
        </w:tc>
        <w:tc>
          <w:tcPr>
            <w:tcW w:w="108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млн.руб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12,20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13,19</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12,29</w:t>
            </w:r>
          </w:p>
        </w:tc>
      </w:tr>
      <w:tr w:rsidR="0027134C" w:rsidRPr="0027134C" w:rsidTr="0027134C">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b/>
                <w:bCs/>
                <w:color w:val="000000"/>
                <w:sz w:val="14"/>
                <w:szCs w:val="14"/>
                <w:lang w:eastAsia="ru-RU"/>
              </w:rPr>
            </w:pPr>
            <w:r w:rsidRPr="0027134C">
              <w:rPr>
                <w:rFonts w:ascii="Arial" w:hAnsi="Arial" w:cs="Arial"/>
                <w:b/>
                <w:bCs/>
                <w:color w:val="000000"/>
                <w:sz w:val="14"/>
                <w:szCs w:val="14"/>
                <w:lang w:eastAsia="ru-RU"/>
              </w:rPr>
              <w:t>на капитальный ремонт</w:t>
            </w:r>
          </w:p>
        </w:tc>
        <w:tc>
          <w:tcPr>
            <w:tcW w:w="108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млн.руб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15,00</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75,12</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75,10</w:t>
            </w:r>
          </w:p>
        </w:tc>
      </w:tr>
      <w:tr w:rsidR="0027134C" w:rsidRPr="0027134C" w:rsidTr="005360CB">
        <w:trPr>
          <w:trHeight w:val="345"/>
        </w:trPr>
        <w:tc>
          <w:tcPr>
            <w:tcW w:w="5620" w:type="dxa"/>
            <w:tcBorders>
              <w:top w:val="nil"/>
              <w:left w:val="single" w:sz="4" w:space="0" w:color="auto"/>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Chars="100" w:firstLine="140"/>
              <w:jc w:val="left"/>
              <w:rPr>
                <w:rFonts w:ascii="Arial" w:hAnsi="Arial" w:cs="Arial"/>
                <w:b/>
                <w:bCs/>
                <w:color w:val="000000"/>
                <w:sz w:val="14"/>
                <w:szCs w:val="14"/>
                <w:lang w:eastAsia="ru-RU"/>
              </w:rPr>
            </w:pPr>
            <w:r w:rsidRPr="0027134C">
              <w:rPr>
                <w:rFonts w:ascii="Arial" w:hAnsi="Arial" w:cs="Arial"/>
                <w:b/>
                <w:bCs/>
                <w:color w:val="000000"/>
                <w:sz w:val="14"/>
                <w:szCs w:val="14"/>
                <w:lang w:eastAsia="ru-RU"/>
              </w:rPr>
              <w:t>на текущий ремонт</w:t>
            </w:r>
          </w:p>
        </w:tc>
        <w:tc>
          <w:tcPr>
            <w:tcW w:w="108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млн.руб</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8,73</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4,83</w:t>
            </w:r>
          </w:p>
        </w:tc>
        <w:tc>
          <w:tcPr>
            <w:tcW w:w="1060" w:type="dxa"/>
            <w:tcBorders>
              <w:top w:val="nil"/>
              <w:left w:val="nil"/>
              <w:bottom w:val="single" w:sz="4" w:space="0" w:color="auto"/>
              <w:right w:val="single" w:sz="4" w:space="0" w:color="auto"/>
            </w:tcBorders>
            <w:shd w:val="clear" w:color="auto" w:fill="auto"/>
            <w:vAlign w:val="center"/>
            <w:hideMark/>
          </w:tcPr>
          <w:p w:rsidR="0027134C" w:rsidRPr="0027134C" w:rsidRDefault="0027134C" w:rsidP="0027134C">
            <w:pPr>
              <w:spacing w:line="240" w:lineRule="auto"/>
              <w:ind w:firstLine="0"/>
              <w:jc w:val="center"/>
              <w:rPr>
                <w:rFonts w:ascii="Arial" w:hAnsi="Arial" w:cs="Arial"/>
                <w:b/>
                <w:bCs/>
                <w:color w:val="000000"/>
                <w:sz w:val="14"/>
                <w:szCs w:val="14"/>
                <w:lang w:eastAsia="ru-RU"/>
              </w:rPr>
            </w:pPr>
            <w:r w:rsidRPr="0027134C">
              <w:rPr>
                <w:rFonts w:ascii="Arial" w:hAnsi="Arial" w:cs="Arial"/>
                <w:b/>
                <w:bCs/>
                <w:color w:val="000000"/>
                <w:sz w:val="14"/>
                <w:szCs w:val="14"/>
                <w:lang w:eastAsia="ru-RU"/>
              </w:rPr>
              <w:t>11,50</w:t>
            </w:r>
          </w:p>
        </w:tc>
      </w:tr>
      <w:tr w:rsidR="005360CB" w:rsidRPr="0027134C" w:rsidTr="005360CB">
        <w:trPr>
          <w:trHeight w:val="345"/>
        </w:trPr>
        <w:tc>
          <w:tcPr>
            <w:tcW w:w="5620" w:type="dxa"/>
            <w:tcBorders>
              <w:top w:val="single" w:sz="4" w:space="0" w:color="auto"/>
              <w:left w:val="single" w:sz="4" w:space="0" w:color="auto"/>
              <w:bottom w:val="single" w:sz="4" w:space="0" w:color="auto"/>
              <w:right w:val="single" w:sz="4" w:space="0" w:color="auto"/>
            </w:tcBorders>
            <w:shd w:val="clear" w:color="auto" w:fill="FFFF00"/>
            <w:vAlign w:val="center"/>
          </w:tcPr>
          <w:p w:rsidR="005360CB" w:rsidRPr="005360CB" w:rsidRDefault="005360CB" w:rsidP="005360CB">
            <w:pPr>
              <w:spacing w:line="240" w:lineRule="auto"/>
              <w:ind w:firstLine="0"/>
              <w:jc w:val="left"/>
              <w:rPr>
                <w:rFonts w:ascii="Arial" w:hAnsi="Arial" w:cs="Arial"/>
                <w:b/>
                <w:bCs/>
                <w:color w:val="000000"/>
                <w:sz w:val="14"/>
                <w:szCs w:val="14"/>
                <w:highlight w:val="yellow"/>
              </w:rPr>
            </w:pPr>
            <w:r w:rsidRPr="005360CB">
              <w:rPr>
                <w:rFonts w:ascii="Arial" w:hAnsi="Arial" w:cs="Arial"/>
                <w:b/>
                <w:bCs/>
                <w:color w:val="000000"/>
                <w:sz w:val="14"/>
                <w:szCs w:val="14"/>
                <w:highlight w:val="yellow"/>
                <w:lang w:eastAsia="ru-RU"/>
              </w:rPr>
              <w:t>Удельные затраты на содержание и текущий ремонт автодорог ОП МЗ</w:t>
            </w:r>
          </w:p>
        </w:tc>
        <w:tc>
          <w:tcPr>
            <w:tcW w:w="1080" w:type="dxa"/>
            <w:tcBorders>
              <w:top w:val="single" w:sz="4" w:space="0" w:color="auto"/>
              <w:left w:val="nil"/>
              <w:bottom w:val="single" w:sz="4" w:space="0" w:color="auto"/>
              <w:right w:val="single" w:sz="4" w:space="0" w:color="auto"/>
            </w:tcBorders>
            <w:shd w:val="clear" w:color="auto" w:fill="FFFF00"/>
            <w:vAlign w:val="center"/>
          </w:tcPr>
          <w:p w:rsidR="005360CB" w:rsidRPr="005360CB" w:rsidRDefault="005360CB" w:rsidP="005360CB">
            <w:pPr>
              <w:spacing w:line="240" w:lineRule="auto"/>
              <w:ind w:firstLine="0"/>
              <w:jc w:val="center"/>
              <w:rPr>
                <w:rFonts w:ascii="Arial" w:hAnsi="Arial" w:cs="Arial"/>
                <w:b/>
                <w:bCs/>
                <w:color w:val="000000"/>
                <w:sz w:val="14"/>
                <w:szCs w:val="14"/>
                <w:highlight w:val="yellow"/>
                <w:lang w:eastAsia="ru-RU"/>
              </w:rPr>
            </w:pPr>
            <w:r w:rsidRPr="005360CB">
              <w:rPr>
                <w:rFonts w:ascii="Arial" w:hAnsi="Arial" w:cs="Arial"/>
                <w:b/>
                <w:bCs/>
                <w:color w:val="000000"/>
                <w:sz w:val="14"/>
                <w:szCs w:val="14"/>
                <w:highlight w:val="yellow"/>
                <w:lang w:eastAsia="ru-RU"/>
              </w:rPr>
              <w:t>тыс.руб/км</w:t>
            </w:r>
          </w:p>
        </w:tc>
        <w:tc>
          <w:tcPr>
            <w:tcW w:w="1060" w:type="dxa"/>
            <w:tcBorders>
              <w:top w:val="single" w:sz="4" w:space="0" w:color="auto"/>
              <w:left w:val="nil"/>
              <w:bottom w:val="single" w:sz="4" w:space="0" w:color="auto"/>
              <w:right w:val="single" w:sz="4" w:space="0" w:color="auto"/>
            </w:tcBorders>
            <w:shd w:val="clear" w:color="auto" w:fill="FFFF00"/>
            <w:vAlign w:val="center"/>
          </w:tcPr>
          <w:p w:rsidR="005360CB" w:rsidRPr="005360CB" w:rsidRDefault="005360CB" w:rsidP="005360CB">
            <w:pPr>
              <w:spacing w:line="240" w:lineRule="auto"/>
              <w:ind w:firstLine="0"/>
              <w:jc w:val="center"/>
              <w:rPr>
                <w:rFonts w:ascii="Arial" w:hAnsi="Arial" w:cs="Arial"/>
                <w:b/>
                <w:bCs/>
                <w:color w:val="000000"/>
                <w:sz w:val="14"/>
                <w:szCs w:val="14"/>
                <w:highlight w:val="yellow"/>
                <w:lang w:eastAsia="ru-RU"/>
              </w:rPr>
            </w:pPr>
            <w:r w:rsidRPr="005360CB">
              <w:rPr>
                <w:rFonts w:ascii="Arial" w:hAnsi="Arial" w:cs="Arial"/>
                <w:b/>
                <w:bCs/>
                <w:color w:val="000000"/>
                <w:sz w:val="14"/>
                <w:szCs w:val="14"/>
                <w:highlight w:val="yellow"/>
                <w:lang w:eastAsia="ru-RU"/>
              </w:rPr>
              <w:t>55,7</w:t>
            </w:r>
          </w:p>
        </w:tc>
        <w:tc>
          <w:tcPr>
            <w:tcW w:w="1060" w:type="dxa"/>
            <w:tcBorders>
              <w:top w:val="single" w:sz="4" w:space="0" w:color="auto"/>
              <w:left w:val="nil"/>
              <w:bottom w:val="single" w:sz="4" w:space="0" w:color="auto"/>
              <w:right w:val="single" w:sz="4" w:space="0" w:color="auto"/>
            </w:tcBorders>
            <w:shd w:val="clear" w:color="auto" w:fill="FFFF00"/>
            <w:vAlign w:val="center"/>
          </w:tcPr>
          <w:p w:rsidR="005360CB" w:rsidRPr="005360CB" w:rsidRDefault="005360CB" w:rsidP="005360CB">
            <w:pPr>
              <w:spacing w:line="240" w:lineRule="auto"/>
              <w:ind w:firstLine="0"/>
              <w:jc w:val="center"/>
              <w:rPr>
                <w:rFonts w:ascii="Arial" w:hAnsi="Arial" w:cs="Arial"/>
                <w:b/>
                <w:bCs/>
                <w:color w:val="000000"/>
                <w:sz w:val="14"/>
                <w:szCs w:val="14"/>
                <w:highlight w:val="yellow"/>
                <w:lang w:eastAsia="ru-RU"/>
              </w:rPr>
            </w:pPr>
            <w:r w:rsidRPr="005360CB">
              <w:rPr>
                <w:rFonts w:ascii="Arial" w:hAnsi="Arial" w:cs="Arial"/>
                <w:b/>
                <w:bCs/>
                <w:color w:val="000000"/>
                <w:sz w:val="14"/>
                <w:szCs w:val="14"/>
                <w:highlight w:val="yellow"/>
                <w:lang w:eastAsia="ru-RU"/>
              </w:rPr>
              <w:t>59,1</w:t>
            </w:r>
          </w:p>
        </w:tc>
        <w:tc>
          <w:tcPr>
            <w:tcW w:w="1060" w:type="dxa"/>
            <w:tcBorders>
              <w:top w:val="single" w:sz="4" w:space="0" w:color="auto"/>
              <w:left w:val="nil"/>
              <w:bottom w:val="single" w:sz="4" w:space="0" w:color="auto"/>
              <w:right w:val="single" w:sz="4" w:space="0" w:color="auto"/>
            </w:tcBorders>
            <w:shd w:val="clear" w:color="auto" w:fill="FFFF00"/>
            <w:vAlign w:val="center"/>
          </w:tcPr>
          <w:p w:rsidR="005360CB" w:rsidRDefault="005360CB" w:rsidP="005360CB">
            <w:pPr>
              <w:spacing w:line="240" w:lineRule="auto"/>
              <w:ind w:firstLine="0"/>
              <w:jc w:val="center"/>
              <w:rPr>
                <w:rFonts w:ascii="Arial" w:hAnsi="Arial" w:cs="Arial"/>
                <w:b/>
                <w:bCs/>
                <w:color w:val="000000"/>
                <w:sz w:val="14"/>
                <w:szCs w:val="14"/>
                <w:lang w:eastAsia="ru-RU"/>
              </w:rPr>
            </w:pPr>
            <w:r w:rsidRPr="005360CB">
              <w:rPr>
                <w:rFonts w:ascii="Arial" w:hAnsi="Arial" w:cs="Arial"/>
                <w:b/>
                <w:bCs/>
                <w:color w:val="000000"/>
                <w:sz w:val="14"/>
                <w:szCs w:val="14"/>
                <w:highlight w:val="yellow"/>
                <w:lang w:eastAsia="ru-RU"/>
              </w:rPr>
              <w:t>79,6</w:t>
            </w:r>
          </w:p>
        </w:tc>
      </w:tr>
    </w:tbl>
    <w:p w:rsidR="0014325C" w:rsidRDefault="0014325C" w:rsidP="0014325C">
      <w:pPr>
        <w:ind w:firstLine="0"/>
        <w:rPr>
          <w:noProof/>
          <w:lang w:eastAsia="ru-RU"/>
        </w:rPr>
      </w:pPr>
    </w:p>
    <w:p w:rsidR="0014325C" w:rsidRPr="00830894" w:rsidRDefault="0014325C" w:rsidP="0014325C">
      <w:pPr>
        <w:spacing w:line="240" w:lineRule="auto"/>
        <w:ind w:firstLine="0"/>
        <w:jc w:val="left"/>
        <w:rPr>
          <w:rFonts w:cs="Times New Roman"/>
          <w:color w:val="000000"/>
          <w:sz w:val="24"/>
          <w:szCs w:val="24"/>
          <w:lang w:eastAsia="ru-RU"/>
        </w:rPr>
      </w:pPr>
    </w:p>
    <w:p w:rsidR="0027134C" w:rsidRDefault="0027134C" w:rsidP="0014325C">
      <w:pPr>
        <w:pStyle w:val="11"/>
        <w:spacing w:before="0"/>
        <w:ind w:firstLine="0"/>
        <w:rPr>
          <w:sz w:val="28"/>
          <w:szCs w:val="28"/>
        </w:rPr>
        <w:sectPr w:rsidR="0027134C" w:rsidSect="00E0457A">
          <w:pgSz w:w="11906" w:h="16838" w:code="9"/>
          <w:pgMar w:top="567" w:right="567" w:bottom="567" w:left="1418" w:header="567" w:footer="567" w:gutter="0"/>
          <w:cols w:space="708"/>
          <w:docGrid w:linePitch="381"/>
        </w:sectPr>
      </w:pPr>
    </w:p>
    <w:p w:rsidR="0014325C" w:rsidRDefault="0014325C" w:rsidP="0014325C">
      <w:pPr>
        <w:pStyle w:val="11"/>
        <w:spacing w:before="0"/>
        <w:ind w:firstLine="0"/>
        <w:rPr>
          <w:sz w:val="28"/>
          <w:szCs w:val="28"/>
        </w:rPr>
      </w:pPr>
      <w:bookmarkStart w:id="53" w:name="_Toc530144589"/>
      <w:r w:rsidRPr="006E404D">
        <w:rPr>
          <w:sz w:val="28"/>
          <w:szCs w:val="28"/>
        </w:rPr>
        <w:lastRenderedPageBreak/>
        <w:t xml:space="preserve">Раздел </w:t>
      </w:r>
      <w:r>
        <w:rPr>
          <w:sz w:val="28"/>
          <w:szCs w:val="28"/>
        </w:rPr>
        <w:t>3</w:t>
      </w:r>
      <w:r w:rsidRPr="006E404D">
        <w:rPr>
          <w:sz w:val="28"/>
          <w:szCs w:val="28"/>
        </w:rPr>
        <w:t xml:space="preserve">. </w:t>
      </w:r>
      <w:r w:rsidRPr="00CF2BDF">
        <w:rPr>
          <w:sz w:val="28"/>
          <w:szCs w:val="28"/>
        </w:rPr>
        <w:t>Прогноз транспортного спроса, изменения объемов и характера</w:t>
      </w:r>
      <w:bookmarkEnd w:id="53"/>
      <w:r w:rsidRPr="00CF2BDF">
        <w:rPr>
          <w:sz w:val="28"/>
          <w:szCs w:val="28"/>
        </w:rPr>
        <w:t xml:space="preserve"> </w:t>
      </w:r>
    </w:p>
    <w:p w:rsidR="0014325C" w:rsidRPr="006E404D" w:rsidRDefault="0014325C" w:rsidP="00233092">
      <w:pPr>
        <w:pStyle w:val="11"/>
        <w:spacing w:before="0"/>
        <w:ind w:firstLine="0"/>
        <w:rPr>
          <w:sz w:val="28"/>
          <w:szCs w:val="28"/>
        </w:rPr>
      </w:pPr>
      <w:bookmarkStart w:id="54" w:name="_Toc530144590"/>
      <w:r w:rsidRPr="00CF2BDF">
        <w:rPr>
          <w:sz w:val="28"/>
          <w:szCs w:val="28"/>
        </w:rPr>
        <w:t xml:space="preserve">передвижения населения и перевозок грузов на территории </w:t>
      </w:r>
      <w:r w:rsidR="00233092">
        <w:rPr>
          <w:sz w:val="28"/>
          <w:szCs w:val="28"/>
        </w:rPr>
        <w:t>Невьянского ГО</w:t>
      </w:r>
      <w:r>
        <w:rPr>
          <w:sz w:val="28"/>
          <w:szCs w:val="28"/>
        </w:rPr>
        <w:t>.</w:t>
      </w:r>
      <w:bookmarkEnd w:id="54"/>
    </w:p>
    <w:p w:rsidR="0014325C" w:rsidRDefault="0014325C" w:rsidP="0014325C">
      <w:pPr>
        <w:ind w:firstLine="567"/>
        <w:rPr>
          <w:sz w:val="24"/>
          <w:szCs w:val="24"/>
        </w:rPr>
      </w:pPr>
    </w:p>
    <w:p w:rsidR="0014325C" w:rsidRDefault="0014325C" w:rsidP="00233092">
      <w:pPr>
        <w:pStyle w:val="20"/>
        <w:ind w:firstLine="0"/>
        <w:rPr>
          <w:bCs w:val="0"/>
          <w:iCs w:val="0"/>
          <w:szCs w:val="26"/>
        </w:rPr>
      </w:pPr>
      <w:bookmarkStart w:id="55" w:name="_Toc530144591"/>
      <w:r>
        <w:rPr>
          <w:bCs w:val="0"/>
          <w:iCs w:val="0"/>
          <w:szCs w:val="26"/>
        </w:rPr>
        <w:t>3</w:t>
      </w:r>
      <w:r w:rsidRPr="00E82DB6">
        <w:rPr>
          <w:bCs w:val="0"/>
          <w:iCs w:val="0"/>
          <w:szCs w:val="26"/>
        </w:rPr>
        <w:t xml:space="preserve">.1 Прогноз социально-экономического и градостроительного развития </w:t>
      </w:r>
      <w:r w:rsidR="00233092" w:rsidRPr="00233092">
        <w:rPr>
          <w:bCs w:val="0"/>
          <w:iCs w:val="0"/>
          <w:szCs w:val="26"/>
        </w:rPr>
        <w:t>Невьянского ГО</w:t>
      </w:r>
      <w:r w:rsidR="00233092">
        <w:rPr>
          <w:bCs w:val="0"/>
          <w:iCs w:val="0"/>
          <w:szCs w:val="26"/>
        </w:rPr>
        <w:t>.</w:t>
      </w:r>
      <w:bookmarkEnd w:id="55"/>
    </w:p>
    <w:p w:rsidR="00233092" w:rsidRPr="00233092" w:rsidRDefault="00233092" w:rsidP="00233092"/>
    <w:p w:rsidR="00AD78BC" w:rsidRDefault="00AD78BC" w:rsidP="00AD78BC">
      <w:pPr>
        <w:ind w:firstLine="567"/>
        <w:rPr>
          <w:rFonts w:cs="Times New Roman"/>
          <w:sz w:val="24"/>
          <w:szCs w:val="24"/>
          <w:lang w:eastAsia="ru-RU"/>
        </w:rPr>
      </w:pPr>
      <w:r w:rsidRPr="00E00781">
        <w:rPr>
          <w:rFonts w:cs="Times New Roman"/>
          <w:sz w:val="24"/>
          <w:szCs w:val="24"/>
          <w:lang w:eastAsia="ru-RU"/>
        </w:rPr>
        <w:t>Генеральны</w:t>
      </w:r>
      <w:r>
        <w:rPr>
          <w:rFonts w:cs="Times New Roman"/>
          <w:sz w:val="24"/>
          <w:szCs w:val="24"/>
          <w:lang w:eastAsia="ru-RU"/>
        </w:rPr>
        <w:t>й</w:t>
      </w:r>
      <w:r w:rsidRPr="00E00781">
        <w:rPr>
          <w:rFonts w:cs="Times New Roman"/>
          <w:sz w:val="24"/>
          <w:szCs w:val="24"/>
          <w:lang w:eastAsia="ru-RU"/>
        </w:rPr>
        <w:t xml:space="preserve"> план</w:t>
      </w:r>
      <w:r>
        <w:rPr>
          <w:rFonts w:cs="Times New Roman"/>
          <w:sz w:val="24"/>
          <w:szCs w:val="24"/>
          <w:lang w:eastAsia="ru-RU"/>
        </w:rPr>
        <w:t xml:space="preserve"> (ГП) Невьянского ГО </w:t>
      </w:r>
      <w:r w:rsidRPr="00AD78BC">
        <w:rPr>
          <w:rFonts w:cs="Times New Roman"/>
          <w:sz w:val="24"/>
          <w:szCs w:val="24"/>
          <w:lang w:eastAsia="ru-RU"/>
        </w:rPr>
        <w:t>Свердловской области</w:t>
      </w:r>
      <w:r>
        <w:rPr>
          <w:rFonts w:cs="Times New Roman"/>
          <w:sz w:val="24"/>
          <w:szCs w:val="24"/>
          <w:lang w:eastAsia="ru-RU"/>
        </w:rPr>
        <w:t xml:space="preserve"> разработан на расчётный срок до 2035 года и</w:t>
      </w:r>
      <w:r w:rsidRPr="00AD78BC">
        <w:rPr>
          <w:rFonts w:cs="Times New Roman"/>
          <w:sz w:val="24"/>
          <w:szCs w:val="24"/>
          <w:lang w:eastAsia="ru-RU"/>
        </w:rPr>
        <w:t xml:space="preserve"> </w:t>
      </w:r>
      <w:r>
        <w:rPr>
          <w:rFonts w:cs="Times New Roman"/>
          <w:sz w:val="24"/>
          <w:szCs w:val="24"/>
          <w:lang w:eastAsia="ru-RU"/>
        </w:rPr>
        <w:t xml:space="preserve">утверждён </w:t>
      </w:r>
      <w:r w:rsidRPr="00AD78BC">
        <w:rPr>
          <w:rFonts w:cs="Times New Roman"/>
          <w:sz w:val="24"/>
          <w:szCs w:val="24"/>
          <w:lang w:eastAsia="ru-RU"/>
        </w:rPr>
        <w:t>Решение</w:t>
      </w:r>
      <w:r>
        <w:rPr>
          <w:rFonts w:cs="Times New Roman"/>
          <w:sz w:val="24"/>
          <w:szCs w:val="24"/>
          <w:lang w:eastAsia="ru-RU"/>
        </w:rPr>
        <w:t>м</w:t>
      </w:r>
      <w:r w:rsidRPr="00AD78BC">
        <w:rPr>
          <w:rFonts w:cs="Times New Roman"/>
          <w:sz w:val="24"/>
          <w:szCs w:val="24"/>
          <w:lang w:eastAsia="ru-RU"/>
        </w:rPr>
        <w:t xml:space="preserve"> Думы Невьянского </w:t>
      </w:r>
      <w:r>
        <w:rPr>
          <w:rFonts w:cs="Times New Roman"/>
          <w:sz w:val="24"/>
          <w:szCs w:val="24"/>
          <w:lang w:eastAsia="ru-RU"/>
        </w:rPr>
        <w:t>ГО</w:t>
      </w:r>
      <w:r w:rsidRPr="00AD78BC">
        <w:rPr>
          <w:rFonts w:cs="Times New Roman"/>
          <w:sz w:val="24"/>
          <w:szCs w:val="24"/>
          <w:lang w:eastAsia="ru-RU"/>
        </w:rPr>
        <w:t xml:space="preserve"> Свердловской области от 26 декабря 2012 г. N 199 "Об утверждении Генерального плана Невьянского городского округа"</w:t>
      </w:r>
      <w:r>
        <w:rPr>
          <w:rFonts w:cs="Times New Roman"/>
          <w:sz w:val="24"/>
          <w:szCs w:val="24"/>
          <w:lang w:eastAsia="ru-RU"/>
        </w:rPr>
        <w:t>.</w:t>
      </w:r>
    </w:p>
    <w:p w:rsidR="00AD78BC" w:rsidRDefault="00AD78BC" w:rsidP="00AD78BC">
      <w:pPr>
        <w:ind w:firstLine="567"/>
        <w:rPr>
          <w:rFonts w:cs="Times New Roman"/>
          <w:sz w:val="24"/>
          <w:szCs w:val="24"/>
          <w:lang w:eastAsia="ru-RU"/>
        </w:rPr>
      </w:pPr>
      <w:r>
        <w:rPr>
          <w:rFonts w:cs="Times New Roman"/>
          <w:sz w:val="24"/>
          <w:szCs w:val="24"/>
          <w:lang w:eastAsia="ru-RU"/>
        </w:rPr>
        <w:t>ГП Невьянского ГО рассмотрен один вариант развития.</w:t>
      </w:r>
    </w:p>
    <w:p w:rsidR="0014325C" w:rsidRDefault="0014325C" w:rsidP="0014325C">
      <w:pPr>
        <w:widowControl w:val="0"/>
        <w:adjustRightInd w:val="0"/>
        <w:ind w:firstLine="567"/>
        <w:textAlignment w:val="baseline"/>
        <w:rPr>
          <w:rFonts w:eastAsia="Microsoft YaHei" w:cs="Times New Roman"/>
          <w:b/>
          <w:i/>
          <w:spacing w:val="-5"/>
          <w:sz w:val="24"/>
          <w:szCs w:val="24"/>
          <w:u w:val="single"/>
        </w:rPr>
      </w:pPr>
    </w:p>
    <w:p w:rsidR="0014325C" w:rsidRDefault="0014325C" w:rsidP="0014325C">
      <w:pPr>
        <w:widowControl w:val="0"/>
        <w:adjustRightInd w:val="0"/>
        <w:ind w:firstLine="567"/>
        <w:textAlignment w:val="baseline"/>
        <w:rPr>
          <w:rFonts w:eastAsia="Microsoft YaHei" w:cs="Times New Roman"/>
          <w:b/>
          <w:i/>
          <w:spacing w:val="-5"/>
          <w:sz w:val="24"/>
          <w:szCs w:val="24"/>
          <w:u w:val="single"/>
        </w:rPr>
      </w:pPr>
      <w:r w:rsidRPr="004C0B6F">
        <w:rPr>
          <w:rFonts w:eastAsia="Microsoft YaHei" w:cs="Times New Roman"/>
          <w:b/>
          <w:i/>
          <w:spacing w:val="-5"/>
          <w:sz w:val="24"/>
          <w:szCs w:val="24"/>
          <w:u w:val="single"/>
        </w:rPr>
        <w:t>Демографический прогноз</w:t>
      </w:r>
      <w:r>
        <w:rPr>
          <w:rFonts w:eastAsia="Microsoft YaHei" w:cs="Times New Roman"/>
          <w:b/>
          <w:i/>
          <w:spacing w:val="-5"/>
          <w:sz w:val="24"/>
          <w:szCs w:val="24"/>
          <w:u w:val="single"/>
        </w:rPr>
        <w:t>.</w:t>
      </w:r>
    </w:p>
    <w:p w:rsidR="0014325C" w:rsidRPr="004C0B6F" w:rsidRDefault="0014325C" w:rsidP="0014325C">
      <w:pPr>
        <w:widowControl w:val="0"/>
        <w:adjustRightInd w:val="0"/>
        <w:ind w:firstLine="567"/>
        <w:textAlignment w:val="baseline"/>
        <w:rPr>
          <w:rFonts w:eastAsia="Microsoft YaHei" w:cs="Times New Roman"/>
          <w:b/>
          <w:i/>
          <w:spacing w:val="-5"/>
          <w:sz w:val="24"/>
          <w:szCs w:val="24"/>
          <w:u w:val="single"/>
        </w:rPr>
      </w:pPr>
    </w:p>
    <w:p w:rsidR="00AD78BC" w:rsidRDefault="00AD78BC" w:rsidP="0014325C">
      <w:pPr>
        <w:ind w:firstLine="567"/>
        <w:rPr>
          <w:rFonts w:cs="Times New Roman"/>
          <w:sz w:val="24"/>
          <w:szCs w:val="24"/>
          <w:lang w:eastAsia="ru-RU"/>
        </w:rPr>
      </w:pPr>
      <w:r w:rsidRPr="0099678C">
        <w:rPr>
          <w:rFonts w:cs="Times New Roman"/>
          <w:sz w:val="24"/>
          <w:szCs w:val="24"/>
          <w:lang w:eastAsia="ru-RU"/>
        </w:rPr>
        <w:t xml:space="preserve">Существующая динамика численности населения </w:t>
      </w:r>
      <w:r>
        <w:rPr>
          <w:rFonts w:cs="Times New Roman"/>
          <w:sz w:val="24"/>
          <w:szCs w:val="24"/>
          <w:lang w:eastAsia="ru-RU"/>
        </w:rPr>
        <w:t>Невьянском ГО приведена в таблице 18 и наглядно отражена на рис. 8</w:t>
      </w:r>
    </w:p>
    <w:p w:rsidR="0014325C" w:rsidRDefault="0014325C" w:rsidP="0014325C">
      <w:pPr>
        <w:ind w:firstLine="567"/>
        <w:rPr>
          <w:rFonts w:cs="Times New Roman"/>
          <w:sz w:val="24"/>
          <w:szCs w:val="24"/>
          <w:lang w:eastAsia="ru-RU"/>
        </w:rPr>
      </w:pPr>
      <w:r w:rsidRPr="0099678C">
        <w:rPr>
          <w:rFonts w:cs="Times New Roman"/>
          <w:sz w:val="24"/>
          <w:szCs w:val="24"/>
          <w:lang w:eastAsia="ru-RU"/>
        </w:rPr>
        <w:t xml:space="preserve">В </w:t>
      </w:r>
      <w:r>
        <w:rPr>
          <w:rFonts w:cs="Times New Roman"/>
          <w:sz w:val="24"/>
          <w:szCs w:val="24"/>
          <w:lang w:eastAsia="ru-RU"/>
        </w:rPr>
        <w:t xml:space="preserve">ГП </w:t>
      </w:r>
      <w:r w:rsidR="00AD78BC">
        <w:rPr>
          <w:rFonts w:cs="Times New Roman"/>
          <w:sz w:val="24"/>
          <w:szCs w:val="24"/>
          <w:lang w:eastAsia="ru-RU"/>
        </w:rPr>
        <w:t xml:space="preserve">Невьянского ГО </w:t>
      </w:r>
      <w:r>
        <w:rPr>
          <w:rFonts w:cs="Times New Roman"/>
          <w:sz w:val="24"/>
          <w:szCs w:val="24"/>
          <w:lang w:eastAsia="ru-RU"/>
        </w:rPr>
        <w:t>выполнен</w:t>
      </w:r>
      <w:r w:rsidRPr="0099678C">
        <w:rPr>
          <w:rFonts w:cs="Times New Roman"/>
          <w:sz w:val="24"/>
          <w:szCs w:val="24"/>
          <w:lang w:eastAsia="ru-RU"/>
        </w:rPr>
        <w:t xml:space="preserve"> прогноз численности  населе</w:t>
      </w:r>
      <w:r>
        <w:rPr>
          <w:rFonts w:cs="Times New Roman"/>
          <w:sz w:val="24"/>
          <w:szCs w:val="24"/>
          <w:lang w:eastAsia="ru-RU"/>
        </w:rPr>
        <w:t>ния</w:t>
      </w:r>
      <w:r w:rsidR="00AD78BC">
        <w:rPr>
          <w:rFonts w:cs="Times New Roman"/>
          <w:sz w:val="24"/>
          <w:szCs w:val="24"/>
          <w:lang w:eastAsia="ru-RU"/>
        </w:rPr>
        <w:t xml:space="preserve"> </w:t>
      </w:r>
    </w:p>
    <w:p w:rsidR="0014325C" w:rsidRDefault="0014325C" w:rsidP="0014325C">
      <w:pPr>
        <w:ind w:firstLine="567"/>
        <w:rPr>
          <w:rFonts w:cs="Times New Roman"/>
          <w:sz w:val="24"/>
          <w:szCs w:val="24"/>
          <w:lang w:eastAsia="ru-RU"/>
        </w:rPr>
      </w:pPr>
    </w:p>
    <w:p w:rsidR="00AD78BC" w:rsidRDefault="00AD78BC" w:rsidP="00AD78BC">
      <w:pPr>
        <w:pStyle w:val="aff0"/>
        <w:keepNext/>
      </w:pPr>
      <w:bookmarkStart w:id="56" w:name="_Toc530149498"/>
      <w:r>
        <w:t xml:space="preserve">Таблица </w:t>
      </w:r>
      <w:fldSimple w:instr=" SEQ Таблица \* ARABIC ">
        <w:r w:rsidR="00A007FA">
          <w:rPr>
            <w:noProof/>
          </w:rPr>
          <w:t>18</w:t>
        </w:r>
      </w:fldSimple>
      <w:r>
        <w:t xml:space="preserve"> Д</w:t>
      </w:r>
      <w:r w:rsidRPr="00AD78BC">
        <w:t>инамика численности населения Невьянском ГО</w:t>
      </w:r>
      <w:r>
        <w:t xml:space="preserve"> за период с 2012 по 2017гг.</w:t>
      </w:r>
      <w:bookmarkEnd w:id="56"/>
    </w:p>
    <w:tbl>
      <w:tblPr>
        <w:tblW w:w="5000" w:type="pct"/>
        <w:tblLook w:val="04A0" w:firstRow="1" w:lastRow="0" w:firstColumn="1" w:lastColumn="0" w:noHBand="0" w:noVBand="1"/>
      </w:tblPr>
      <w:tblGrid>
        <w:gridCol w:w="2917"/>
        <w:gridCol w:w="1000"/>
        <w:gridCol w:w="999"/>
        <w:gridCol w:w="999"/>
        <w:gridCol w:w="999"/>
        <w:gridCol w:w="999"/>
        <w:gridCol w:w="999"/>
        <w:gridCol w:w="999"/>
      </w:tblGrid>
      <w:tr w:rsidR="001B1E17" w:rsidRPr="001B1E17" w:rsidTr="008569C5">
        <w:trPr>
          <w:trHeight w:val="300"/>
        </w:trPr>
        <w:tc>
          <w:tcPr>
            <w:tcW w:w="14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Наименование показателя</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Ед. изм.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2012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2013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2014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2015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2016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2017</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Численность населения  на начало года,</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42689</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42406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42273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42276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41830</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41451</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 xml:space="preserve">Число родившихся </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618</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676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689</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586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535</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нд</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 xml:space="preserve">Число умерших </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693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673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643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685</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687</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нд</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 xml:space="preserve">Естественный прирост (убыль) </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-75</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-99</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-152</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нд</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 xml:space="preserve">Число прибывших </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1133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1222</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1356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941</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997</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нд</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 xml:space="preserve">Число выбывших </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1341</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1358</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1399</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1288</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1224</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нд</w:t>
            </w:r>
          </w:p>
        </w:tc>
      </w:tr>
      <w:tr w:rsidR="001B1E17" w:rsidRPr="001B1E17" w:rsidTr="008569C5">
        <w:trPr>
          <w:trHeight w:val="300"/>
        </w:trPr>
        <w:tc>
          <w:tcPr>
            <w:tcW w:w="1471" w:type="pct"/>
            <w:tcBorders>
              <w:top w:val="nil"/>
              <w:left w:val="single" w:sz="4" w:space="0" w:color="auto"/>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left"/>
              <w:rPr>
                <w:rFonts w:ascii="Arial" w:hAnsi="Arial" w:cs="Arial"/>
                <w:sz w:val="14"/>
                <w:szCs w:val="14"/>
                <w:lang w:eastAsia="ru-RU"/>
              </w:rPr>
            </w:pPr>
            <w:r w:rsidRPr="001B1E17">
              <w:rPr>
                <w:rFonts w:ascii="Arial" w:hAnsi="Arial" w:cs="Arial"/>
                <w:sz w:val="14"/>
                <w:szCs w:val="14"/>
                <w:lang w:eastAsia="ru-RU"/>
              </w:rPr>
              <w:t>Сальдо миграции</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чел.</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-208</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-136</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-43</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-347</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-227</w:t>
            </w:r>
          </w:p>
        </w:tc>
        <w:tc>
          <w:tcPr>
            <w:tcW w:w="504" w:type="pct"/>
            <w:tcBorders>
              <w:top w:val="nil"/>
              <w:left w:val="nil"/>
              <w:bottom w:val="single" w:sz="4" w:space="0" w:color="auto"/>
              <w:right w:val="single" w:sz="4" w:space="0" w:color="auto"/>
            </w:tcBorders>
            <w:shd w:val="clear" w:color="auto" w:fill="auto"/>
            <w:vAlign w:val="center"/>
            <w:hideMark/>
          </w:tcPr>
          <w:p w:rsidR="005975DE" w:rsidRPr="001B1E17" w:rsidRDefault="005975DE" w:rsidP="008569C5">
            <w:pPr>
              <w:spacing w:line="240" w:lineRule="auto"/>
              <w:ind w:firstLine="0"/>
              <w:jc w:val="center"/>
              <w:rPr>
                <w:rFonts w:ascii="Arial" w:hAnsi="Arial" w:cs="Arial"/>
                <w:sz w:val="14"/>
                <w:szCs w:val="14"/>
                <w:lang w:eastAsia="ru-RU"/>
              </w:rPr>
            </w:pPr>
            <w:r w:rsidRPr="001B1E17">
              <w:rPr>
                <w:rFonts w:ascii="Arial" w:hAnsi="Arial" w:cs="Arial"/>
                <w:sz w:val="14"/>
                <w:szCs w:val="14"/>
                <w:lang w:eastAsia="ru-RU"/>
              </w:rPr>
              <w:t>нд</w:t>
            </w:r>
          </w:p>
        </w:tc>
      </w:tr>
    </w:tbl>
    <w:p w:rsidR="005975DE" w:rsidRDefault="005975DE" w:rsidP="005975DE">
      <w:pPr>
        <w:widowControl w:val="0"/>
        <w:adjustRightInd w:val="0"/>
        <w:ind w:firstLine="567"/>
        <w:textAlignment w:val="baseline"/>
        <w:rPr>
          <w:rFonts w:eastAsia="Microsoft YaHei" w:cs="Times New Roman"/>
          <w:b/>
          <w:i/>
          <w:spacing w:val="-5"/>
          <w:sz w:val="24"/>
          <w:szCs w:val="24"/>
          <w:u w:val="single"/>
        </w:rPr>
      </w:pPr>
    </w:p>
    <w:p w:rsidR="00AD78BC" w:rsidRDefault="005975DE" w:rsidP="00AD78BC">
      <w:pPr>
        <w:keepNext/>
        <w:widowControl w:val="0"/>
        <w:adjustRightInd w:val="0"/>
        <w:ind w:firstLine="567"/>
        <w:textAlignment w:val="baseline"/>
      </w:pPr>
      <w:r>
        <w:rPr>
          <w:noProof/>
          <w:lang w:eastAsia="ru-RU"/>
        </w:rPr>
        <w:drawing>
          <wp:inline distT="0" distB="0" distL="0" distR="0" wp14:anchorId="0EA5EE81" wp14:editId="0EBB756D">
            <wp:extent cx="5276850" cy="28956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975DE" w:rsidRDefault="00AD78BC" w:rsidP="00AD78BC">
      <w:pPr>
        <w:pStyle w:val="aff0"/>
        <w:jc w:val="center"/>
        <w:rPr>
          <w:rFonts w:eastAsia="Microsoft YaHei"/>
          <w:b w:val="0"/>
          <w:i/>
          <w:spacing w:val="-5"/>
          <w:sz w:val="24"/>
          <w:szCs w:val="24"/>
          <w:u w:val="single"/>
        </w:rPr>
      </w:pPr>
      <w:bookmarkStart w:id="57" w:name="_Toc530144495"/>
      <w:r>
        <w:t xml:space="preserve">Рисунок </w:t>
      </w:r>
      <w:fldSimple w:instr=" SEQ Рисунок \* ARABIC ">
        <w:r w:rsidR="00A007FA">
          <w:rPr>
            <w:noProof/>
          </w:rPr>
          <w:t>8</w:t>
        </w:r>
      </w:fldSimple>
      <w:r>
        <w:t xml:space="preserve"> </w:t>
      </w:r>
      <w:r w:rsidRPr="00AD78BC">
        <w:t>Динамика численности населения Невьянском ГО за период с 2012 по 2017гг.</w:t>
      </w:r>
      <w:bookmarkEnd w:id="57"/>
    </w:p>
    <w:p w:rsidR="0014325C" w:rsidRPr="0099678C" w:rsidRDefault="0014325C" w:rsidP="0014325C">
      <w:pPr>
        <w:ind w:firstLine="567"/>
        <w:rPr>
          <w:rFonts w:cs="Times New Roman"/>
          <w:sz w:val="24"/>
          <w:szCs w:val="24"/>
          <w:lang w:eastAsia="ru-RU"/>
        </w:rPr>
      </w:pPr>
    </w:p>
    <w:p w:rsidR="0014325C" w:rsidRPr="0099678C" w:rsidRDefault="0014325C" w:rsidP="0014325C">
      <w:pPr>
        <w:ind w:firstLine="567"/>
        <w:rPr>
          <w:rFonts w:cs="Times New Roman"/>
          <w:sz w:val="24"/>
          <w:szCs w:val="24"/>
          <w:lang w:eastAsia="ru-RU"/>
        </w:rPr>
      </w:pPr>
    </w:p>
    <w:p w:rsidR="0014325C" w:rsidRPr="0099678C" w:rsidRDefault="0014325C" w:rsidP="0014325C">
      <w:pPr>
        <w:ind w:firstLine="567"/>
        <w:rPr>
          <w:rFonts w:cs="Times New Roman"/>
          <w:sz w:val="24"/>
          <w:szCs w:val="24"/>
          <w:lang w:eastAsia="ru-RU"/>
        </w:rPr>
      </w:pPr>
    </w:p>
    <w:p w:rsidR="0014325C" w:rsidRPr="0099678C" w:rsidRDefault="0014325C" w:rsidP="0014325C">
      <w:pPr>
        <w:ind w:firstLine="567"/>
        <w:rPr>
          <w:rFonts w:cs="Times New Roman"/>
          <w:sz w:val="24"/>
          <w:szCs w:val="24"/>
          <w:lang w:eastAsia="ru-RU"/>
        </w:rPr>
      </w:pPr>
      <w:r>
        <w:rPr>
          <w:rFonts w:cs="Times New Roman"/>
          <w:sz w:val="24"/>
          <w:szCs w:val="24"/>
          <w:lang w:eastAsia="ru-RU"/>
        </w:rPr>
        <w:t>Фактическая динамика</w:t>
      </w:r>
      <w:r w:rsidRPr="0099678C">
        <w:rPr>
          <w:rFonts w:cs="Times New Roman"/>
          <w:sz w:val="24"/>
          <w:szCs w:val="24"/>
          <w:lang w:eastAsia="ru-RU"/>
        </w:rPr>
        <w:t xml:space="preserve"> </w:t>
      </w:r>
      <w:r>
        <w:rPr>
          <w:rFonts w:cs="Times New Roman"/>
          <w:sz w:val="24"/>
          <w:szCs w:val="24"/>
          <w:lang w:eastAsia="ru-RU"/>
        </w:rPr>
        <w:t>численности населения</w:t>
      </w:r>
      <w:r w:rsidR="00AD78BC">
        <w:rPr>
          <w:rFonts w:cs="Times New Roman"/>
          <w:sz w:val="24"/>
          <w:szCs w:val="24"/>
          <w:lang w:eastAsia="ru-RU"/>
        </w:rPr>
        <w:t xml:space="preserve"> по сельским населённым пунктам округа в целом</w:t>
      </w:r>
      <w:r>
        <w:rPr>
          <w:rFonts w:cs="Times New Roman"/>
          <w:sz w:val="24"/>
          <w:szCs w:val="24"/>
          <w:lang w:eastAsia="ru-RU"/>
        </w:rPr>
        <w:t xml:space="preserve"> </w:t>
      </w:r>
      <w:r w:rsidR="00AD78BC">
        <w:rPr>
          <w:rFonts w:cs="Times New Roman"/>
          <w:sz w:val="24"/>
          <w:szCs w:val="24"/>
          <w:lang w:eastAsia="ru-RU"/>
        </w:rPr>
        <w:t>соответствует</w:t>
      </w:r>
      <w:r>
        <w:rPr>
          <w:rFonts w:cs="Times New Roman"/>
          <w:sz w:val="24"/>
          <w:szCs w:val="24"/>
          <w:lang w:eastAsia="ru-RU"/>
        </w:rPr>
        <w:t xml:space="preserve"> прогноза</w:t>
      </w:r>
      <w:r w:rsidR="00AD78BC">
        <w:rPr>
          <w:rFonts w:cs="Times New Roman"/>
          <w:sz w:val="24"/>
          <w:szCs w:val="24"/>
          <w:lang w:eastAsia="ru-RU"/>
        </w:rPr>
        <w:t>м</w:t>
      </w:r>
      <w:r>
        <w:rPr>
          <w:rFonts w:cs="Times New Roman"/>
          <w:sz w:val="24"/>
          <w:szCs w:val="24"/>
          <w:lang w:eastAsia="ru-RU"/>
        </w:rPr>
        <w:t xml:space="preserve"> ГП. </w:t>
      </w:r>
      <w:r w:rsidR="00AD78BC">
        <w:rPr>
          <w:rFonts w:cs="Times New Roman"/>
          <w:sz w:val="24"/>
          <w:szCs w:val="24"/>
          <w:lang w:eastAsia="ru-RU"/>
        </w:rPr>
        <w:t xml:space="preserve">В г. Невьянске динамика численности населения не оправдывает ожидания ГП – за последние несколько лет в городе выражен спад вызванный миграцией населения и снижением рождаемости. </w:t>
      </w:r>
      <w:r>
        <w:rPr>
          <w:rFonts w:cs="Times New Roman"/>
          <w:sz w:val="24"/>
          <w:szCs w:val="24"/>
          <w:lang w:eastAsia="ru-RU"/>
        </w:rPr>
        <w:t>В</w:t>
      </w:r>
      <w:r w:rsidRPr="0099678C">
        <w:rPr>
          <w:rFonts w:cs="Times New Roman"/>
          <w:sz w:val="24"/>
          <w:szCs w:val="24"/>
          <w:lang w:eastAsia="ru-RU"/>
        </w:rPr>
        <w:t>ыгодн</w:t>
      </w:r>
      <w:r>
        <w:rPr>
          <w:rFonts w:cs="Times New Roman"/>
          <w:sz w:val="24"/>
          <w:szCs w:val="24"/>
          <w:lang w:eastAsia="ru-RU"/>
        </w:rPr>
        <w:t>ое</w:t>
      </w:r>
      <w:r w:rsidRPr="0099678C">
        <w:rPr>
          <w:rFonts w:cs="Times New Roman"/>
          <w:sz w:val="24"/>
          <w:szCs w:val="24"/>
          <w:lang w:eastAsia="ru-RU"/>
        </w:rPr>
        <w:t xml:space="preserve"> географическ</w:t>
      </w:r>
      <w:r>
        <w:rPr>
          <w:rFonts w:cs="Times New Roman"/>
          <w:sz w:val="24"/>
          <w:szCs w:val="24"/>
          <w:lang w:eastAsia="ru-RU"/>
        </w:rPr>
        <w:t>ое</w:t>
      </w:r>
      <w:r w:rsidRPr="0099678C">
        <w:rPr>
          <w:rFonts w:cs="Times New Roman"/>
          <w:sz w:val="24"/>
          <w:szCs w:val="24"/>
          <w:lang w:eastAsia="ru-RU"/>
        </w:rPr>
        <w:t xml:space="preserve"> расположение, </w:t>
      </w:r>
      <w:r>
        <w:rPr>
          <w:rFonts w:cs="Times New Roman"/>
          <w:sz w:val="24"/>
          <w:szCs w:val="24"/>
          <w:lang w:eastAsia="ru-RU"/>
        </w:rPr>
        <w:t xml:space="preserve">близость регионального центра, благоприятная экологическая обстановка, </w:t>
      </w:r>
      <w:r w:rsidRPr="0099678C">
        <w:rPr>
          <w:rFonts w:cs="Times New Roman"/>
          <w:sz w:val="24"/>
          <w:szCs w:val="24"/>
          <w:lang w:eastAsia="ru-RU"/>
        </w:rPr>
        <w:t>транспортн</w:t>
      </w:r>
      <w:r>
        <w:rPr>
          <w:rFonts w:cs="Times New Roman"/>
          <w:sz w:val="24"/>
          <w:szCs w:val="24"/>
          <w:lang w:eastAsia="ru-RU"/>
        </w:rPr>
        <w:t>ая</w:t>
      </w:r>
      <w:r w:rsidRPr="0099678C">
        <w:rPr>
          <w:rFonts w:cs="Times New Roman"/>
          <w:sz w:val="24"/>
          <w:szCs w:val="24"/>
          <w:lang w:eastAsia="ru-RU"/>
        </w:rPr>
        <w:t xml:space="preserve"> доступность</w:t>
      </w:r>
      <w:r>
        <w:rPr>
          <w:rFonts w:cs="Times New Roman"/>
          <w:sz w:val="24"/>
          <w:szCs w:val="24"/>
          <w:lang w:eastAsia="ru-RU"/>
        </w:rPr>
        <w:t xml:space="preserve"> и культурно-историческое наследие </w:t>
      </w:r>
      <w:r w:rsidR="00AD78BC">
        <w:rPr>
          <w:rFonts w:cs="Times New Roman"/>
          <w:sz w:val="24"/>
          <w:szCs w:val="24"/>
          <w:lang w:eastAsia="ru-RU"/>
        </w:rPr>
        <w:t>ГО</w:t>
      </w:r>
      <w:r>
        <w:rPr>
          <w:rFonts w:cs="Times New Roman"/>
          <w:sz w:val="24"/>
          <w:szCs w:val="24"/>
          <w:lang w:eastAsia="ru-RU"/>
        </w:rPr>
        <w:t xml:space="preserve"> </w:t>
      </w:r>
      <w:r w:rsidRPr="00E7532A">
        <w:rPr>
          <w:rFonts w:cs="Times New Roman"/>
          <w:sz w:val="24"/>
          <w:szCs w:val="24"/>
          <w:lang w:eastAsia="ru-RU"/>
        </w:rPr>
        <w:t xml:space="preserve">создают основу для </w:t>
      </w:r>
      <w:r>
        <w:rPr>
          <w:rFonts w:cs="Times New Roman"/>
          <w:sz w:val="24"/>
          <w:szCs w:val="24"/>
          <w:lang w:eastAsia="ru-RU"/>
        </w:rPr>
        <w:t xml:space="preserve">его </w:t>
      </w:r>
      <w:r w:rsidRPr="00E7532A">
        <w:rPr>
          <w:rFonts w:cs="Times New Roman"/>
          <w:sz w:val="24"/>
          <w:szCs w:val="24"/>
          <w:lang w:eastAsia="ru-RU"/>
        </w:rPr>
        <w:t>развития, и, соответственно, ожидается положительная динамика изменения численности населения.</w:t>
      </w:r>
    </w:p>
    <w:p w:rsidR="0014325C" w:rsidRDefault="0014325C" w:rsidP="0014325C">
      <w:pPr>
        <w:ind w:firstLine="567"/>
        <w:rPr>
          <w:rFonts w:cs="Times New Roman"/>
          <w:sz w:val="24"/>
          <w:szCs w:val="24"/>
        </w:rPr>
      </w:pPr>
      <w:r>
        <w:rPr>
          <w:rFonts w:cs="Times New Roman"/>
          <w:sz w:val="24"/>
          <w:szCs w:val="24"/>
        </w:rPr>
        <w:t xml:space="preserve">Прогноз численности населения в </w:t>
      </w:r>
      <w:r w:rsidR="00AD78BC">
        <w:rPr>
          <w:rFonts w:cs="Times New Roman"/>
          <w:sz w:val="24"/>
          <w:szCs w:val="24"/>
        </w:rPr>
        <w:t xml:space="preserve">Невьянском ГО </w:t>
      </w:r>
      <w:r>
        <w:rPr>
          <w:rFonts w:cs="Times New Roman"/>
          <w:sz w:val="24"/>
          <w:szCs w:val="24"/>
        </w:rPr>
        <w:t>до 20</w:t>
      </w:r>
      <w:r w:rsidR="00AD78BC">
        <w:rPr>
          <w:rFonts w:cs="Times New Roman"/>
          <w:sz w:val="24"/>
          <w:szCs w:val="24"/>
        </w:rPr>
        <w:t>3</w:t>
      </w:r>
      <w:r>
        <w:rPr>
          <w:rFonts w:cs="Times New Roman"/>
          <w:sz w:val="24"/>
          <w:szCs w:val="24"/>
        </w:rPr>
        <w:t>5 года приведён в таблице 19.</w:t>
      </w:r>
    </w:p>
    <w:p w:rsidR="00AD78BC" w:rsidRDefault="00AD78BC" w:rsidP="0014325C">
      <w:pPr>
        <w:ind w:firstLine="567"/>
        <w:rPr>
          <w:rFonts w:cs="Times New Roman"/>
          <w:sz w:val="24"/>
          <w:szCs w:val="24"/>
        </w:rPr>
      </w:pPr>
      <w:r>
        <w:rPr>
          <w:rFonts w:cs="Times New Roman"/>
          <w:sz w:val="24"/>
          <w:szCs w:val="24"/>
        </w:rPr>
        <w:t>В данной работе п</w:t>
      </w:r>
      <w:r w:rsidRPr="00AD78BC">
        <w:rPr>
          <w:rFonts w:cs="Times New Roman"/>
          <w:sz w:val="24"/>
          <w:szCs w:val="24"/>
        </w:rPr>
        <w:t>рогнозируем</w:t>
      </w:r>
      <w:r>
        <w:rPr>
          <w:rFonts w:cs="Times New Roman"/>
          <w:sz w:val="24"/>
          <w:szCs w:val="24"/>
        </w:rPr>
        <w:t xml:space="preserve">ую </w:t>
      </w:r>
      <w:r w:rsidRPr="00AD78BC">
        <w:rPr>
          <w:rFonts w:cs="Times New Roman"/>
          <w:sz w:val="24"/>
          <w:szCs w:val="24"/>
        </w:rPr>
        <w:t xml:space="preserve">численность населения </w:t>
      </w:r>
      <w:r>
        <w:rPr>
          <w:rFonts w:cs="Times New Roman"/>
          <w:sz w:val="24"/>
          <w:szCs w:val="24"/>
        </w:rPr>
        <w:t>в</w:t>
      </w:r>
      <w:r w:rsidRPr="00AD78BC">
        <w:rPr>
          <w:rFonts w:cs="Times New Roman"/>
          <w:sz w:val="24"/>
          <w:szCs w:val="24"/>
        </w:rPr>
        <w:t xml:space="preserve"> 2031г</w:t>
      </w:r>
      <w:r>
        <w:rPr>
          <w:rFonts w:cs="Times New Roman"/>
          <w:sz w:val="24"/>
          <w:szCs w:val="24"/>
        </w:rPr>
        <w:t>.</w:t>
      </w:r>
      <w:r w:rsidRPr="00AD78BC">
        <w:rPr>
          <w:rFonts w:cs="Times New Roman"/>
          <w:sz w:val="24"/>
          <w:szCs w:val="24"/>
        </w:rPr>
        <w:t xml:space="preserve"> принимаем равной </w:t>
      </w:r>
      <w:r>
        <w:rPr>
          <w:rFonts w:cs="Times New Roman"/>
          <w:sz w:val="24"/>
          <w:szCs w:val="24"/>
        </w:rPr>
        <w:t>прогнозу численности населения на 2035</w:t>
      </w:r>
      <w:r w:rsidRPr="00AD78BC">
        <w:rPr>
          <w:rFonts w:cs="Times New Roman"/>
          <w:sz w:val="24"/>
          <w:szCs w:val="24"/>
        </w:rPr>
        <w:t>г.</w:t>
      </w:r>
    </w:p>
    <w:p w:rsidR="0014325C" w:rsidRDefault="0014325C" w:rsidP="0014325C">
      <w:pPr>
        <w:pStyle w:val="aff0"/>
        <w:keepNext/>
      </w:pPr>
      <w:bookmarkStart w:id="58" w:name="_Toc501805807"/>
      <w:bookmarkStart w:id="59" w:name="_Toc530149499"/>
      <w:r>
        <w:t xml:space="preserve">Таблица </w:t>
      </w:r>
      <w:fldSimple w:instr=" SEQ Таблица \* ARABIC ">
        <w:r w:rsidR="00A007FA">
          <w:rPr>
            <w:noProof/>
          </w:rPr>
          <w:t>19</w:t>
        </w:r>
      </w:fldSimple>
      <w:r>
        <w:t xml:space="preserve"> </w:t>
      </w:r>
      <w:r w:rsidRPr="0033454E">
        <w:t xml:space="preserve">Прогноз численности населения </w:t>
      </w:r>
      <w:bookmarkEnd w:id="58"/>
      <w:r w:rsidRPr="00D238D8">
        <w:t>до 20</w:t>
      </w:r>
      <w:r w:rsidR="00AD78BC">
        <w:t>35</w:t>
      </w:r>
      <w:r w:rsidRPr="00D238D8">
        <w:t xml:space="preserve"> г</w:t>
      </w:r>
      <w:r w:rsidR="00AD78BC">
        <w:t>.</w:t>
      </w:r>
      <w:r w:rsidRPr="00D238D8">
        <w:t xml:space="preserve"> чел.</w:t>
      </w:r>
      <w:bookmarkEnd w:id="59"/>
    </w:p>
    <w:tbl>
      <w:tblPr>
        <w:tblW w:w="5000" w:type="pct"/>
        <w:tblLook w:val="04A0" w:firstRow="1" w:lastRow="0" w:firstColumn="1" w:lastColumn="0" w:noHBand="0" w:noVBand="1"/>
      </w:tblPr>
      <w:tblGrid>
        <w:gridCol w:w="919"/>
        <w:gridCol w:w="1937"/>
        <w:gridCol w:w="2626"/>
        <w:gridCol w:w="1477"/>
        <w:gridCol w:w="1477"/>
        <w:gridCol w:w="1475"/>
      </w:tblGrid>
      <w:tr w:rsidR="00AD78BC" w:rsidRPr="00AD78BC" w:rsidTr="00AD78BC">
        <w:trPr>
          <w:trHeight w:val="255"/>
        </w:trPr>
        <w:tc>
          <w:tcPr>
            <w:tcW w:w="46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№пп</w:t>
            </w:r>
          </w:p>
        </w:tc>
        <w:tc>
          <w:tcPr>
            <w:tcW w:w="230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Название населённого пункта</w:t>
            </w:r>
          </w:p>
        </w:tc>
        <w:tc>
          <w:tcPr>
            <w:tcW w:w="2234" w:type="pct"/>
            <w:gridSpan w:val="3"/>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Численность населения</w:t>
            </w:r>
          </w:p>
        </w:tc>
      </w:tr>
      <w:tr w:rsidR="00AD78BC" w:rsidRPr="00AD78BC" w:rsidTr="00AD78BC">
        <w:trPr>
          <w:trHeight w:val="255"/>
        </w:trPr>
        <w:tc>
          <w:tcPr>
            <w:tcW w:w="464" w:type="pct"/>
            <w:vMerge/>
            <w:tcBorders>
              <w:top w:val="single" w:sz="4" w:space="0" w:color="auto"/>
              <w:left w:val="single" w:sz="4" w:space="0" w:color="auto"/>
              <w:bottom w:val="single" w:sz="4" w:space="0" w:color="auto"/>
              <w:right w:val="single" w:sz="4" w:space="0" w:color="auto"/>
            </w:tcBorders>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p>
        </w:tc>
        <w:tc>
          <w:tcPr>
            <w:tcW w:w="2302" w:type="pct"/>
            <w:gridSpan w:val="2"/>
            <w:vMerge/>
            <w:tcBorders>
              <w:top w:val="single" w:sz="4" w:space="0" w:color="auto"/>
              <w:left w:val="single" w:sz="4" w:space="0" w:color="auto"/>
              <w:bottom w:val="single" w:sz="4" w:space="0" w:color="auto"/>
              <w:right w:val="single" w:sz="4" w:space="0" w:color="auto"/>
            </w:tcBorders>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на 01.01.2016 г.</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2020 год</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2035 год</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город</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Невьянск</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23767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25147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25147</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Аятское</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746</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883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899</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Быньговский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47</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Вересковый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393</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BB2B75" w:rsidP="002336DE">
            <w:pPr>
              <w:spacing w:line="240" w:lineRule="auto"/>
              <w:ind w:firstLineChars="100" w:firstLine="260"/>
              <w:jc w:val="left"/>
              <w:rPr>
                <w:rFonts w:ascii="Calibri" w:hAnsi="Calibri" w:cs="Times New Roman"/>
                <w:color w:val="0000FF"/>
                <w:sz w:val="14"/>
                <w:szCs w:val="14"/>
                <w:u w:val="single"/>
                <w:lang w:eastAsia="ru-RU"/>
              </w:rPr>
            </w:pPr>
            <w:hyperlink r:id="rId26" w:history="1">
              <w:r w:rsidR="00AD78BC" w:rsidRPr="00AD78BC">
                <w:rPr>
                  <w:rFonts w:ascii="Arial" w:hAnsi="Arial" w:cs="Arial"/>
                  <w:color w:val="000000"/>
                  <w:sz w:val="14"/>
                  <w:szCs w:val="14"/>
                  <w:lang w:eastAsia="ru-RU"/>
                </w:rPr>
                <w:t>Аять</w:t>
              </w:r>
            </w:hyperlink>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904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877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877</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Таватуй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439</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508</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527</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Калиново</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2554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2554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2554</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8</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Невьянский Рыбзавод</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9</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Приозёрный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414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414</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Таватуйский Детдом</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62</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49</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57</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Цементный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5808</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5808</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5808</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Забельный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163</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13</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Быньги</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2277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2682</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3105</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Аник</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15</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Ударник</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179</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179</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Киприно</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325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301</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301</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17</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Корелы</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18</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Конево</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647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695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695</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19</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Гашени</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107</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Осиновка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157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176</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176</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21</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Ребристый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877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1095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1280</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22</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поселок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Горельский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23</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Невьянка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173</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24</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Федьковка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285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420</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25</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посёлок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Холмистый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26</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посёлок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Середовина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247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467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771</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27</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посёлок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Осиновский</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26</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29</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28</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Нижние Таволги</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367</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445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445</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29</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Верхние Таволги</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142</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284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469</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30</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Сербишино</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45</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31</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Шайдуриха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446</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376</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376</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32</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Кунара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143</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149</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149</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33</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посёлок</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Плотина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76</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183</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34</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Пьянково</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62</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35</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село</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Шурала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459</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445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445</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36</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B7479E">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 xml:space="preserve">посёлок </w:t>
            </w:r>
            <w:bookmarkStart w:id="60" w:name="_GoBack"/>
            <w:bookmarkEnd w:id="60"/>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Шурала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90</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14</w:t>
            </w:r>
          </w:p>
        </w:tc>
      </w:tr>
      <w:tr w:rsidR="00AD78BC" w:rsidRPr="00AD78BC" w:rsidTr="00AD78BC">
        <w:trPr>
          <w:trHeight w:val="255"/>
        </w:trPr>
        <w:tc>
          <w:tcPr>
            <w:tcW w:w="464"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37</w:t>
            </w:r>
          </w:p>
        </w:tc>
        <w:tc>
          <w:tcPr>
            <w:tcW w:w="97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деревня</w:t>
            </w:r>
          </w:p>
        </w:tc>
        <w:tc>
          <w:tcPr>
            <w:tcW w:w="132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Chars="100" w:firstLine="140"/>
              <w:jc w:val="left"/>
              <w:rPr>
                <w:rFonts w:ascii="Arial" w:hAnsi="Arial" w:cs="Arial"/>
                <w:color w:val="000000"/>
                <w:sz w:val="14"/>
                <w:szCs w:val="14"/>
                <w:lang w:eastAsia="ru-RU"/>
              </w:rPr>
            </w:pPr>
            <w:r w:rsidRPr="00AD78BC">
              <w:rPr>
                <w:rFonts w:ascii="Arial" w:hAnsi="Arial" w:cs="Arial"/>
                <w:color w:val="000000"/>
                <w:sz w:val="14"/>
                <w:szCs w:val="14"/>
                <w:lang w:eastAsia="ru-RU"/>
              </w:rPr>
              <w:t>Сосновка</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w:t>
            </w:r>
          </w:p>
        </w:tc>
        <w:tc>
          <w:tcPr>
            <w:tcW w:w="745"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w:t>
            </w:r>
          </w:p>
        </w:tc>
      </w:tr>
      <w:tr w:rsidR="00AD78BC" w:rsidRPr="00AD78BC" w:rsidTr="00AD78BC">
        <w:trPr>
          <w:trHeight w:val="300"/>
        </w:trPr>
        <w:tc>
          <w:tcPr>
            <w:tcW w:w="464" w:type="pct"/>
            <w:tcBorders>
              <w:top w:val="nil"/>
              <w:left w:val="nil"/>
              <w:bottom w:val="nil"/>
              <w:right w:val="nil"/>
            </w:tcBorders>
            <w:shd w:val="clear" w:color="auto" w:fill="auto"/>
            <w:noWrap/>
            <w:vAlign w:val="bottom"/>
            <w:hideMark/>
          </w:tcPr>
          <w:p w:rsidR="00AD78BC" w:rsidRPr="00AD78BC" w:rsidRDefault="00AD78BC" w:rsidP="00AD78BC">
            <w:pPr>
              <w:spacing w:line="240" w:lineRule="auto"/>
              <w:ind w:firstLine="0"/>
              <w:jc w:val="left"/>
              <w:rPr>
                <w:rFonts w:ascii="Calibri" w:hAnsi="Calibri" w:cs="Times New Roman"/>
                <w:b/>
                <w:bCs/>
                <w:color w:val="000000"/>
                <w:sz w:val="22"/>
                <w:lang w:eastAsia="ru-RU"/>
              </w:rPr>
            </w:pPr>
          </w:p>
        </w:tc>
        <w:tc>
          <w:tcPr>
            <w:tcW w:w="2302" w:type="pct"/>
            <w:gridSpan w:val="2"/>
            <w:tcBorders>
              <w:top w:val="single" w:sz="4" w:space="0" w:color="auto"/>
              <w:left w:val="nil"/>
              <w:bottom w:val="nil"/>
              <w:right w:val="nil"/>
            </w:tcBorders>
            <w:shd w:val="clear" w:color="auto" w:fill="auto"/>
            <w:noWrap/>
            <w:vAlign w:val="bottom"/>
            <w:hideMark/>
          </w:tcPr>
          <w:p w:rsidR="00AD78BC" w:rsidRPr="00AD78BC" w:rsidRDefault="00AD78BC" w:rsidP="00AD78BC">
            <w:pPr>
              <w:spacing w:line="240" w:lineRule="auto"/>
              <w:ind w:firstLine="0"/>
              <w:jc w:val="center"/>
              <w:rPr>
                <w:rFonts w:ascii="Calibri" w:hAnsi="Calibri" w:cs="Times New Roman"/>
                <w:b/>
                <w:bCs/>
                <w:color w:val="000000"/>
                <w:sz w:val="22"/>
                <w:lang w:eastAsia="ru-RU"/>
              </w:rPr>
            </w:pPr>
            <w:r w:rsidRPr="00AD78BC">
              <w:rPr>
                <w:rFonts w:ascii="Calibri" w:hAnsi="Calibri" w:cs="Times New Roman"/>
                <w:b/>
                <w:bCs/>
                <w:color w:val="000000"/>
                <w:sz w:val="22"/>
                <w:lang w:eastAsia="ru-RU"/>
              </w:rPr>
              <w:t>ВСЕГО</w:t>
            </w:r>
          </w:p>
        </w:tc>
        <w:tc>
          <w:tcPr>
            <w:tcW w:w="745" w:type="pct"/>
            <w:tcBorders>
              <w:top w:val="nil"/>
              <w:left w:val="nil"/>
              <w:bottom w:val="nil"/>
              <w:right w:val="nil"/>
            </w:tcBorders>
            <w:shd w:val="clear" w:color="auto" w:fill="auto"/>
            <w:noWrap/>
            <w:vAlign w:val="center"/>
            <w:hideMark/>
          </w:tcPr>
          <w:p w:rsidR="00AD78BC" w:rsidRPr="00AD78BC" w:rsidRDefault="00AD78BC" w:rsidP="00AD78BC">
            <w:pPr>
              <w:spacing w:line="240" w:lineRule="auto"/>
              <w:ind w:firstLine="0"/>
              <w:jc w:val="center"/>
              <w:rPr>
                <w:rFonts w:ascii="Calibri" w:hAnsi="Calibri" w:cs="Times New Roman"/>
                <w:b/>
                <w:bCs/>
                <w:color w:val="000000"/>
                <w:sz w:val="22"/>
                <w:lang w:eastAsia="ru-RU"/>
              </w:rPr>
            </w:pPr>
            <w:r w:rsidRPr="00AD78BC">
              <w:rPr>
                <w:rFonts w:ascii="Calibri" w:hAnsi="Calibri" w:cs="Times New Roman"/>
                <w:b/>
                <w:bCs/>
                <w:color w:val="000000"/>
                <w:sz w:val="22"/>
                <w:lang w:eastAsia="ru-RU"/>
              </w:rPr>
              <w:t>41557</w:t>
            </w:r>
          </w:p>
        </w:tc>
        <w:tc>
          <w:tcPr>
            <w:tcW w:w="745" w:type="pct"/>
            <w:tcBorders>
              <w:top w:val="nil"/>
              <w:left w:val="nil"/>
              <w:bottom w:val="nil"/>
              <w:right w:val="nil"/>
            </w:tcBorders>
            <w:shd w:val="clear" w:color="auto" w:fill="auto"/>
            <w:noWrap/>
            <w:vAlign w:val="center"/>
            <w:hideMark/>
          </w:tcPr>
          <w:p w:rsidR="00AD78BC" w:rsidRPr="00AD78BC" w:rsidRDefault="00AD78BC" w:rsidP="00AD78BC">
            <w:pPr>
              <w:spacing w:line="240" w:lineRule="auto"/>
              <w:ind w:firstLine="0"/>
              <w:jc w:val="center"/>
              <w:rPr>
                <w:rFonts w:ascii="Calibri" w:hAnsi="Calibri" w:cs="Times New Roman"/>
                <w:b/>
                <w:bCs/>
                <w:color w:val="000000"/>
                <w:sz w:val="22"/>
                <w:lang w:eastAsia="ru-RU"/>
              </w:rPr>
            </w:pPr>
            <w:r w:rsidRPr="00AD78BC">
              <w:rPr>
                <w:rFonts w:ascii="Calibri" w:hAnsi="Calibri" w:cs="Times New Roman"/>
                <w:b/>
                <w:bCs/>
                <w:color w:val="000000"/>
                <w:sz w:val="22"/>
                <w:lang w:eastAsia="ru-RU"/>
              </w:rPr>
              <w:t>44825</w:t>
            </w:r>
          </w:p>
        </w:tc>
        <w:tc>
          <w:tcPr>
            <w:tcW w:w="745" w:type="pct"/>
            <w:tcBorders>
              <w:top w:val="nil"/>
              <w:left w:val="nil"/>
              <w:bottom w:val="nil"/>
              <w:right w:val="nil"/>
            </w:tcBorders>
            <w:shd w:val="clear" w:color="auto" w:fill="auto"/>
            <w:noWrap/>
            <w:vAlign w:val="center"/>
            <w:hideMark/>
          </w:tcPr>
          <w:p w:rsidR="00AD78BC" w:rsidRPr="00AD78BC" w:rsidRDefault="00AD78BC" w:rsidP="00AD78BC">
            <w:pPr>
              <w:spacing w:line="240" w:lineRule="auto"/>
              <w:ind w:firstLine="0"/>
              <w:jc w:val="center"/>
              <w:rPr>
                <w:rFonts w:ascii="Calibri" w:hAnsi="Calibri" w:cs="Times New Roman"/>
                <w:b/>
                <w:bCs/>
                <w:color w:val="000000"/>
                <w:sz w:val="22"/>
                <w:lang w:eastAsia="ru-RU"/>
              </w:rPr>
            </w:pPr>
            <w:r w:rsidRPr="00AD78BC">
              <w:rPr>
                <w:rFonts w:ascii="Calibri" w:hAnsi="Calibri" w:cs="Times New Roman"/>
                <w:b/>
                <w:bCs/>
                <w:color w:val="000000"/>
                <w:sz w:val="22"/>
                <w:lang w:eastAsia="ru-RU"/>
              </w:rPr>
              <w:t>46342</w:t>
            </w:r>
          </w:p>
        </w:tc>
      </w:tr>
    </w:tbl>
    <w:p w:rsidR="0014325C" w:rsidRDefault="0014325C" w:rsidP="0014325C">
      <w:pPr>
        <w:widowControl w:val="0"/>
        <w:adjustRightInd w:val="0"/>
        <w:ind w:firstLine="567"/>
        <w:textAlignment w:val="baseline"/>
        <w:rPr>
          <w:rFonts w:eastAsia="Microsoft YaHei" w:cs="Times New Roman"/>
          <w:b/>
          <w:i/>
          <w:spacing w:val="-5"/>
          <w:sz w:val="24"/>
          <w:szCs w:val="24"/>
          <w:u w:val="single"/>
        </w:rPr>
      </w:pPr>
      <w:bookmarkStart w:id="61" w:name="_Toc500694289"/>
      <w:r w:rsidRPr="00A017CB">
        <w:rPr>
          <w:rFonts w:eastAsia="Microsoft YaHei" w:cs="Times New Roman"/>
          <w:b/>
          <w:i/>
          <w:spacing w:val="-5"/>
          <w:sz w:val="24"/>
          <w:szCs w:val="24"/>
          <w:u w:val="single"/>
        </w:rPr>
        <w:lastRenderedPageBreak/>
        <w:t xml:space="preserve">Прогноз </w:t>
      </w:r>
      <w:r>
        <w:rPr>
          <w:rFonts w:eastAsia="Microsoft YaHei" w:cs="Times New Roman"/>
          <w:b/>
          <w:i/>
          <w:spacing w:val="-5"/>
          <w:sz w:val="24"/>
          <w:szCs w:val="24"/>
          <w:u w:val="single"/>
        </w:rPr>
        <w:t xml:space="preserve">экономического </w:t>
      </w:r>
      <w:r w:rsidRPr="00A017CB">
        <w:rPr>
          <w:rFonts w:eastAsia="Microsoft YaHei" w:cs="Times New Roman"/>
          <w:b/>
          <w:i/>
          <w:spacing w:val="-5"/>
          <w:sz w:val="24"/>
          <w:szCs w:val="24"/>
          <w:u w:val="single"/>
        </w:rPr>
        <w:t>развития.</w:t>
      </w:r>
      <w:bookmarkEnd w:id="61"/>
    </w:p>
    <w:p w:rsidR="0014325C" w:rsidRPr="00A017CB" w:rsidRDefault="0014325C" w:rsidP="0014325C">
      <w:pPr>
        <w:widowControl w:val="0"/>
        <w:adjustRightInd w:val="0"/>
        <w:ind w:firstLine="567"/>
        <w:textAlignment w:val="baseline"/>
        <w:rPr>
          <w:rFonts w:eastAsia="Microsoft YaHei" w:cs="Times New Roman"/>
          <w:b/>
          <w:i/>
          <w:spacing w:val="-5"/>
          <w:sz w:val="24"/>
          <w:szCs w:val="24"/>
          <w:u w:val="single"/>
        </w:rPr>
      </w:pPr>
    </w:p>
    <w:p w:rsidR="00AD78BC" w:rsidRPr="00AD78BC" w:rsidRDefault="00AD78BC" w:rsidP="00AD78BC">
      <w:pPr>
        <w:ind w:firstLine="567"/>
        <w:rPr>
          <w:rFonts w:cs="Times New Roman"/>
          <w:color w:val="000000"/>
          <w:sz w:val="24"/>
          <w:szCs w:val="24"/>
          <w:lang w:eastAsia="ru-RU"/>
        </w:rPr>
      </w:pPr>
      <w:r>
        <w:rPr>
          <w:rFonts w:cs="Times New Roman"/>
          <w:color w:val="000000"/>
          <w:sz w:val="24"/>
          <w:szCs w:val="24"/>
          <w:lang w:eastAsia="ru-RU"/>
        </w:rPr>
        <w:t>Н</w:t>
      </w:r>
      <w:r w:rsidRPr="00AD78BC">
        <w:rPr>
          <w:rFonts w:cs="Times New Roman"/>
          <w:color w:val="000000"/>
          <w:sz w:val="24"/>
          <w:szCs w:val="24"/>
          <w:lang w:eastAsia="ru-RU"/>
        </w:rPr>
        <w:t xml:space="preserve">а сегодняшний день в структуре экономики Невьянского </w:t>
      </w:r>
      <w:r w:rsidR="002336DE">
        <w:rPr>
          <w:rFonts w:cs="Times New Roman"/>
          <w:color w:val="000000"/>
          <w:sz w:val="24"/>
          <w:szCs w:val="24"/>
          <w:lang w:eastAsia="ru-RU"/>
        </w:rPr>
        <w:t>ГО</w:t>
      </w:r>
      <w:r w:rsidRPr="00AD78BC">
        <w:rPr>
          <w:rFonts w:cs="Times New Roman"/>
          <w:color w:val="000000"/>
          <w:sz w:val="24"/>
          <w:szCs w:val="24"/>
          <w:lang w:eastAsia="ru-RU"/>
        </w:rPr>
        <w:t xml:space="preserve"> доминирует промышленность. Ведущими отраслями промышленности являются производство строительных материалов, черная и цветная металлургия, машиностроение  и металлообработка, электроэнергетика и химпроизводство. </w:t>
      </w:r>
    </w:p>
    <w:p w:rsidR="00AD78BC" w:rsidRPr="00AD78BC" w:rsidRDefault="00AD78BC" w:rsidP="00AD78BC">
      <w:pPr>
        <w:ind w:firstLine="567"/>
        <w:rPr>
          <w:rFonts w:cs="Times New Roman"/>
          <w:color w:val="000000"/>
          <w:sz w:val="24"/>
          <w:szCs w:val="24"/>
          <w:lang w:eastAsia="ru-RU"/>
        </w:rPr>
      </w:pPr>
      <w:r>
        <w:rPr>
          <w:rFonts w:cs="Times New Roman"/>
          <w:color w:val="000000"/>
          <w:sz w:val="24"/>
          <w:szCs w:val="24"/>
          <w:lang w:eastAsia="ru-RU"/>
        </w:rPr>
        <w:t>В соответствии с проектом стратегии с</w:t>
      </w:r>
      <w:r w:rsidRPr="00AD78BC">
        <w:rPr>
          <w:rFonts w:cs="Times New Roman"/>
          <w:color w:val="000000"/>
          <w:sz w:val="24"/>
          <w:szCs w:val="24"/>
          <w:lang w:eastAsia="ru-RU"/>
        </w:rPr>
        <w:t>оциально-экономического развития</w:t>
      </w:r>
      <w:r>
        <w:rPr>
          <w:rFonts w:cs="Times New Roman"/>
          <w:color w:val="000000"/>
          <w:sz w:val="24"/>
          <w:szCs w:val="24"/>
          <w:lang w:eastAsia="ru-RU"/>
        </w:rPr>
        <w:t xml:space="preserve"> (ССЭР)</w:t>
      </w:r>
      <w:r w:rsidRPr="00AD78BC">
        <w:rPr>
          <w:rFonts w:cs="Times New Roman"/>
          <w:color w:val="000000"/>
          <w:sz w:val="24"/>
          <w:szCs w:val="24"/>
          <w:lang w:eastAsia="ru-RU"/>
        </w:rPr>
        <w:t xml:space="preserve"> </w:t>
      </w:r>
      <w:r>
        <w:rPr>
          <w:rFonts w:cs="Times New Roman"/>
          <w:color w:val="000000"/>
          <w:sz w:val="24"/>
          <w:szCs w:val="24"/>
          <w:lang w:eastAsia="ru-RU"/>
        </w:rPr>
        <w:t>Н</w:t>
      </w:r>
      <w:r w:rsidRPr="00AD78BC">
        <w:rPr>
          <w:rFonts w:cs="Times New Roman"/>
          <w:color w:val="000000"/>
          <w:sz w:val="24"/>
          <w:szCs w:val="24"/>
          <w:lang w:eastAsia="ru-RU"/>
        </w:rPr>
        <w:t xml:space="preserve">евьянского </w:t>
      </w:r>
      <w:r>
        <w:rPr>
          <w:rFonts w:cs="Times New Roman"/>
          <w:color w:val="000000"/>
          <w:sz w:val="24"/>
          <w:szCs w:val="24"/>
          <w:lang w:eastAsia="ru-RU"/>
        </w:rPr>
        <w:t>ГО н</w:t>
      </w:r>
      <w:r w:rsidRPr="00AD78BC">
        <w:rPr>
          <w:rFonts w:cs="Times New Roman"/>
          <w:color w:val="000000"/>
          <w:sz w:val="24"/>
          <w:szCs w:val="24"/>
          <w:lang w:eastAsia="ru-RU"/>
        </w:rPr>
        <w:t xml:space="preserve">аиболее перспективным для Невьянского </w:t>
      </w:r>
      <w:r>
        <w:rPr>
          <w:rFonts w:cs="Times New Roman"/>
          <w:color w:val="000000"/>
          <w:sz w:val="24"/>
          <w:szCs w:val="24"/>
          <w:lang w:eastAsia="ru-RU"/>
        </w:rPr>
        <w:t>ГО</w:t>
      </w:r>
      <w:r w:rsidRPr="00AD78BC">
        <w:rPr>
          <w:rFonts w:cs="Times New Roman"/>
          <w:color w:val="000000"/>
          <w:sz w:val="24"/>
          <w:szCs w:val="24"/>
          <w:lang w:eastAsia="ru-RU"/>
        </w:rPr>
        <w:t xml:space="preserve"> с точки зрения привлечения инвестиций и создания новых рабочих мест является развит</w:t>
      </w:r>
      <w:r>
        <w:rPr>
          <w:rFonts w:cs="Times New Roman"/>
          <w:color w:val="000000"/>
          <w:sz w:val="24"/>
          <w:szCs w:val="24"/>
          <w:lang w:eastAsia="ru-RU"/>
        </w:rPr>
        <w:t xml:space="preserve">ие промышленного производства. </w:t>
      </w:r>
      <w:r w:rsidRPr="00AD78BC">
        <w:rPr>
          <w:rFonts w:cs="Times New Roman"/>
          <w:color w:val="000000"/>
          <w:sz w:val="24"/>
          <w:szCs w:val="24"/>
          <w:lang w:eastAsia="ru-RU"/>
        </w:rPr>
        <w:t xml:space="preserve">Здесь </w:t>
      </w:r>
      <w:r>
        <w:rPr>
          <w:rFonts w:cs="Times New Roman"/>
          <w:color w:val="000000"/>
          <w:sz w:val="24"/>
          <w:szCs w:val="24"/>
          <w:lang w:eastAsia="ru-RU"/>
        </w:rPr>
        <w:t>выделяются</w:t>
      </w:r>
      <w:r w:rsidRPr="00AD78BC">
        <w:rPr>
          <w:rFonts w:cs="Times New Roman"/>
          <w:color w:val="000000"/>
          <w:sz w:val="24"/>
          <w:szCs w:val="24"/>
          <w:lang w:eastAsia="ru-RU"/>
        </w:rPr>
        <w:t xml:space="preserve"> два направления: развитие существующих и создание новых предприятий.</w:t>
      </w:r>
    </w:p>
    <w:p w:rsidR="00AD78BC" w:rsidRDefault="00AD78BC" w:rsidP="00AD78BC">
      <w:pPr>
        <w:ind w:firstLine="567"/>
        <w:rPr>
          <w:rFonts w:cs="Times New Roman"/>
          <w:color w:val="000000"/>
          <w:sz w:val="24"/>
          <w:szCs w:val="24"/>
          <w:lang w:eastAsia="ru-RU"/>
        </w:rPr>
      </w:pPr>
      <w:r w:rsidRPr="00AD78BC">
        <w:rPr>
          <w:rFonts w:cs="Times New Roman"/>
          <w:color w:val="000000"/>
          <w:sz w:val="24"/>
          <w:szCs w:val="24"/>
          <w:lang w:eastAsia="ru-RU"/>
        </w:rPr>
        <w:t xml:space="preserve">В Невьянском </w:t>
      </w:r>
      <w:r>
        <w:rPr>
          <w:rFonts w:cs="Times New Roman"/>
          <w:color w:val="000000"/>
          <w:sz w:val="24"/>
          <w:szCs w:val="24"/>
          <w:lang w:eastAsia="ru-RU"/>
        </w:rPr>
        <w:t>ГО</w:t>
      </w:r>
      <w:r w:rsidRPr="00AD78BC">
        <w:rPr>
          <w:rFonts w:cs="Times New Roman"/>
          <w:color w:val="000000"/>
          <w:sz w:val="24"/>
          <w:szCs w:val="24"/>
          <w:lang w:eastAsia="ru-RU"/>
        </w:rPr>
        <w:t xml:space="preserve">  созданы благоприятные условия для развития существующего производства и создания новых предприятий с использованием инновационных технологий.</w:t>
      </w:r>
    </w:p>
    <w:p w:rsidR="00AD78BC" w:rsidRPr="00AD78BC" w:rsidRDefault="00AD78BC" w:rsidP="00AD78BC">
      <w:pPr>
        <w:ind w:firstLine="567"/>
        <w:rPr>
          <w:rFonts w:cs="Times New Roman"/>
          <w:color w:val="000000"/>
          <w:sz w:val="24"/>
          <w:szCs w:val="24"/>
          <w:lang w:eastAsia="ru-RU"/>
        </w:rPr>
      </w:pPr>
      <w:r w:rsidRPr="00AD78BC">
        <w:rPr>
          <w:rFonts w:cs="Times New Roman"/>
          <w:color w:val="000000"/>
          <w:sz w:val="24"/>
          <w:szCs w:val="24"/>
          <w:lang w:eastAsia="ru-RU"/>
        </w:rPr>
        <w:t>Программные мероприятия,</w:t>
      </w:r>
      <w:r>
        <w:rPr>
          <w:rFonts w:cs="Times New Roman"/>
          <w:color w:val="000000"/>
          <w:sz w:val="24"/>
          <w:szCs w:val="24"/>
          <w:lang w:eastAsia="ru-RU"/>
        </w:rPr>
        <w:t xml:space="preserve"> предусмотренные проектом ССЭР</w:t>
      </w:r>
      <w:r w:rsidRPr="00AD78BC">
        <w:rPr>
          <w:rFonts w:cs="Times New Roman"/>
          <w:color w:val="000000"/>
          <w:sz w:val="24"/>
          <w:szCs w:val="24"/>
          <w:lang w:eastAsia="ru-RU"/>
        </w:rPr>
        <w:t>:</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повышение технического и технологического уровня существующих предприятий, расширение ассортимента выпускаемой продукции, способствующего расширению ассортимента выпускаемой продукции и повышению ее качества;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содействие в проведении стандартизации и сертификации продукции по государственным и международным стандартам качества;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реализация инвестиционных программ и проектов развития новых производств,</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 xml:space="preserve">проведение целенаправленной работы по привлечению инвестиционных ресурсов на территорию Невьянского </w:t>
      </w:r>
      <w:r w:rsidR="0031769E">
        <w:rPr>
          <w:color w:val="000000"/>
          <w:sz w:val="24"/>
          <w:szCs w:val="24"/>
          <w:lang w:eastAsia="ru-RU"/>
        </w:rPr>
        <w:t>ГО</w:t>
      </w:r>
      <w:r w:rsidRPr="00AD78BC">
        <w:rPr>
          <w:color w:val="000000"/>
          <w:sz w:val="24"/>
          <w:szCs w:val="24"/>
          <w:lang w:eastAsia="ru-RU"/>
        </w:rPr>
        <w:t>;</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участие в реализации федеральных  и областных целевых программ, касающихся развития промышленного комплекса;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интеграция крупных предприятий с предприятиями малого и среднего бизнеса.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 xml:space="preserve">создание логистических центров на территории Невьянского </w:t>
      </w:r>
      <w:r w:rsidR="0031769E">
        <w:rPr>
          <w:color w:val="000000"/>
          <w:sz w:val="24"/>
          <w:szCs w:val="24"/>
          <w:lang w:eastAsia="ru-RU"/>
        </w:rPr>
        <w:t>ГО</w:t>
      </w:r>
      <w:r w:rsidRPr="00AD78BC">
        <w:rPr>
          <w:color w:val="000000"/>
          <w:sz w:val="24"/>
          <w:szCs w:val="24"/>
          <w:lang w:eastAsia="ru-RU"/>
        </w:rPr>
        <w:t>.</w:t>
      </w:r>
    </w:p>
    <w:p w:rsidR="00AD78BC" w:rsidRPr="00AD78BC" w:rsidRDefault="00AD78BC" w:rsidP="00AD78BC">
      <w:pPr>
        <w:ind w:firstLine="567"/>
        <w:rPr>
          <w:rFonts w:cs="Times New Roman"/>
          <w:color w:val="000000"/>
          <w:sz w:val="24"/>
          <w:szCs w:val="24"/>
          <w:lang w:eastAsia="ru-RU"/>
        </w:rPr>
      </w:pPr>
      <w:r>
        <w:rPr>
          <w:rFonts w:cs="Times New Roman"/>
          <w:color w:val="000000"/>
          <w:sz w:val="24"/>
          <w:szCs w:val="24"/>
          <w:lang w:eastAsia="ru-RU"/>
        </w:rPr>
        <w:t>Схемой территориального планирования Невьянского ГО предусмотрена п</w:t>
      </w:r>
      <w:r w:rsidRPr="00AD78BC">
        <w:rPr>
          <w:rFonts w:cs="Times New Roman"/>
          <w:color w:val="000000"/>
          <w:sz w:val="24"/>
          <w:szCs w:val="24"/>
          <w:lang w:eastAsia="ru-RU"/>
        </w:rPr>
        <w:t xml:space="preserve">одготовка проекта планировки и межевания территорий для размещения производственных </w:t>
      </w:r>
      <w:r>
        <w:rPr>
          <w:rFonts w:cs="Times New Roman"/>
          <w:color w:val="000000"/>
          <w:sz w:val="24"/>
          <w:szCs w:val="24"/>
          <w:lang w:eastAsia="ru-RU"/>
        </w:rPr>
        <w:t xml:space="preserve">и сельско-хозяйственных </w:t>
      </w:r>
      <w:r w:rsidRPr="00AD78BC">
        <w:rPr>
          <w:rFonts w:cs="Times New Roman"/>
          <w:color w:val="000000"/>
          <w:sz w:val="24"/>
          <w:szCs w:val="24"/>
          <w:lang w:eastAsia="ru-RU"/>
        </w:rPr>
        <w:t>предприятий:</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предприятий по производству строительных материалов в районе поселка Вересковый площадью 211,38 га</w:t>
      </w:r>
      <w:r w:rsidR="0031769E">
        <w:rPr>
          <w:color w:val="000000"/>
          <w:sz w:val="24"/>
          <w:szCs w:val="24"/>
          <w:lang w:eastAsia="ru-RU"/>
        </w:rPr>
        <w:t xml:space="preserve"> </w:t>
      </w:r>
      <w:r w:rsidR="0031769E" w:rsidRPr="0031769E">
        <w:rPr>
          <w:i/>
          <w:color w:val="000000"/>
          <w:sz w:val="24"/>
          <w:szCs w:val="24"/>
          <w:lang w:eastAsia="ru-RU"/>
        </w:rPr>
        <w:t>(реализовано)</w:t>
      </w:r>
      <w:r w:rsidRPr="0031769E">
        <w:rPr>
          <w:i/>
          <w:color w:val="000000"/>
          <w:sz w:val="24"/>
          <w:szCs w:val="24"/>
          <w:lang w:eastAsia="ru-RU"/>
        </w:rPr>
        <w:t>;</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предприятий по производству строительных материалов в районе поселка Забельный площадью 53,8 га;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логистического центра сельскохозяйственной продукции (500 м на север от п. Забельный)</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10 площадок птицекомплекса по разведению индюшек (1,5 км на юго-запад от п. Осиновский, 1,3 км на северо-восток от с. Быньги, 720 м на север от с. Быньги, 600 м на северо-восток от д. Верхние Таволги, 2 км на север от п. Ударник, северо-восток г. Невьянск, 300 м на юго-запад от п. Забельный, 600 м на северо-восток от с. Федьковка, 300 м на восток от п. Середовина);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3 площадки для размещения звероферм (д. Верхние Таволги; с. Кунара; с. Шайдуриха);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6 площадок для размещения тепличных хозяйств (п. Сербишино; с. Конево; п. Ударник; г. Невьянск, с. Шурала);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2 площадки для размещения свиноферм (с. Кунара; с. Конево);</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4 площадки молочно-товарных ферм (д. Осиновка; 1 км на северо-запад от с. Аятское; с. Кунара, д. Гашени);</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lastRenderedPageBreak/>
        <w:t>1 площадка для размещения Мукомольного завода, зернообдирочного предприятия (4,8 км на северо-запад от с. Кунара);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1 площадка для размещения скотобойни (1,5 км на северо-запад от с. Шайдуриха);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2 площадки для размещения предприятий по картофелеводству и овощеводству (с. Конево; 1 км на запад от с. Киприно на автомобильной дороге «г. Невьянск – г. Реж – г. Артемовский – с. Килачевское»);</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1 площадка для размещения завода по переработке и хранению овощей и фруктов (1 км на запад от с. Киприно на автомобильной дороге «г. Невьянск – г. Реж – г. Артемовский – с. Килачевское»);</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3 площадки для размещения амбаров (складов) (1 км на северо-запад от с. Аятское; 250м на запад от с. Кунара; с. Конево);</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2 зернохранилища (с. Конево; 4,8 км на северо-запад от с.Кунара);</w:t>
      </w:r>
    </w:p>
    <w:p w:rsidR="00AD78BC" w:rsidRPr="00AD78BC" w:rsidRDefault="00AD78BC" w:rsidP="0054308D">
      <w:pPr>
        <w:pStyle w:val="afff8"/>
        <w:numPr>
          <w:ilvl w:val="0"/>
          <w:numId w:val="46"/>
        </w:numPr>
        <w:spacing w:after="0"/>
        <w:ind w:left="709" w:hanging="283"/>
        <w:rPr>
          <w:color w:val="000000"/>
          <w:sz w:val="24"/>
          <w:szCs w:val="24"/>
          <w:lang w:eastAsia="ru-RU"/>
        </w:rPr>
      </w:pPr>
      <w:r w:rsidRPr="00AD78BC">
        <w:rPr>
          <w:color w:val="000000"/>
          <w:sz w:val="24"/>
          <w:szCs w:val="24"/>
          <w:lang w:eastAsia="ru-RU"/>
        </w:rPr>
        <w:t>3 площадки для размещения станций хранения и обслуживания сельскохозяйственной техники (МТМ) (500 м на северо-восток от с. Кунара; 1 км на северо-запад с. Аятское; с. Конево).</w:t>
      </w:r>
    </w:p>
    <w:p w:rsidR="00AD78BC" w:rsidRDefault="00AD78BC" w:rsidP="0014325C">
      <w:pPr>
        <w:widowControl w:val="0"/>
        <w:adjustRightInd w:val="0"/>
        <w:ind w:firstLine="567"/>
        <w:textAlignment w:val="baseline"/>
        <w:rPr>
          <w:rFonts w:eastAsia="Microsoft YaHei" w:cs="Times New Roman"/>
          <w:b/>
          <w:i/>
          <w:spacing w:val="-5"/>
          <w:sz w:val="24"/>
          <w:szCs w:val="24"/>
          <w:u w:val="single"/>
        </w:rPr>
      </w:pPr>
    </w:p>
    <w:p w:rsidR="0014325C" w:rsidRPr="00A017CB" w:rsidRDefault="0014325C" w:rsidP="0014325C">
      <w:pPr>
        <w:widowControl w:val="0"/>
        <w:adjustRightInd w:val="0"/>
        <w:ind w:firstLine="567"/>
        <w:textAlignment w:val="baseline"/>
        <w:rPr>
          <w:rFonts w:eastAsia="Microsoft YaHei" w:cs="Times New Roman"/>
          <w:b/>
          <w:i/>
          <w:spacing w:val="-5"/>
          <w:sz w:val="24"/>
          <w:szCs w:val="24"/>
          <w:u w:val="single"/>
        </w:rPr>
      </w:pPr>
      <w:r>
        <w:rPr>
          <w:rFonts w:eastAsia="Microsoft YaHei" w:cs="Times New Roman"/>
          <w:b/>
          <w:i/>
          <w:spacing w:val="-5"/>
          <w:sz w:val="24"/>
          <w:szCs w:val="24"/>
          <w:u w:val="single"/>
        </w:rPr>
        <w:t>Прогноз</w:t>
      </w:r>
      <w:r w:rsidRPr="00A017CB">
        <w:rPr>
          <w:rFonts w:eastAsia="Microsoft YaHei" w:cs="Times New Roman"/>
          <w:b/>
          <w:i/>
          <w:spacing w:val="-5"/>
          <w:sz w:val="24"/>
          <w:szCs w:val="24"/>
          <w:u w:val="single"/>
        </w:rPr>
        <w:t xml:space="preserve"> </w:t>
      </w:r>
      <w:r>
        <w:rPr>
          <w:rFonts w:eastAsia="Microsoft YaHei" w:cs="Times New Roman"/>
          <w:b/>
          <w:i/>
          <w:spacing w:val="-5"/>
          <w:sz w:val="24"/>
          <w:szCs w:val="24"/>
          <w:u w:val="single"/>
        </w:rPr>
        <w:t xml:space="preserve">развития </w:t>
      </w:r>
      <w:r w:rsidRPr="00A017CB">
        <w:rPr>
          <w:rFonts w:eastAsia="Microsoft YaHei" w:cs="Times New Roman"/>
          <w:b/>
          <w:i/>
          <w:spacing w:val="-5"/>
          <w:sz w:val="24"/>
          <w:szCs w:val="24"/>
          <w:u w:val="single"/>
        </w:rPr>
        <w:t>жилищного  строительства.</w:t>
      </w:r>
    </w:p>
    <w:p w:rsidR="0014325C" w:rsidRDefault="0014325C" w:rsidP="0014325C">
      <w:pPr>
        <w:ind w:firstLine="567"/>
      </w:pPr>
    </w:p>
    <w:p w:rsidR="00AD78BC" w:rsidRPr="00E00781" w:rsidRDefault="0014325C" w:rsidP="00AD78BC">
      <w:pPr>
        <w:ind w:firstLine="567"/>
        <w:rPr>
          <w:rFonts w:cs="Times New Roman"/>
          <w:sz w:val="24"/>
          <w:szCs w:val="24"/>
          <w:lang w:eastAsia="ru-RU"/>
        </w:rPr>
      </w:pPr>
      <w:r w:rsidRPr="00E00781">
        <w:rPr>
          <w:rFonts w:cs="Times New Roman"/>
          <w:sz w:val="24"/>
          <w:szCs w:val="24"/>
          <w:lang w:eastAsia="ru-RU"/>
        </w:rPr>
        <w:t>ГП предусмотрена ликвидация ветхого и аварийного жил</w:t>
      </w:r>
      <w:r>
        <w:rPr>
          <w:rFonts w:cs="Times New Roman"/>
          <w:sz w:val="24"/>
          <w:szCs w:val="24"/>
          <w:lang w:eastAsia="ru-RU"/>
        </w:rPr>
        <w:t>ищн</w:t>
      </w:r>
      <w:r w:rsidRPr="00E00781">
        <w:rPr>
          <w:rFonts w:cs="Times New Roman"/>
          <w:sz w:val="24"/>
          <w:szCs w:val="24"/>
          <w:lang w:eastAsia="ru-RU"/>
        </w:rPr>
        <w:t>ого фонда</w:t>
      </w:r>
      <w:r w:rsidR="00AD78BC">
        <w:rPr>
          <w:rFonts w:cs="Times New Roman"/>
          <w:sz w:val="24"/>
          <w:szCs w:val="24"/>
          <w:lang w:eastAsia="ru-RU"/>
        </w:rPr>
        <w:t xml:space="preserve"> и строительство нового жилищного фонда. Многоквартирная жилищная застройка планируется в г. Невьянске: мкр. «Южный» и мкр. «Прибрежный». Параметры нового жилищного строительства на территории Невьянского ГО приведены в таблице 20.</w:t>
      </w:r>
    </w:p>
    <w:p w:rsidR="0014325C" w:rsidRDefault="0014325C" w:rsidP="0014325C">
      <w:pPr>
        <w:ind w:firstLine="567"/>
        <w:rPr>
          <w:rFonts w:cs="Times New Roman"/>
          <w:sz w:val="24"/>
          <w:szCs w:val="24"/>
          <w:lang w:eastAsia="ru-RU"/>
        </w:rPr>
      </w:pPr>
      <w:r>
        <w:rPr>
          <w:rFonts w:cs="Times New Roman"/>
          <w:sz w:val="24"/>
          <w:szCs w:val="24"/>
          <w:lang w:eastAsia="ru-RU"/>
        </w:rPr>
        <w:t>Зоны перспективного жилищного строи</w:t>
      </w:r>
      <w:r w:rsidR="00233092">
        <w:rPr>
          <w:rFonts w:cs="Times New Roman"/>
          <w:sz w:val="24"/>
          <w:szCs w:val="24"/>
          <w:lang w:eastAsia="ru-RU"/>
        </w:rPr>
        <w:t>тельства приведены на рис. 8</w:t>
      </w:r>
    </w:p>
    <w:p w:rsidR="00AD78BC" w:rsidRPr="00E00781" w:rsidRDefault="00AD78BC" w:rsidP="0014325C">
      <w:pPr>
        <w:ind w:firstLine="567"/>
        <w:rPr>
          <w:rFonts w:cs="Times New Roman"/>
          <w:sz w:val="24"/>
          <w:szCs w:val="24"/>
          <w:lang w:eastAsia="ru-RU"/>
        </w:rPr>
      </w:pPr>
    </w:p>
    <w:p w:rsidR="0014325C" w:rsidRDefault="0014325C" w:rsidP="0014325C">
      <w:pPr>
        <w:pStyle w:val="aff0"/>
        <w:keepNext/>
      </w:pPr>
      <w:bookmarkStart w:id="62" w:name="_Toc530149500"/>
      <w:r>
        <w:t xml:space="preserve">Таблица </w:t>
      </w:r>
      <w:fldSimple w:instr=" SEQ Таблица \* ARABIC ">
        <w:r w:rsidR="00A007FA">
          <w:rPr>
            <w:noProof/>
          </w:rPr>
          <w:t>20</w:t>
        </w:r>
      </w:fldSimple>
      <w:r>
        <w:t xml:space="preserve"> </w:t>
      </w:r>
      <w:r w:rsidR="00AD78BC">
        <w:t>О</w:t>
      </w:r>
      <w:r w:rsidRPr="00457C39">
        <w:t>бъем</w:t>
      </w:r>
      <w:r w:rsidR="00AD78BC">
        <w:t>ы</w:t>
      </w:r>
      <w:r w:rsidRPr="00457C39">
        <w:t xml:space="preserve"> нового жилищного строительства</w:t>
      </w:r>
      <w:bookmarkEnd w:id="62"/>
      <w:r w:rsidRPr="00457C39">
        <w:t xml:space="preserve"> </w:t>
      </w:r>
    </w:p>
    <w:tbl>
      <w:tblPr>
        <w:tblW w:w="5000" w:type="pct"/>
        <w:tblLook w:val="04A0" w:firstRow="1" w:lastRow="0" w:firstColumn="1" w:lastColumn="0" w:noHBand="0" w:noVBand="1"/>
      </w:tblPr>
      <w:tblGrid>
        <w:gridCol w:w="518"/>
        <w:gridCol w:w="4503"/>
        <w:gridCol w:w="839"/>
        <w:gridCol w:w="687"/>
        <w:gridCol w:w="687"/>
        <w:gridCol w:w="687"/>
        <w:gridCol w:w="995"/>
        <w:gridCol w:w="995"/>
      </w:tblGrid>
      <w:tr w:rsidR="00AD78BC" w:rsidRPr="00AD78BC" w:rsidTr="00AD78BC">
        <w:trPr>
          <w:trHeight w:val="461"/>
          <w:tblHeader/>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№пп</w:t>
            </w:r>
          </w:p>
        </w:tc>
        <w:tc>
          <w:tcPr>
            <w:tcW w:w="2272"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показатель</w:t>
            </w:r>
          </w:p>
        </w:tc>
        <w:tc>
          <w:tcPr>
            <w:tcW w:w="424"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ед. изм.</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2015</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2016</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2017</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2018-2022</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2023-2027</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г. Невьянск</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Площадь жилого и общественно-делового фонда, всего, в т.ч.:</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681,9</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681,9</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681,9</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713,412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764,424</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индивидуальных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160,7</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160,7</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160,7</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162,62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164,54</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399,1</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399,1</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399,1</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428,692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477,784</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122,1</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122,1</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122,1</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122,1</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122,1</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31,512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51,012</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жилые многоквартирные дома мкр. "Прибрежный"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10,092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10,092</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индивидуальные жилые  дома мкр. "Прибрежный"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1,92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1,92</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жилые многоквартирные дома мкр. Южный"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19,5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39</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индивидуальные жилые  дома мкр. "Южный"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п. Цементный</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Площадь жилого и общественно-делового фонда, всего, в т.ч.:</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123,9</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123,9</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123,9</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123,9</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123,9</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индивидуальных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4,3</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4,3</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4,3</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4,3</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4,3</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119,6</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119,6</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119,6</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119,6</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119,6</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п. Калиново</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3,7</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7,4</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2,7</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5,4</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п. Ребристый</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0,27</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11,17</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10,9</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0,27</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0,27</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lastRenderedPageBreak/>
              <w:t>с. Шайдуриха</w:t>
            </w:r>
          </w:p>
        </w:tc>
      </w:tr>
      <w:tr w:rsidR="00AD78BC" w:rsidRPr="00AD78BC" w:rsidTr="00AD78BC">
        <w:trPr>
          <w:trHeight w:val="243"/>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с. Конево</w:t>
            </w:r>
          </w:p>
        </w:tc>
      </w:tr>
      <w:tr w:rsidR="00AD78BC" w:rsidRPr="00AD78BC" w:rsidTr="00AD78BC">
        <w:trPr>
          <w:trHeight w:val="243"/>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с. Киприно</w:t>
            </w:r>
          </w:p>
        </w:tc>
      </w:tr>
      <w:tr w:rsidR="00AD78BC" w:rsidRPr="00AD78BC" w:rsidTr="00AD78BC">
        <w:trPr>
          <w:trHeight w:val="243"/>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д. Нижние Таволги</w:t>
            </w:r>
          </w:p>
        </w:tc>
      </w:tr>
      <w:tr w:rsidR="00AD78BC" w:rsidRPr="00AD78BC" w:rsidTr="00AD78BC">
        <w:trPr>
          <w:trHeight w:val="243"/>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0,5</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д. п. Таватуй</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0,2</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 xml:space="preserve"> п. Таватуйский детский дом</w:t>
            </w:r>
          </w:p>
        </w:tc>
      </w:tr>
      <w:tr w:rsidR="00AD78BC" w:rsidRPr="00AD78BC" w:rsidTr="00AD78BC">
        <w:trPr>
          <w:trHeight w:val="243"/>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 xml:space="preserve"> п. Вересковый</w:t>
            </w:r>
          </w:p>
        </w:tc>
      </w:tr>
      <w:tr w:rsidR="00AD78BC" w:rsidRPr="00AD78BC" w:rsidTr="00AD78BC">
        <w:trPr>
          <w:trHeight w:val="243"/>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 xml:space="preserve"> с. Быньги</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2,95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5,9</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2,45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4,9</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 xml:space="preserve"> п. Аять</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r w:rsidR="00AD78BC" w:rsidRPr="00AD78BC" w:rsidTr="00AD78BC">
        <w:trPr>
          <w:trHeight w:val="243"/>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AD78BC" w:rsidRPr="00AD78BC" w:rsidRDefault="00AD78BC" w:rsidP="00AD78BC">
            <w:pPr>
              <w:spacing w:line="240" w:lineRule="auto"/>
              <w:ind w:firstLine="0"/>
              <w:jc w:val="center"/>
              <w:rPr>
                <w:rFonts w:ascii="Arial" w:hAnsi="Arial" w:cs="Arial"/>
                <w:b/>
                <w:bCs/>
                <w:color w:val="000000"/>
                <w:sz w:val="16"/>
                <w:szCs w:val="16"/>
                <w:lang w:eastAsia="ru-RU"/>
              </w:rPr>
            </w:pPr>
            <w:r w:rsidRPr="00AD78BC">
              <w:rPr>
                <w:rFonts w:ascii="Arial" w:hAnsi="Arial" w:cs="Arial"/>
                <w:b/>
                <w:bCs/>
                <w:color w:val="000000"/>
                <w:sz w:val="16"/>
                <w:szCs w:val="16"/>
                <w:lang w:eastAsia="ru-RU"/>
              </w:rPr>
              <w:t xml:space="preserve"> с. Аятское</w:t>
            </w:r>
          </w:p>
        </w:tc>
      </w:tr>
      <w:tr w:rsidR="00AD78BC" w:rsidRPr="00AD78BC" w:rsidTr="00AD78BC">
        <w:trPr>
          <w:trHeight w:val="243"/>
        </w:trPr>
        <w:tc>
          <w:tcPr>
            <w:tcW w:w="259" w:type="pct"/>
            <w:vMerge w:val="restart"/>
            <w:tcBorders>
              <w:top w:val="nil"/>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Новое строительство, в том числе:</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r w:rsidR="00AD78BC" w:rsidRPr="00AD78BC" w:rsidTr="00AD78BC">
        <w:trPr>
          <w:trHeight w:val="243"/>
        </w:trPr>
        <w:tc>
          <w:tcPr>
            <w:tcW w:w="259" w:type="pct"/>
            <w:vMerge/>
            <w:tcBorders>
              <w:left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жилых многоквартирных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r>
      <w:tr w:rsidR="00AD78BC" w:rsidRPr="00AD78BC" w:rsidTr="00AD78BC">
        <w:trPr>
          <w:trHeight w:val="243"/>
        </w:trPr>
        <w:tc>
          <w:tcPr>
            <w:tcW w:w="259" w:type="pct"/>
            <w:vMerge/>
            <w:tcBorders>
              <w:left w:val="single" w:sz="4" w:space="0" w:color="auto"/>
              <w:bottom w:val="single" w:sz="4" w:space="0" w:color="auto"/>
              <w:right w:val="single" w:sz="4" w:space="0" w:color="auto"/>
            </w:tcBorders>
            <w:shd w:val="clear" w:color="auto" w:fill="auto"/>
            <w:vAlign w:val="center"/>
          </w:tcPr>
          <w:p w:rsidR="00AD78BC" w:rsidRPr="00AD78BC" w:rsidRDefault="00AD78BC" w:rsidP="00AD78BC">
            <w:pPr>
              <w:spacing w:line="240" w:lineRule="auto"/>
              <w:ind w:firstLine="0"/>
              <w:jc w:val="center"/>
              <w:rPr>
                <w:rFonts w:ascii="Arial" w:hAnsi="Arial" w:cs="Arial"/>
                <w:color w:val="000000"/>
                <w:sz w:val="14"/>
                <w:szCs w:val="14"/>
                <w:lang w:eastAsia="ru-RU"/>
              </w:rPr>
            </w:pPr>
          </w:p>
        </w:tc>
        <w:tc>
          <w:tcPr>
            <w:tcW w:w="227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left"/>
              <w:rPr>
                <w:rFonts w:ascii="Arial" w:hAnsi="Arial" w:cs="Arial"/>
                <w:color w:val="000000"/>
                <w:sz w:val="14"/>
                <w:szCs w:val="14"/>
                <w:lang w:eastAsia="ru-RU"/>
              </w:rPr>
            </w:pPr>
            <w:r w:rsidRPr="00AD78BC">
              <w:rPr>
                <w:rFonts w:ascii="Arial" w:hAnsi="Arial" w:cs="Arial"/>
                <w:color w:val="000000"/>
                <w:sz w:val="14"/>
                <w:szCs w:val="14"/>
                <w:lang w:eastAsia="ru-RU"/>
              </w:rPr>
              <w:t>общественных зданий</w:t>
            </w:r>
          </w:p>
        </w:tc>
        <w:tc>
          <w:tcPr>
            <w:tcW w:w="424"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тыс. м2</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347"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0,5</w:t>
            </w:r>
          </w:p>
        </w:tc>
        <w:tc>
          <w:tcPr>
            <w:tcW w:w="502" w:type="pct"/>
            <w:tcBorders>
              <w:top w:val="nil"/>
              <w:left w:val="nil"/>
              <w:bottom w:val="single" w:sz="4" w:space="0" w:color="auto"/>
              <w:right w:val="single" w:sz="4" w:space="0" w:color="auto"/>
            </w:tcBorders>
            <w:shd w:val="clear" w:color="auto" w:fill="auto"/>
            <w:vAlign w:val="center"/>
            <w:hideMark/>
          </w:tcPr>
          <w:p w:rsidR="00AD78BC" w:rsidRPr="00AD78BC" w:rsidRDefault="00AD78BC" w:rsidP="00AD78BC">
            <w:pPr>
              <w:spacing w:line="240" w:lineRule="auto"/>
              <w:ind w:firstLine="0"/>
              <w:jc w:val="center"/>
              <w:rPr>
                <w:rFonts w:ascii="Arial" w:hAnsi="Arial" w:cs="Arial"/>
                <w:color w:val="000000"/>
                <w:sz w:val="14"/>
                <w:szCs w:val="14"/>
                <w:lang w:eastAsia="ru-RU"/>
              </w:rPr>
            </w:pPr>
            <w:r w:rsidRPr="00AD78BC">
              <w:rPr>
                <w:rFonts w:ascii="Arial" w:hAnsi="Arial" w:cs="Arial"/>
                <w:color w:val="000000"/>
                <w:sz w:val="14"/>
                <w:szCs w:val="14"/>
                <w:lang w:eastAsia="ru-RU"/>
              </w:rPr>
              <w:t>1</w:t>
            </w:r>
          </w:p>
        </w:tc>
      </w:tr>
    </w:tbl>
    <w:p w:rsidR="0014325C" w:rsidRDefault="0014325C" w:rsidP="0014325C">
      <w:pPr>
        <w:widowControl w:val="0"/>
        <w:adjustRightInd w:val="0"/>
        <w:ind w:firstLine="567"/>
        <w:textAlignment w:val="baseline"/>
        <w:rPr>
          <w:rFonts w:cs="Times New Roman"/>
          <w:color w:val="000000"/>
          <w:szCs w:val="26"/>
          <w:lang w:eastAsia="ru-RU"/>
        </w:rPr>
      </w:pPr>
    </w:p>
    <w:p w:rsidR="00A017CB" w:rsidRPr="00A017CB" w:rsidRDefault="00A017CB" w:rsidP="00A017CB">
      <w:pPr>
        <w:widowControl w:val="0"/>
        <w:adjustRightInd w:val="0"/>
        <w:ind w:firstLine="567"/>
        <w:textAlignment w:val="baseline"/>
        <w:rPr>
          <w:rFonts w:eastAsia="Microsoft YaHei" w:cs="Times New Roman"/>
          <w:b/>
          <w:i/>
          <w:spacing w:val="-5"/>
          <w:sz w:val="24"/>
          <w:szCs w:val="24"/>
          <w:u w:val="single"/>
        </w:rPr>
      </w:pPr>
      <w:r>
        <w:rPr>
          <w:rFonts w:eastAsia="Microsoft YaHei" w:cs="Times New Roman"/>
          <w:b/>
          <w:i/>
          <w:spacing w:val="-5"/>
          <w:sz w:val="24"/>
          <w:szCs w:val="24"/>
          <w:u w:val="single"/>
        </w:rPr>
        <w:t>Прогноз</w:t>
      </w:r>
      <w:r w:rsidRPr="00A017CB">
        <w:rPr>
          <w:rFonts w:eastAsia="Microsoft YaHei" w:cs="Times New Roman"/>
          <w:b/>
          <w:i/>
          <w:spacing w:val="-5"/>
          <w:sz w:val="24"/>
          <w:szCs w:val="24"/>
          <w:u w:val="single"/>
        </w:rPr>
        <w:t xml:space="preserve"> </w:t>
      </w:r>
      <w:r>
        <w:rPr>
          <w:rFonts w:eastAsia="Microsoft YaHei" w:cs="Times New Roman"/>
          <w:b/>
          <w:i/>
          <w:spacing w:val="-5"/>
          <w:sz w:val="24"/>
          <w:szCs w:val="24"/>
          <w:u w:val="single"/>
        </w:rPr>
        <w:t xml:space="preserve">развития </w:t>
      </w:r>
      <w:r w:rsidRPr="00A017CB">
        <w:rPr>
          <w:rFonts w:eastAsia="Microsoft YaHei" w:cs="Times New Roman"/>
          <w:b/>
          <w:i/>
          <w:spacing w:val="-5"/>
          <w:sz w:val="24"/>
          <w:szCs w:val="24"/>
          <w:u w:val="single"/>
        </w:rPr>
        <w:t>общественного фонда.</w:t>
      </w:r>
    </w:p>
    <w:p w:rsidR="00A017CB" w:rsidRPr="00404DFC" w:rsidRDefault="00A017CB" w:rsidP="00A017CB"/>
    <w:p w:rsidR="00E7532A" w:rsidRDefault="00E7532A" w:rsidP="00E7532A">
      <w:pPr>
        <w:ind w:firstLine="567"/>
        <w:rPr>
          <w:rFonts w:cs="Times New Roman"/>
          <w:color w:val="000000"/>
          <w:sz w:val="24"/>
          <w:szCs w:val="24"/>
          <w:lang w:eastAsia="ru-RU"/>
        </w:rPr>
      </w:pPr>
      <w:r w:rsidRPr="00E00781">
        <w:rPr>
          <w:rFonts w:cs="Times New Roman"/>
          <w:color w:val="000000"/>
          <w:sz w:val="24"/>
          <w:szCs w:val="24"/>
          <w:lang w:eastAsia="ru-RU"/>
        </w:rPr>
        <w:t>Расчеты и размещение ряда объектов обслуживания микрорайонного уровня (в том числе общеобразовательных школ и детских дошкольных учреждений) производит</w:t>
      </w:r>
      <w:r>
        <w:rPr>
          <w:rFonts w:cs="Times New Roman"/>
          <w:color w:val="000000"/>
          <w:sz w:val="24"/>
          <w:szCs w:val="24"/>
          <w:lang w:eastAsia="ru-RU"/>
        </w:rPr>
        <w:t xml:space="preserve">ся на </w:t>
      </w:r>
      <w:r w:rsidRPr="00E00781">
        <w:rPr>
          <w:rFonts w:cs="Times New Roman"/>
          <w:color w:val="000000"/>
          <w:sz w:val="24"/>
          <w:szCs w:val="24"/>
          <w:lang w:eastAsia="ru-RU"/>
        </w:rPr>
        <w:t xml:space="preserve">стадиях </w:t>
      </w:r>
      <w:r>
        <w:rPr>
          <w:rFonts w:cs="Times New Roman"/>
          <w:color w:val="000000"/>
          <w:sz w:val="24"/>
          <w:szCs w:val="24"/>
          <w:lang w:eastAsia="ru-RU"/>
        </w:rPr>
        <w:t>разработки</w:t>
      </w:r>
      <w:r w:rsidRPr="00E00781">
        <w:rPr>
          <w:rFonts w:cs="Times New Roman"/>
          <w:color w:val="000000"/>
          <w:sz w:val="24"/>
          <w:szCs w:val="24"/>
          <w:lang w:eastAsia="ru-RU"/>
        </w:rPr>
        <w:t xml:space="preserve"> проект</w:t>
      </w:r>
      <w:r>
        <w:rPr>
          <w:rFonts w:cs="Times New Roman"/>
          <w:color w:val="000000"/>
          <w:sz w:val="24"/>
          <w:szCs w:val="24"/>
          <w:lang w:eastAsia="ru-RU"/>
        </w:rPr>
        <w:t>ов</w:t>
      </w:r>
      <w:r w:rsidRPr="00E00781">
        <w:rPr>
          <w:rFonts w:cs="Times New Roman"/>
          <w:color w:val="000000"/>
          <w:sz w:val="24"/>
          <w:szCs w:val="24"/>
          <w:lang w:eastAsia="ru-RU"/>
        </w:rPr>
        <w:t xml:space="preserve"> планировки и застройки отдельных жилых районов, микрорайонов и кварталов.</w:t>
      </w:r>
    </w:p>
    <w:p w:rsidR="00E0457A" w:rsidRDefault="00AD78BC" w:rsidP="003E7FA7">
      <w:pPr>
        <w:ind w:firstLine="567"/>
        <w:rPr>
          <w:rFonts w:cs="Times New Roman"/>
          <w:color w:val="000000"/>
          <w:sz w:val="24"/>
          <w:szCs w:val="24"/>
          <w:lang w:eastAsia="ru-RU"/>
        </w:rPr>
      </w:pPr>
      <w:r>
        <w:rPr>
          <w:rFonts w:cs="Times New Roman"/>
          <w:color w:val="000000"/>
          <w:sz w:val="24"/>
          <w:szCs w:val="24"/>
          <w:lang w:eastAsia="ru-RU"/>
        </w:rPr>
        <w:t>Проектом ССЭР</w:t>
      </w:r>
      <w:r w:rsidR="003E7FA7" w:rsidRPr="003E7FA7">
        <w:rPr>
          <w:rFonts w:cs="Times New Roman"/>
          <w:color w:val="000000"/>
          <w:sz w:val="24"/>
          <w:szCs w:val="24"/>
          <w:lang w:eastAsia="ru-RU"/>
        </w:rPr>
        <w:t xml:space="preserve"> предусм</w:t>
      </w:r>
      <w:r w:rsidR="00E0457A">
        <w:rPr>
          <w:rFonts w:cs="Times New Roman"/>
          <w:color w:val="000000"/>
          <w:sz w:val="24"/>
          <w:szCs w:val="24"/>
          <w:lang w:eastAsia="ru-RU"/>
        </w:rPr>
        <w:t>о</w:t>
      </w:r>
      <w:r w:rsidR="003E7FA7" w:rsidRPr="003E7FA7">
        <w:rPr>
          <w:rFonts w:cs="Times New Roman"/>
          <w:color w:val="000000"/>
          <w:sz w:val="24"/>
          <w:szCs w:val="24"/>
          <w:lang w:eastAsia="ru-RU"/>
        </w:rPr>
        <w:t>тр</w:t>
      </w:r>
      <w:r w:rsidR="00E0457A">
        <w:rPr>
          <w:rFonts w:cs="Times New Roman"/>
          <w:color w:val="000000"/>
          <w:sz w:val="24"/>
          <w:szCs w:val="24"/>
          <w:lang w:eastAsia="ru-RU"/>
        </w:rPr>
        <w:t>ено:</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2018-2019 гг. – Реконструкция здания в г. Невьянске по ул. К. Маркса для МКУ СПК «ВИТЯЗЬ»;</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2019 г. – Строительство крытого хоккейного корта в г. Невьянске по  ул. Садовая, 3, на территории городского парка</w:t>
      </w:r>
      <w:r>
        <w:rPr>
          <w:rFonts w:eastAsia="Calibri"/>
          <w:kern w:val="20"/>
          <w:sz w:val="24"/>
          <w:szCs w:val="24"/>
          <w:lang w:eastAsia="ru-RU"/>
        </w:rPr>
        <w:t>;</w:t>
      </w:r>
      <w:r w:rsidRPr="00AD78BC">
        <w:rPr>
          <w:rFonts w:eastAsia="Calibri"/>
          <w:kern w:val="20"/>
          <w:sz w:val="24"/>
          <w:szCs w:val="24"/>
          <w:lang w:eastAsia="ru-RU"/>
        </w:rPr>
        <w:t xml:space="preserve"> </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 xml:space="preserve">2019 г. – Строительство Лыже-роллерной трассы 2 км в п. Ребристый; </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2020-2023 гг. – Реконструк</w:t>
      </w:r>
      <w:r>
        <w:rPr>
          <w:rFonts w:eastAsia="Calibri"/>
          <w:kern w:val="20"/>
          <w:sz w:val="24"/>
          <w:szCs w:val="24"/>
          <w:lang w:eastAsia="ru-RU"/>
        </w:rPr>
        <w:t>ция бассейна при МКУ ДО «ДЮСШ</w:t>
      </w:r>
      <w:r w:rsidRPr="00AD78BC">
        <w:rPr>
          <w:rFonts w:eastAsia="Calibri"/>
          <w:kern w:val="20"/>
          <w:sz w:val="24"/>
          <w:szCs w:val="24"/>
          <w:lang w:eastAsia="ru-RU"/>
        </w:rPr>
        <w:t xml:space="preserve"> п. Цементный; </w:t>
      </w:r>
    </w:p>
    <w:p w:rsid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2027-2030 гг. – Строительство ФОК в г. Невьянске</w:t>
      </w:r>
      <w:r>
        <w:rPr>
          <w:rFonts w:eastAsia="Calibri"/>
          <w:kern w:val="20"/>
          <w:sz w:val="24"/>
          <w:szCs w:val="24"/>
          <w:lang w:eastAsia="ru-RU"/>
        </w:rPr>
        <w:t>;</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2019-2020 гг. – Строительство клуба в с. Аять;</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2018-2019 гг. – Ремонт клуба в д. Осиновка;</w:t>
      </w:r>
    </w:p>
    <w:p w:rsidR="00AD78BC" w:rsidRPr="00AD78BC" w:rsidRDefault="00AD78BC" w:rsidP="0054308D">
      <w:pPr>
        <w:pStyle w:val="afff8"/>
        <w:numPr>
          <w:ilvl w:val="0"/>
          <w:numId w:val="47"/>
        </w:numPr>
        <w:tabs>
          <w:tab w:val="left" w:pos="709"/>
        </w:tabs>
        <w:spacing w:after="0"/>
        <w:ind w:left="709" w:hanging="283"/>
        <w:rPr>
          <w:rFonts w:eastAsia="Calibri"/>
          <w:kern w:val="20"/>
          <w:sz w:val="24"/>
          <w:szCs w:val="24"/>
          <w:lang w:eastAsia="ru-RU"/>
        </w:rPr>
      </w:pPr>
      <w:r w:rsidRPr="00AD78BC">
        <w:rPr>
          <w:rFonts w:eastAsia="Calibri"/>
          <w:kern w:val="20"/>
          <w:sz w:val="24"/>
          <w:szCs w:val="24"/>
          <w:lang w:eastAsia="ru-RU"/>
        </w:rPr>
        <w:t>2022-2023 гг. – Строительство клуба в с. Шайдуриха;</w:t>
      </w:r>
    </w:p>
    <w:p w:rsidR="00E0457A" w:rsidRPr="00E0457A" w:rsidRDefault="00E0457A" w:rsidP="00E0457A">
      <w:pPr>
        <w:rPr>
          <w:color w:val="000000"/>
          <w:sz w:val="24"/>
          <w:szCs w:val="24"/>
          <w:lang w:eastAsia="ru-RU"/>
        </w:rPr>
        <w:sectPr w:rsidR="00E0457A" w:rsidRPr="00E0457A" w:rsidSect="00E0457A">
          <w:pgSz w:w="11906" w:h="16838" w:code="9"/>
          <w:pgMar w:top="567" w:right="567" w:bottom="567" w:left="1418" w:header="567" w:footer="567" w:gutter="0"/>
          <w:cols w:space="708"/>
          <w:docGrid w:linePitch="381"/>
        </w:sectPr>
      </w:pPr>
    </w:p>
    <w:p w:rsidR="00405F21" w:rsidRDefault="00405F21" w:rsidP="00405F21">
      <w:pPr>
        <w:pStyle w:val="aff0"/>
        <w:spacing w:before="0" w:after="0"/>
        <w:jc w:val="center"/>
      </w:pPr>
    </w:p>
    <w:p w:rsidR="00233092" w:rsidRDefault="00233092" w:rsidP="00405F21">
      <w:pPr>
        <w:pStyle w:val="aff0"/>
        <w:spacing w:before="0" w:after="0"/>
        <w:jc w:val="center"/>
      </w:pPr>
    </w:p>
    <w:p w:rsidR="00233092" w:rsidRDefault="00AD78BC" w:rsidP="00405F21">
      <w:pPr>
        <w:pStyle w:val="aff0"/>
        <w:spacing w:before="0" w:after="0"/>
        <w:jc w:val="center"/>
      </w:pPr>
      <w:r>
        <w:rPr>
          <w:noProof/>
        </w:rPr>
        <w:drawing>
          <wp:inline distT="0" distB="0" distL="0" distR="0">
            <wp:extent cx="8742681" cy="13573754"/>
            <wp:effectExtent l="4127" t="0" r="5398" b="5397"/>
            <wp:docPr id="12" name="Рисунок 12" descr="D:\ДОКУМЕНТЫ ВИТИ\БИЗНЕС\НАСТОЯЩЕЕ\СХЕМЫ В-С\ЗАКАЗЫ\2-Невьянск-А-В\исходники\ГП\ГП_Невьянск\Карта 6. Предложения по комплексному развитию территории населен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ВИТИ\БИЗНЕС\НАСТОЯЩЕЕ\СХЕМЫ В-С\ЗАКАЗЫ\2-Невьянск-А-В\исходники\ГП\ГП_Невьянск\Карта 6. Предложения по комплексному развитию территории населенного пункта.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3495" t="9271" r="3762"/>
                    <a:stretch/>
                  </pic:blipFill>
                  <pic:spPr bwMode="auto">
                    <a:xfrm rot="16200000">
                      <a:off x="0" y="0"/>
                      <a:ext cx="8746288" cy="13579354"/>
                    </a:xfrm>
                    <a:prstGeom prst="rect">
                      <a:avLst/>
                    </a:prstGeom>
                    <a:noFill/>
                    <a:ln>
                      <a:noFill/>
                    </a:ln>
                    <a:extLst>
                      <a:ext uri="{53640926-AAD7-44D8-BBD7-CCE9431645EC}">
                        <a14:shadowObscured xmlns:a14="http://schemas.microsoft.com/office/drawing/2010/main"/>
                      </a:ext>
                    </a:extLst>
                  </pic:spPr>
                </pic:pic>
              </a:graphicData>
            </a:graphic>
          </wp:inline>
        </w:drawing>
      </w:r>
    </w:p>
    <w:p w:rsidR="00233092" w:rsidRDefault="00233092" w:rsidP="00405F21">
      <w:pPr>
        <w:pStyle w:val="aff0"/>
        <w:spacing w:before="0" w:after="0"/>
        <w:jc w:val="center"/>
      </w:pPr>
    </w:p>
    <w:p w:rsidR="00E7532A" w:rsidRDefault="00E7532A" w:rsidP="00405F21">
      <w:pPr>
        <w:pStyle w:val="aff0"/>
        <w:spacing w:before="0" w:after="0"/>
        <w:jc w:val="center"/>
        <w:rPr>
          <w:color w:val="000000"/>
          <w:sz w:val="24"/>
          <w:szCs w:val="24"/>
        </w:rPr>
        <w:sectPr w:rsidR="00E7532A" w:rsidSect="00405F21">
          <w:pgSz w:w="23814" w:h="16839" w:orient="landscape" w:code="8"/>
          <w:pgMar w:top="567" w:right="567" w:bottom="567" w:left="1418" w:header="567" w:footer="567" w:gutter="0"/>
          <w:cols w:space="708"/>
          <w:docGrid w:linePitch="381"/>
        </w:sectPr>
      </w:pPr>
      <w:bookmarkStart w:id="63" w:name="_Toc530144496"/>
      <w:r>
        <w:t xml:space="preserve">Рисунок </w:t>
      </w:r>
      <w:fldSimple w:instr=" SEQ Рисунок \* ARABIC ">
        <w:r w:rsidR="00A007FA">
          <w:rPr>
            <w:noProof/>
          </w:rPr>
          <w:t>9</w:t>
        </w:r>
      </w:fldSimple>
      <w:r>
        <w:t xml:space="preserve"> </w:t>
      </w:r>
      <w:r w:rsidRPr="00D553F9">
        <w:t>Зоны перспективного жилищного строительства</w:t>
      </w:r>
      <w:r>
        <w:t>.</w:t>
      </w:r>
      <w:bookmarkEnd w:id="63"/>
    </w:p>
    <w:p w:rsidR="0081341A" w:rsidRDefault="0081341A" w:rsidP="0081341A">
      <w:pPr>
        <w:pStyle w:val="20"/>
        <w:ind w:firstLine="0"/>
        <w:rPr>
          <w:bCs w:val="0"/>
          <w:iCs w:val="0"/>
          <w:szCs w:val="26"/>
        </w:rPr>
      </w:pPr>
      <w:bookmarkStart w:id="64" w:name="_Toc530144592"/>
      <w:bookmarkStart w:id="65" w:name="_Toc417544233"/>
      <w:r>
        <w:rPr>
          <w:bCs w:val="0"/>
          <w:iCs w:val="0"/>
          <w:szCs w:val="26"/>
        </w:rPr>
        <w:lastRenderedPageBreak/>
        <w:t>3.2 П</w:t>
      </w:r>
      <w:r w:rsidRPr="0081341A">
        <w:rPr>
          <w:bCs w:val="0"/>
          <w:iCs w:val="0"/>
          <w:szCs w:val="26"/>
        </w:rPr>
        <w:t xml:space="preserve">рогноз транспортного </w:t>
      </w:r>
      <w:r>
        <w:rPr>
          <w:bCs w:val="0"/>
          <w:iCs w:val="0"/>
          <w:szCs w:val="26"/>
        </w:rPr>
        <w:t xml:space="preserve">спроса </w:t>
      </w:r>
      <w:r w:rsidR="00D832A0">
        <w:rPr>
          <w:bCs w:val="0"/>
          <w:iCs w:val="0"/>
          <w:szCs w:val="26"/>
        </w:rPr>
        <w:t>Невьянского ГО</w:t>
      </w:r>
      <w:r w:rsidRPr="0081341A">
        <w:rPr>
          <w:bCs w:val="0"/>
          <w:iCs w:val="0"/>
          <w:szCs w:val="26"/>
        </w:rPr>
        <w:t xml:space="preserve">, объемов и характера передвижения населения и перевозок грузов по видам транспорта, имеющегося на территории </w:t>
      </w:r>
      <w:r w:rsidR="00342834">
        <w:rPr>
          <w:bCs w:val="0"/>
          <w:iCs w:val="0"/>
          <w:szCs w:val="26"/>
        </w:rPr>
        <w:t>округа</w:t>
      </w:r>
      <w:r>
        <w:rPr>
          <w:bCs w:val="0"/>
          <w:iCs w:val="0"/>
          <w:szCs w:val="26"/>
        </w:rPr>
        <w:t>.</w:t>
      </w:r>
      <w:bookmarkEnd w:id="64"/>
    </w:p>
    <w:p w:rsidR="0081341A" w:rsidRDefault="0081341A" w:rsidP="0081341A"/>
    <w:p w:rsidR="00DE6210" w:rsidRDefault="0081341A" w:rsidP="00DE6210">
      <w:pPr>
        <w:ind w:firstLine="567"/>
        <w:rPr>
          <w:rFonts w:cs="Times New Roman"/>
          <w:sz w:val="24"/>
          <w:szCs w:val="24"/>
        </w:rPr>
      </w:pPr>
      <w:r w:rsidRPr="0081341A">
        <w:rPr>
          <w:rFonts w:cs="Times New Roman"/>
          <w:sz w:val="24"/>
          <w:szCs w:val="24"/>
        </w:rPr>
        <w:t xml:space="preserve">Демографическая ситуация </w:t>
      </w:r>
      <w:r w:rsidR="00342834">
        <w:rPr>
          <w:rFonts w:cs="Times New Roman"/>
          <w:sz w:val="24"/>
          <w:szCs w:val="24"/>
        </w:rPr>
        <w:t>Невьянском ГО</w:t>
      </w:r>
      <w:r>
        <w:rPr>
          <w:rFonts w:cs="Times New Roman"/>
          <w:sz w:val="24"/>
          <w:szCs w:val="24"/>
        </w:rPr>
        <w:t xml:space="preserve"> достаточно стабильная, в связи с чем значительного изменения транспортного спроса, характера передвижения населения и грузоперевозок на территории города в период действия Программы не ожидается</w:t>
      </w:r>
      <w:r w:rsidRPr="0081341A">
        <w:rPr>
          <w:rFonts w:cs="Times New Roman"/>
          <w:sz w:val="24"/>
          <w:szCs w:val="24"/>
        </w:rPr>
        <w:t xml:space="preserve">. </w:t>
      </w:r>
    </w:p>
    <w:p w:rsidR="00DE6210" w:rsidRDefault="00DE6210" w:rsidP="00DE6210">
      <w:pPr>
        <w:ind w:firstLine="567"/>
        <w:rPr>
          <w:rFonts w:cs="Times New Roman"/>
          <w:sz w:val="24"/>
          <w:szCs w:val="24"/>
        </w:rPr>
      </w:pPr>
      <w:r>
        <w:rPr>
          <w:rFonts w:cs="Times New Roman"/>
          <w:sz w:val="24"/>
          <w:szCs w:val="24"/>
        </w:rPr>
        <w:t>П</w:t>
      </w:r>
      <w:r w:rsidR="0081341A" w:rsidRPr="0081341A">
        <w:rPr>
          <w:rFonts w:cs="Times New Roman"/>
          <w:sz w:val="24"/>
          <w:szCs w:val="24"/>
        </w:rPr>
        <w:t>редприя</w:t>
      </w:r>
      <w:r>
        <w:rPr>
          <w:rFonts w:cs="Times New Roman"/>
          <w:sz w:val="24"/>
          <w:szCs w:val="24"/>
        </w:rPr>
        <w:t xml:space="preserve">тия, оказывающие услуги пассажироперевозок и </w:t>
      </w:r>
      <w:r w:rsidR="0081341A" w:rsidRPr="0081341A">
        <w:rPr>
          <w:rFonts w:cs="Times New Roman"/>
          <w:sz w:val="24"/>
          <w:szCs w:val="24"/>
        </w:rPr>
        <w:t xml:space="preserve">автотранспортные услуги населению, обязаны систематически, не реже 1 раза в 5 лет, </w:t>
      </w:r>
      <w:r>
        <w:rPr>
          <w:rFonts w:cs="Times New Roman"/>
          <w:sz w:val="24"/>
          <w:szCs w:val="24"/>
        </w:rPr>
        <w:t>проводить анализ</w:t>
      </w:r>
      <w:r w:rsidR="0081341A" w:rsidRPr="0081341A">
        <w:rPr>
          <w:rFonts w:cs="Times New Roman"/>
          <w:sz w:val="24"/>
          <w:szCs w:val="24"/>
        </w:rPr>
        <w:t xml:space="preserve"> пассажиропотока. Полученный в результате обследования материал служит основанием для корректировки маршрутной схемы отдельных маршрутов, составления расписания движения автобусов, организации укороченных маршрутов. Обследование пассажиропотоков проводится в соответствии с действующими нормативными документами. </w:t>
      </w:r>
    </w:p>
    <w:p w:rsidR="0081341A" w:rsidRPr="00342834" w:rsidRDefault="00C8063C" w:rsidP="00342834">
      <w:pPr>
        <w:ind w:firstLine="567"/>
        <w:rPr>
          <w:rFonts w:cs="Times New Roman"/>
          <w:sz w:val="24"/>
          <w:szCs w:val="24"/>
        </w:rPr>
      </w:pPr>
      <w:r>
        <w:rPr>
          <w:rFonts w:cs="Times New Roman"/>
          <w:sz w:val="24"/>
          <w:szCs w:val="24"/>
        </w:rPr>
        <w:t>П</w:t>
      </w:r>
      <w:r w:rsidRPr="00C8063C">
        <w:rPr>
          <w:rFonts w:cs="Times New Roman"/>
          <w:sz w:val="24"/>
          <w:szCs w:val="24"/>
        </w:rPr>
        <w:t xml:space="preserve">осле ввода в эксплуатацию </w:t>
      </w:r>
      <w:r w:rsidR="00342834">
        <w:rPr>
          <w:rFonts w:cs="Times New Roman"/>
          <w:sz w:val="24"/>
          <w:szCs w:val="24"/>
        </w:rPr>
        <w:t>автодороги «Восточный объезд» в г. Невьянск</w:t>
      </w:r>
      <w:r w:rsidRPr="00C8063C">
        <w:rPr>
          <w:rFonts w:cs="Times New Roman"/>
          <w:sz w:val="24"/>
          <w:szCs w:val="24"/>
        </w:rPr>
        <w:t xml:space="preserve"> </w:t>
      </w:r>
      <w:r w:rsidR="00D53FCE">
        <w:rPr>
          <w:rFonts w:cs="Times New Roman"/>
          <w:sz w:val="24"/>
          <w:szCs w:val="24"/>
        </w:rPr>
        <w:t>необходимо будет пересмотреть маршруты движения об</w:t>
      </w:r>
      <w:r w:rsidR="00342834">
        <w:rPr>
          <w:rFonts w:cs="Times New Roman"/>
          <w:sz w:val="24"/>
          <w:szCs w:val="24"/>
        </w:rPr>
        <w:t xml:space="preserve">щественного транспорта </w:t>
      </w:r>
      <w:r w:rsidR="00DE6210">
        <w:rPr>
          <w:rFonts w:cs="Times New Roman"/>
          <w:sz w:val="24"/>
          <w:szCs w:val="24"/>
        </w:rPr>
        <w:t xml:space="preserve">и маршруты </w:t>
      </w:r>
      <w:r w:rsidR="00D53FCE">
        <w:rPr>
          <w:rFonts w:cs="Times New Roman"/>
          <w:sz w:val="24"/>
          <w:szCs w:val="24"/>
        </w:rPr>
        <w:t>движения грузового транспорта</w:t>
      </w:r>
      <w:r w:rsidR="00DE6210">
        <w:rPr>
          <w:rFonts w:cs="Times New Roman"/>
          <w:sz w:val="24"/>
          <w:szCs w:val="24"/>
        </w:rPr>
        <w:t xml:space="preserve"> </w:t>
      </w:r>
      <w:r w:rsidR="00342834">
        <w:rPr>
          <w:rFonts w:cs="Times New Roman"/>
          <w:sz w:val="24"/>
          <w:szCs w:val="24"/>
        </w:rPr>
        <w:t xml:space="preserve">до </w:t>
      </w:r>
      <w:r w:rsidR="00342834" w:rsidRPr="00DE6210">
        <w:rPr>
          <w:rFonts w:cs="Times New Roman"/>
          <w:sz w:val="24"/>
          <w:szCs w:val="24"/>
        </w:rPr>
        <w:t>зон промышленных предприятий и зон коммунально-складских объектов</w:t>
      </w:r>
      <w:r w:rsidR="00DE6210" w:rsidRPr="00DE6210">
        <w:rPr>
          <w:rFonts w:cs="Times New Roman"/>
          <w:sz w:val="24"/>
          <w:szCs w:val="24"/>
        </w:rPr>
        <w:t>.</w:t>
      </w:r>
      <w:r w:rsidR="00DE6210">
        <w:rPr>
          <w:rFonts w:cs="Times New Roman"/>
          <w:sz w:val="24"/>
          <w:szCs w:val="24"/>
        </w:rPr>
        <w:t xml:space="preserve"> Объём перевозки грузов и соответственно</w:t>
      </w:r>
      <w:r w:rsidR="0081341A" w:rsidRPr="0081341A">
        <w:rPr>
          <w:rFonts w:cs="Times New Roman"/>
          <w:sz w:val="24"/>
          <w:szCs w:val="24"/>
        </w:rPr>
        <w:t xml:space="preserve"> интенсивность </w:t>
      </w:r>
      <w:r w:rsidR="00DE6210">
        <w:rPr>
          <w:rFonts w:cs="Times New Roman"/>
          <w:sz w:val="24"/>
          <w:szCs w:val="24"/>
        </w:rPr>
        <w:t xml:space="preserve">движения </w:t>
      </w:r>
      <w:r w:rsidR="0081341A" w:rsidRPr="0081341A">
        <w:rPr>
          <w:rFonts w:cs="Times New Roman"/>
          <w:sz w:val="24"/>
          <w:szCs w:val="24"/>
        </w:rPr>
        <w:t>грузового транспорта</w:t>
      </w:r>
      <w:r w:rsidR="00DE6210">
        <w:rPr>
          <w:rFonts w:cs="Times New Roman"/>
          <w:sz w:val="24"/>
          <w:szCs w:val="24"/>
        </w:rPr>
        <w:t xml:space="preserve"> зависят от уровня  развития и интенсивности деятельности </w:t>
      </w:r>
      <w:r w:rsidR="00DE6210" w:rsidRPr="00DE6210">
        <w:rPr>
          <w:rFonts w:cs="Times New Roman"/>
          <w:sz w:val="24"/>
          <w:szCs w:val="24"/>
        </w:rPr>
        <w:t>промышленных предприятий и коммунально-складских объектов</w:t>
      </w:r>
      <w:r w:rsidR="00B5229D">
        <w:rPr>
          <w:rFonts w:cs="Times New Roman"/>
          <w:sz w:val="24"/>
          <w:szCs w:val="24"/>
        </w:rPr>
        <w:t>.</w:t>
      </w:r>
    </w:p>
    <w:p w:rsidR="0081341A" w:rsidRDefault="0081341A" w:rsidP="0070321F">
      <w:pPr>
        <w:pStyle w:val="11"/>
        <w:spacing w:before="0"/>
        <w:ind w:firstLine="567"/>
        <w:rPr>
          <w:sz w:val="28"/>
          <w:szCs w:val="28"/>
        </w:rPr>
      </w:pPr>
    </w:p>
    <w:p w:rsidR="00DE6210" w:rsidRDefault="00DE6210" w:rsidP="00DE6210">
      <w:pPr>
        <w:pStyle w:val="20"/>
        <w:ind w:firstLine="0"/>
        <w:rPr>
          <w:bCs w:val="0"/>
          <w:iCs w:val="0"/>
          <w:szCs w:val="26"/>
        </w:rPr>
      </w:pPr>
      <w:bookmarkStart w:id="66" w:name="_Toc530144593"/>
      <w:r>
        <w:rPr>
          <w:bCs w:val="0"/>
          <w:iCs w:val="0"/>
          <w:szCs w:val="26"/>
        </w:rPr>
        <w:t>3.3 П</w:t>
      </w:r>
      <w:r w:rsidRPr="00DE6210">
        <w:rPr>
          <w:bCs w:val="0"/>
          <w:iCs w:val="0"/>
          <w:szCs w:val="26"/>
        </w:rPr>
        <w:t>рогноз развития транспортной инфраструктуры по видам транспорта</w:t>
      </w:r>
      <w:r>
        <w:rPr>
          <w:bCs w:val="0"/>
          <w:iCs w:val="0"/>
          <w:szCs w:val="26"/>
        </w:rPr>
        <w:t>.</w:t>
      </w:r>
      <w:bookmarkEnd w:id="66"/>
    </w:p>
    <w:p w:rsidR="0081341A" w:rsidRDefault="0081341A" w:rsidP="0070321F">
      <w:pPr>
        <w:pStyle w:val="11"/>
        <w:spacing w:before="0"/>
        <w:ind w:firstLine="567"/>
        <w:rPr>
          <w:sz w:val="28"/>
          <w:szCs w:val="28"/>
        </w:rPr>
      </w:pPr>
    </w:p>
    <w:p w:rsidR="006B4139" w:rsidRDefault="00DE6210" w:rsidP="0081341A">
      <w:pPr>
        <w:ind w:firstLine="567"/>
        <w:rPr>
          <w:color w:val="000000"/>
          <w:sz w:val="24"/>
          <w:szCs w:val="24"/>
          <w:lang w:eastAsia="ru-RU"/>
        </w:rPr>
      </w:pPr>
      <w:r w:rsidRPr="00DE6210">
        <w:rPr>
          <w:color w:val="000000"/>
          <w:sz w:val="24"/>
          <w:szCs w:val="24"/>
          <w:lang w:eastAsia="ru-RU"/>
        </w:rPr>
        <w:t xml:space="preserve">В период реализации Программы </w:t>
      </w:r>
      <w:r w:rsidR="00ED3FB6">
        <w:rPr>
          <w:color w:val="000000"/>
          <w:sz w:val="24"/>
          <w:szCs w:val="24"/>
          <w:lang w:eastAsia="ru-RU"/>
        </w:rPr>
        <w:t>ТИ</w:t>
      </w:r>
      <w:r w:rsidRPr="00DE6210">
        <w:rPr>
          <w:color w:val="000000"/>
          <w:sz w:val="24"/>
          <w:szCs w:val="24"/>
          <w:lang w:eastAsia="ru-RU"/>
        </w:rPr>
        <w:t xml:space="preserve"> по видам транспорта не претерпит существенных изменений. Основным видом транспорта остается автомобильный. </w:t>
      </w:r>
    </w:p>
    <w:p w:rsidR="006B4139" w:rsidRDefault="006B4139" w:rsidP="0081341A">
      <w:pPr>
        <w:ind w:firstLine="567"/>
        <w:rPr>
          <w:color w:val="000000"/>
          <w:sz w:val="24"/>
          <w:szCs w:val="24"/>
          <w:lang w:eastAsia="ru-RU"/>
        </w:rPr>
      </w:pPr>
      <w:r>
        <w:rPr>
          <w:color w:val="000000"/>
          <w:sz w:val="24"/>
          <w:szCs w:val="24"/>
          <w:lang w:eastAsia="ru-RU"/>
        </w:rPr>
        <w:t>Внешние т</w:t>
      </w:r>
      <w:r w:rsidR="00DE6210" w:rsidRPr="00DE6210">
        <w:rPr>
          <w:color w:val="000000"/>
          <w:sz w:val="24"/>
          <w:szCs w:val="24"/>
          <w:lang w:eastAsia="ru-RU"/>
        </w:rPr>
        <w:t>ранспортн</w:t>
      </w:r>
      <w:r>
        <w:rPr>
          <w:color w:val="000000"/>
          <w:sz w:val="24"/>
          <w:szCs w:val="24"/>
          <w:lang w:eastAsia="ru-RU"/>
        </w:rPr>
        <w:t>ые</w:t>
      </w:r>
      <w:r w:rsidR="00DE6210" w:rsidRPr="00DE6210">
        <w:rPr>
          <w:color w:val="000000"/>
          <w:sz w:val="24"/>
          <w:szCs w:val="24"/>
          <w:lang w:eastAsia="ru-RU"/>
        </w:rPr>
        <w:t xml:space="preserve"> связ</w:t>
      </w:r>
      <w:r>
        <w:rPr>
          <w:color w:val="000000"/>
          <w:sz w:val="24"/>
          <w:szCs w:val="24"/>
          <w:lang w:eastAsia="ru-RU"/>
        </w:rPr>
        <w:t>и</w:t>
      </w:r>
      <w:r w:rsidR="00DE6210" w:rsidRPr="00DE6210">
        <w:rPr>
          <w:color w:val="000000"/>
          <w:sz w:val="24"/>
          <w:szCs w:val="24"/>
          <w:lang w:eastAsia="ru-RU"/>
        </w:rPr>
        <w:t xml:space="preserve"> </w:t>
      </w:r>
      <w:r>
        <w:rPr>
          <w:color w:val="000000"/>
          <w:sz w:val="24"/>
          <w:szCs w:val="24"/>
          <w:lang w:eastAsia="ru-RU"/>
        </w:rPr>
        <w:t xml:space="preserve">будут обеспечиваться железнодорожным транспортом, </w:t>
      </w:r>
      <w:r w:rsidRPr="00DE6210">
        <w:rPr>
          <w:color w:val="000000"/>
          <w:sz w:val="24"/>
          <w:szCs w:val="24"/>
          <w:lang w:eastAsia="ru-RU"/>
        </w:rPr>
        <w:t>общественным</w:t>
      </w:r>
      <w:r>
        <w:rPr>
          <w:color w:val="000000"/>
          <w:sz w:val="24"/>
          <w:szCs w:val="24"/>
          <w:lang w:eastAsia="ru-RU"/>
        </w:rPr>
        <w:t xml:space="preserve"> автомобильным </w:t>
      </w:r>
      <w:r w:rsidR="00DE6210" w:rsidRPr="00DE6210">
        <w:rPr>
          <w:color w:val="000000"/>
          <w:sz w:val="24"/>
          <w:szCs w:val="24"/>
          <w:lang w:eastAsia="ru-RU"/>
        </w:rPr>
        <w:t>транспортом (автобусное сообщение)</w:t>
      </w:r>
      <w:r>
        <w:rPr>
          <w:color w:val="000000"/>
          <w:sz w:val="24"/>
          <w:szCs w:val="24"/>
          <w:lang w:eastAsia="ru-RU"/>
        </w:rPr>
        <w:t>, грузовым автотранспортом</w:t>
      </w:r>
      <w:r w:rsidR="00DE6210" w:rsidRPr="00DE6210">
        <w:rPr>
          <w:color w:val="000000"/>
          <w:sz w:val="24"/>
          <w:szCs w:val="24"/>
          <w:lang w:eastAsia="ru-RU"/>
        </w:rPr>
        <w:t xml:space="preserve"> и личным </w:t>
      </w:r>
      <w:r>
        <w:rPr>
          <w:color w:val="000000"/>
          <w:sz w:val="24"/>
          <w:szCs w:val="24"/>
          <w:lang w:eastAsia="ru-RU"/>
        </w:rPr>
        <w:t xml:space="preserve">автотранспортом. </w:t>
      </w:r>
    </w:p>
    <w:p w:rsidR="00DE6210" w:rsidRDefault="006B4139" w:rsidP="0081341A">
      <w:pPr>
        <w:ind w:firstLine="567"/>
        <w:rPr>
          <w:color w:val="000000"/>
          <w:sz w:val="24"/>
          <w:szCs w:val="24"/>
          <w:lang w:eastAsia="ru-RU"/>
        </w:rPr>
      </w:pPr>
      <w:r>
        <w:rPr>
          <w:color w:val="000000"/>
          <w:sz w:val="24"/>
          <w:szCs w:val="24"/>
          <w:lang w:eastAsia="ru-RU"/>
        </w:rPr>
        <w:t>В</w:t>
      </w:r>
      <w:r w:rsidR="00DE6210" w:rsidRPr="00DE6210">
        <w:rPr>
          <w:color w:val="000000"/>
          <w:sz w:val="24"/>
          <w:szCs w:val="24"/>
          <w:lang w:eastAsia="ru-RU"/>
        </w:rPr>
        <w:t xml:space="preserve">нутри </w:t>
      </w:r>
      <w:r>
        <w:rPr>
          <w:color w:val="000000"/>
          <w:sz w:val="24"/>
          <w:szCs w:val="24"/>
          <w:lang w:eastAsia="ru-RU"/>
        </w:rPr>
        <w:t>города</w:t>
      </w:r>
      <w:r w:rsidR="00DE6210" w:rsidRPr="00DE6210">
        <w:rPr>
          <w:color w:val="000000"/>
          <w:sz w:val="24"/>
          <w:szCs w:val="24"/>
          <w:lang w:eastAsia="ru-RU"/>
        </w:rPr>
        <w:t xml:space="preserve"> </w:t>
      </w:r>
      <w:r w:rsidRPr="006B4139">
        <w:rPr>
          <w:color w:val="000000"/>
          <w:sz w:val="24"/>
          <w:szCs w:val="24"/>
          <w:lang w:eastAsia="ru-RU"/>
        </w:rPr>
        <w:t xml:space="preserve">транспортные связи будут обеспечиваться </w:t>
      </w:r>
      <w:r w:rsidR="00DE6210" w:rsidRPr="00DE6210">
        <w:rPr>
          <w:color w:val="000000"/>
          <w:sz w:val="24"/>
          <w:szCs w:val="24"/>
          <w:lang w:eastAsia="ru-RU"/>
        </w:rPr>
        <w:t>личн</w:t>
      </w:r>
      <w:r>
        <w:rPr>
          <w:color w:val="000000"/>
          <w:sz w:val="24"/>
          <w:szCs w:val="24"/>
          <w:lang w:eastAsia="ru-RU"/>
        </w:rPr>
        <w:t>ым</w:t>
      </w:r>
      <w:r w:rsidR="00DE6210" w:rsidRPr="00DE6210">
        <w:rPr>
          <w:color w:val="000000"/>
          <w:sz w:val="24"/>
          <w:szCs w:val="24"/>
          <w:lang w:eastAsia="ru-RU"/>
        </w:rPr>
        <w:t xml:space="preserve"> </w:t>
      </w:r>
      <w:r>
        <w:rPr>
          <w:color w:val="000000"/>
          <w:sz w:val="24"/>
          <w:szCs w:val="24"/>
          <w:lang w:eastAsia="ru-RU"/>
        </w:rPr>
        <w:t>авто</w:t>
      </w:r>
      <w:r w:rsidR="00DE6210" w:rsidRPr="00DE6210">
        <w:rPr>
          <w:color w:val="000000"/>
          <w:sz w:val="24"/>
          <w:szCs w:val="24"/>
          <w:lang w:eastAsia="ru-RU"/>
        </w:rPr>
        <w:t>транспортом</w:t>
      </w:r>
      <w:r>
        <w:rPr>
          <w:color w:val="000000"/>
          <w:sz w:val="24"/>
          <w:szCs w:val="24"/>
          <w:lang w:eastAsia="ru-RU"/>
        </w:rPr>
        <w:t xml:space="preserve">, </w:t>
      </w:r>
      <w:r w:rsidR="00DE6210" w:rsidRPr="00DE6210">
        <w:rPr>
          <w:color w:val="000000"/>
          <w:sz w:val="24"/>
          <w:szCs w:val="24"/>
          <w:lang w:eastAsia="ru-RU"/>
        </w:rPr>
        <w:t xml:space="preserve"> </w:t>
      </w:r>
      <w:r w:rsidRPr="006B4139">
        <w:rPr>
          <w:color w:val="000000"/>
          <w:sz w:val="24"/>
          <w:szCs w:val="24"/>
          <w:lang w:eastAsia="ru-RU"/>
        </w:rPr>
        <w:t>общественным автомобильным транспортом (автобусное сообщ</w:t>
      </w:r>
      <w:r>
        <w:rPr>
          <w:color w:val="000000"/>
          <w:sz w:val="24"/>
          <w:szCs w:val="24"/>
          <w:lang w:eastAsia="ru-RU"/>
        </w:rPr>
        <w:t xml:space="preserve">ение), грузовым автотранспортом, </w:t>
      </w:r>
      <w:r w:rsidR="00DE6210" w:rsidRPr="00DE6210">
        <w:rPr>
          <w:color w:val="000000"/>
          <w:sz w:val="24"/>
          <w:szCs w:val="24"/>
          <w:lang w:eastAsia="ru-RU"/>
        </w:rPr>
        <w:t>пешеходное сообщение.</w:t>
      </w:r>
    </w:p>
    <w:p w:rsidR="00051BA3" w:rsidRDefault="00051BA3" w:rsidP="0081341A">
      <w:pPr>
        <w:ind w:firstLine="567"/>
        <w:rPr>
          <w:color w:val="000000"/>
          <w:sz w:val="24"/>
          <w:szCs w:val="24"/>
          <w:lang w:eastAsia="ru-RU"/>
        </w:rPr>
      </w:pPr>
      <w:r w:rsidRPr="00051BA3">
        <w:rPr>
          <w:color w:val="000000"/>
          <w:sz w:val="24"/>
          <w:szCs w:val="24"/>
          <w:lang w:eastAsia="ru-RU"/>
        </w:rPr>
        <w:t>На расчетный срок автобус сохраняется как основной вид массового пассажирского транспорта.</w:t>
      </w:r>
    </w:p>
    <w:p w:rsidR="00051BA3" w:rsidRDefault="00051BA3" w:rsidP="00051BA3">
      <w:pPr>
        <w:ind w:firstLine="567"/>
        <w:rPr>
          <w:sz w:val="24"/>
          <w:szCs w:val="24"/>
        </w:rPr>
      </w:pPr>
      <w:r>
        <w:rPr>
          <w:sz w:val="24"/>
          <w:szCs w:val="24"/>
        </w:rPr>
        <w:t>Прогнозируется увеличение</w:t>
      </w:r>
      <w:r w:rsidRPr="00CE0123">
        <w:rPr>
          <w:sz w:val="24"/>
          <w:szCs w:val="24"/>
        </w:rPr>
        <w:t xml:space="preserve"> общ</w:t>
      </w:r>
      <w:r>
        <w:rPr>
          <w:sz w:val="24"/>
          <w:szCs w:val="24"/>
        </w:rPr>
        <w:t>ей</w:t>
      </w:r>
      <w:r w:rsidRPr="00CE0123">
        <w:rPr>
          <w:sz w:val="24"/>
          <w:szCs w:val="24"/>
        </w:rPr>
        <w:t xml:space="preserve"> протяженност</w:t>
      </w:r>
      <w:r>
        <w:rPr>
          <w:sz w:val="24"/>
          <w:szCs w:val="24"/>
        </w:rPr>
        <w:t>и маршрутов общественного транспорта и</w:t>
      </w:r>
      <w:r w:rsidRPr="00CE0123">
        <w:rPr>
          <w:sz w:val="24"/>
          <w:szCs w:val="24"/>
        </w:rPr>
        <w:t xml:space="preserve"> количеств</w:t>
      </w:r>
      <w:r>
        <w:rPr>
          <w:sz w:val="24"/>
          <w:szCs w:val="24"/>
        </w:rPr>
        <w:t>а</w:t>
      </w:r>
      <w:r w:rsidRPr="00CE0123">
        <w:rPr>
          <w:sz w:val="24"/>
          <w:szCs w:val="24"/>
        </w:rPr>
        <w:t xml:space="preserve"> остановочных комплексов </w:t>
      </w:r>
      <w:r>
        <w:rPr>
          <w:sz w:val="24"/>
          <w:szCs w:val="24"/>
        </w:rPr>
        <w:t>в связи с перспективной застройкой.</w:t>
      </w:r>
    </w:p>
    <w:p w:rsidR="00051BA3" w:rsidRPr="003D61E5" w:rsidRDefault="00051BA3" w:rsidP="00051BA3">
      <w:pPr>
        <w:ind w:firstLine="567"/>
        <w:rPr>
          <w:sz w:val="24"/>
          <w:szCs w:val="24"/>
        </w:rPr>
      </w:pPr>
      <w:r w:rsidRPr="003D61E5">
        <w:rPr>
          <w:sz w:val="24"/>
          <w:szCs w:val="24"/>
        </w:rPr>
        <w:t>Линии движения городского автобуса предусматрива</w:t>
      </w:r>
      <w:r>
        <w:rPr>
          <w:sz w:val="24"/>
          <w:szCs w:val="24"/>
        </w:rPr>
        <w:t>ю</w:t>
      </w:r>
      <w:r w:rsidRPr="003D61E5">
        <w:rPr>
          <w:sz w:val="24"/>
          <w:szCs w:val="24"/>
        </w:rPr>
        <w:t>тся по всем магистральным улицам, связывающих новые жилые районы с центром города и промышленными районами города.</w:t>
      </w:r>
    </w:p>
    <w:p w:rsidR="00051BA3" w:rsidRPr="003D61E5" w:rsidRDefault="00051BA3" w:rsidP="00051BA3">
      <w:pPr>
        <w:ind w:firstLine="567"/>
        <w:rPr>
          <w:sz w:val="24"/>
          <w:szCs w:val="24"/>
        </w:rPr>
      </w:pPr>
      <w:r w:rsidRPr="003D61E5">
        <w:rPr>
          <w:sz w:val="24"/>
          <w:szCs w:val="24"/>
        </w:rPr>
        <w:t>Территории, занятые существующими гаражами сохраняются.</w:t>
      </w:r>
    </w:p>
    <w:p w:rsidR="00051BA3" w:rsidRPr="003D61E5" w:rsidRDefault="00051BA3" w:rsidP="00051BA3">
      <w:pPr>
        <w:ind w:firstLine="567"/>
        <w:rPr>
          <w:sz w:val="24"/>
          <w:szCs w:val="24"/>
        </w:rPr>
      </w:pPr>
      <w:r w:rsidRPr="003D61E5">
        <w:rPr>
          <w:sz w:val="24"/>
          <w:szCs w:val="24"/>
        </w:rPr>
        <w:t>Хранение легковых машин индивидуальных владельцев, предусматривается на приусадебных участках владельцев</w:t>
      </w:r>
      <w:r>
        <w:rPr>
          <w:sz w:val="24"/>
          <w:szCs w:val="24"/>
        </w:rPr>
        <w:t xml:space="preserve"> и на придомовых территориях</w:t>
      </w:r>
      <w:r w:rsidRPr="003D61E5">
        <w:rPr>
          <w:sz w:val="24"/>
          <w:szCs w:val="24"/>
        </w:rPr>
        <w:t>. Остальные машины размещаются в гаражных боксах.</w:t>
      </w:r>
    </w:p>
    <w:p w:rsidR="006B4139" w:rsidRDefault="006B4139" w:rsidP="0081341A">
      <w:pPr>
        <w:ind w:firstLine="567"/>
        <w:rPr>
          <w:color w:val="000000"/>
          <w:sz w:val="24"/>
          <w:szCs w:val="24"/>
          <w:lang w:eastAsia="ru-RU"/>
        </w:rPr>
      </w:pPr>
      <w:r>
        <w:rPr>
          <w:color w:val="000000"/>
          <w:sz w:val="24"/>
          <w:szCs w:val="24"/>
          <w:lang w:eastAsia="ru-RU"/>
        </w:rPr>
        <w:t xml:space="preserve">Учитывая </w:t>
      </w:r>
      <w:r w:rsidR="005B0B97">
        <w:rPr>
          <w:color w:val="000000"/>
          <w:sz w:val="24"/>
          <w:szCs w:val="24"/>
          <w:lang w:eastAsia="ru-RU"/>
        </w:rPr>
        <w:t>рост популярности</w:t>
      </w:r>
      <w:r>
        <w:rPr>
          <w:color w:val="000000"/>
          <w:sz w:val="24"/>
          <w:szCs w:val="24"/>
          <w:lang w:eastAsia="ru-RU"/>
        </w:rPr>
        <w:t xml:space="preserve"> здорового образа жизни среди населения и  </w:t>
      </w:r>
      <w:r w:rsidRPr="006B4139">
        <w:rPr>
          <w:color w:val="000000"/>
          <w:sz w:val="24"/>
          <w:szCs w:val="24"/>
          <w:lang w:eastAsia="ru-RU"/>
        </w:rPr>
        <w:t xml:space="preserve">значительный рекреационный потенциал </w:t>
      </w:r>
      <w:r>
        <w:rPr>
          <w:color w:val="000000"/>
          <w:sz w:val="24"/>
          <w:szCs w:val="24"/>
          <w:lang w:eastAsia="ru-RU"/>
        </w:rPr>
        <w:t>города</w:t>
      </w:r>
      <w:r w:rsidR="00051BA3">
        <w:rPr>
          <w:color w:val="000000"/>
          <w:sz w:val="24"/>
          <w:szCs w:val="24"/>
          <w:lang w:eastAsia="ru-RU"/>
        </w:rPr>
        <w:t xml:space="preserve"> рекомендуется</w:t>
      </w:r>
      <w:r>
        <w:rPr>
          <w:color w:val="000000"/>
          <w:sz w:val="24"/>
          <w:szCs w:val="24"/>
          <w:lang w:eastAsia="ru-RU"/>
        </w:rPr>
        <w:t xml:space="preserve"> развивать транспортную инфраструктуру (велодорожки, </w:t>
      </w:r>
      <w:r w:rsidR="00ED3FB6">
        <w:rPr>
          <w:color w:val="000000"/>
          <w:sz w:val="24"/>
          <w:szCs w:val="24"/>
          <w:lang w:eastAsia="ru-RU"/>
        </w:rPr>
        <w:t xml:space="preserve">полосы для велосипедистов, </w:t>
      </w:r>
      <w:r>
        <w:rPr>
          <w:color w:val="000000"/>
          <w:sz w:val="24"/>
          <w:szCs w:val="24"/>
          <w:lang w:eastAsia="ru-RU"/>
        </w:rPr>
        <w:t>велопрокат, велостоянки) для велосипедного движения.</w:t>
      </w:r>
      <w:r w:rsidR="00646FB8">
        <w:rPr>
          <w:color w:val="000000"/>
          <w:sz w:val="24"/>
          <w:szCs w:val="24"/>
          <w:lang w:eastAsia="ru-RU"/>
        </w:rPr>
        <w:t xml:space="preserve"> При наличии </w:t>
      </w:r>
      <w:r w:rsidR="00ED3FB6">
        <w:rPr>
          <w:color w:val="000000"/>
          <w:sz w:val="24"/>
          <w:szCs w:val="24"/>
          <w:lang w:eastAsia="ru-RU"/>
        </w:rPr>
        <w:t>ТИ</w:t>
      </w:r>
      <w:r w:rsidR="00646FB8">
        <w:rPr>
          <w:color w:val="000000"/>
          <w:sz w:val="24"/>
          <w:szCs w:val="24"/>
          <w:lang w:eastAsia="ru-RU"/>
        </w:rPr>
        <w:t xml:space="preserve"> для велосипедного движения вполне ожидаем рост популяризации велотранспорта среди населения, что окажет положительное влияние на здоровье населения и улучшит экологическую обстановку в городе, за счёт снижения уровня выхлопных газов.</w:t>
      </w:r>
    </w:p>
    <w:p w:rsidR="00884AD0" w:rsidRDefault="00884AD0" w:rsidP="0081341A">
      <w:pPr>
        <w:ind w:firstLine="567"/>
        <w:rPr>
          <w:rFonts w:cs="Times New Roman"/>
          <w:color w:val="000000"/>
          <w:sz w:val="24"/>
          <w:szCs w:val="24"/>
          <w:lang w:eastAsia="ru-RU"/>
        </w:rPr>
      </w:pPr>
      <w:r>
        <w:rPr>
          <w:color w:val="000000"/>
          <w:sz w:val="24"/>
          <w:szCs w:val="24"/>
          <w:lang w:eastAsia="ru-RU"/>
        </w:rPr>
        <w:lastRenderedPageBreak/>
        <w:t xml:space="preserve">Нормативы обеспеченности легкового автотранспорта станциями технического обслуживания (СТО) указаны в п. 11.40 в </w:t>
      </w:r>
      <w:r>
        <w:rPr>
          <w:rFonts w:cs="Times New Roman"/>
          <w:color w:val="000000"/>
          <w:sz w:val="24"/>
          <w:szCs w:val="24"/>
          <w:lang w:eastAsia="ru-RU"/>
        </w:rPr>
        <w:t>[20]: один пост на 200 легковых автомобилей.</w:t>
      </w:r>
    </w:p>
    <w:p w:rsidR="00884AD0" w:rsidRDefault="00884AD0" w:rsidP="00884AD0">
      <w:pPr>
        <w:ind w:firstLine="567"/>
        <w:rPr>
          <w:rFonts w:cs="Times New Roman"/>
          <w:color w:val="000000"/>
          <w:sz w:val="24"/>
          <w:szCs w:val="24"/>
          <w:lang w:eastAsia="ru-RU"/>
        </w:rPr>
      </w:pPr>
      <w:r>
        <w:rPr>
          <w:color w:val="000000"/>
          <w:sz w:val="24"/>
          <w:szCs w:val="24"/>
          <w:lang w:eastAsia="ru-RU"/>
        </w:rPr>
        <w:t xml:space="preserve">Нормативы обеспеченности легкового автотранспорта АЗС указаны в п. 11.41 в </w:t>
      </w:r>
      <w:r>
        <w:rPr>
          <w:rFonts w:cs="Times New Roman"/>
          <w:color w:val="000000"/>
          <w:sz w:val="24"/>
          <w:szCs w:val="24"/>
          <w:lang w:eastAsia="ru-RU"/>
        </w:rPr>
        <w:t>[20]: одна топливо-раздаточная колонка на 1200 автомобилей.</w:t>
      </w:r>
    </w:p>
    <w:p w:rsidR="00884AD0" w:rsidRDefault="00884AD0" w:rsidP="00884AD0">
      <w:pPr>
        <w:ind w:firstLine="567"/>
        <w:rPr>
          <w:rFonts w:cs="Times New Roman"/>
          <w:color w:val="000000"/>
          <w:sz w:val="24"/>
          <w:szCs w:val="24"/>
          <w:lang w:eastAsia="ru-RU"/>
        </w:rPr>
      </w:pPr>
      <w:r>
        <w:rPr>
          <w:rFonts w:cs="Times New Roman"/>
          <w:color w:val="000000"/>
          <w:sz w:val="24"/>
          <w:szCs w:val="24"/>
          <w:lang w:eastAsia="ru-RU"/>
        </w:rPr>
        <w:t>Мероприятия по развитию железнодорожного транспорта в рамках настоящей Программы не предусмотрены.</w:t>
      </w:r>
    </w:p>
    <w:p w:rsidR="00884AD0" w:rsidRDefault="00884AD0" w:rsidP="00884AD0">
      <w:pPr>
        <w:ind w:firstLine="567"/>
        <w:rPr>
          <w:color w:val="000000"/>
          <w:sz w:val="24"/>
          <w:szCs w:val="24"/>
          <w:lang w:eastAsia="ru-RU"/>
        </w:rPr>
      </w:pPr>
      <w:r>
        <w:rPr>
          <w:rFonts w:cs="Times New Roman"/>
          <w:color w:val="000000"/>
          <w:sz w:val="24"/>
          <w:szCs w:val="24"/>
          <w:lang w:eastAsia="ru-RU"/>
        </w:rPr>
        <w:t xml:space="preserve">Очевидно, что организация рельсового внутригородского транспорта, водного, воздушного и наземного электрического видов транспорта  </w:t>
      </w:r>
      <w:r w:rsidR="002F77D9">
        <w:rPr>
          <w:rFonts w:cs="Times New Roman"/>
          <w:color w:val="000000"/>
          <w:sz w:val="24"/>
          <w:szCs w:val="24"/>
          <w:lang w:eastAsia="ru-RU"/>
        </w:rPr>
        <w:t>на период до 20</w:t>
      </w:r>
      <w:r w:rsidR="00342834">
        <w:rPr>
          <w:rFonts w:cs="Times New Roman"/>
          <w:color w:val="000000"/>
          <w:sz w:val="24"/>
          <w:szCs w:val="24"/>
          <w:lang w:eastAsia="ru-RU"/>
        </w:rPr>
        <w:t>31</w:t>
      </w:r>
      <w:r w:rsidR="002F77D9">
        <w:rPr>
          <w:rFonts w:cs="Times New Roman"/>
          <w:color w:val="000000"/>
          <w:sz w:val="24"/>
          <w:szCs w:val="24"/>
          <w:lang w:eastAsia="ru-RU"/>
        </w:rPr>
        <w:t xml:space="preserve"> года </w:t>
      </w:r>
      <w:r>
        <w:rPr>
          <w:rFonts w:cs="Times New Roman"/>
          <w:color w:val="000000"/>
          <w:sz w:val="24"/>
          <w:szCs w:val="24"/>
          <w:lang w:eastAsia="ru-RU"/>
        </w:rPr>
        <w:t>не целесообразн</w:t>
      </w:r>
      <w:r w:rsidR="00342834">
        <w:rPr>
          <w:rFonts w:cs="Times New Roman"/>
          <w:color w:val="000000"/>
          <w:sz w:val="24"/>
          <w:szCs w:val="24"/>
          <w:lang w:eastAsia="ru-RU"/>
        </w:rPr>
        <w:t>а</w:t>
      </w:r>
      <w:r>
        <w:rPr>
          <w:rFonts w:cs="Times New Roman"/>
          <w:color w:val="000000"/>
          <w:sz w:val="24"/>
          <w:szCs w:val="24"/>
          <w:lang w:eastAsia="ru-RU"/>
        </w:rPr>
        <w:t xml:space="preserve">. </w:t>
      </w:r>
    </w:p>
    <w:p w:rsidR="002F77D9" w:rsidRDefault="002F77D9" w:rsidP="0081341A">
      <w:pPr>
        <w:ind w:firstLine="567"/>
        <w:rPr>
          <w:color w:val="000000"/>
          <w:sz w:val="24"/>
          <w:szCs w:val="24"/>
          <w:lang w:eastAsia="ru-RU"/>
        </w:rPr>
      </w:pPr>
    </w:p>
    <w:p w:rsidR="00727342" w:rsidRPr="00727342" w:rsidRDefault="00727342" w:rsidP="00727342">
      <w:pPr>
        <w:pStyle w:val="20"/>
        <w:ind w:firstLine="0"/>
        <w:rPr>
          <w:bCs w:val="0"/>
          <w:iCs w:val="0"/>
          <w:szCs w:val="26"/>
        </w:rPr>
      </w:pPr>
      <w:bookmarkStart w:id="67" w:name="_Toc530144594"/>
      <w:r>
        <w:rPr>
          <w:bCs w:val="0"/>
          <w:iCs w:val="0"/>
          <w:szCs w:val="26"/>
        </w:rPr>
        <w:t>3.4 П</w:t>
      </w:r>
      <w:r w:rsidRPr="00727342">
        <w:rPr>
          <w:bCs w:val="0"/>
          <w:iCs w:val="0"/>
          <w:szCs w:val="26"/>
        </w:rPr>
        <w:t xml:space="preserve">рогноз развития дорожной сети </w:t>
      </w:r>
      <w:r w:rsidR="00342834">
        <w:rPr>
          <w:bCs w:val="0"/>
          <w:iCs w:val="0"/>
          <w:szCs w:val="26"/>
        </w:rPr>
        <w:t>Невьянского ГО.</w:t>
      </w:r>
      <w:bookmarkEnd w:id="67"/>
    </w:p>
    <w:p w:rsidR="00727342" w:rsidRDefault="00727342" w:rsidP="0081341A">
      <w:pPr>
        <w:ind w:firstLine="567"/>
        <w:rPr>
          <w:color w:val="000000"/>
          <w:sz w:val="24"/>
          <w:szCs w:val="24"/>
          <w:lang w:eastAsia="ru-RU"/>
        </w:rPr>
      </w:pPr>
    </w:p>
    <w:p w:rsidR="002F77D9" w:rsidRDefault="00727342" w:rsidP="0081341A">
      <w:pPr>
        <w:ind w:firstLine="567"/>
        <w:rPr>
          <w:color w:val="000000"/>
          <w:sz w:val="24"/>
          <w:szCs w:val="24"/>
          <w:lang w:eastAsia="ru-RU"/>
        </w:rPr>
      </w:pPr>
      <w:r w:rsidRPr="00727342">
        <w:rPr>
          <w:color w:val="000000"/>
          <w:sz w:val="24"/>
          <w:szCs w:val="24"/>
          <w:lang w:eastAsia="ru-RU"/>
        </w:rPr>
        <w:t xml:space="preserve">Основными направлениями развития  </w:t>
      </w:r>
      <w:r w:rsidR="002336DE">
        <w:rPr>
          <w:color w:val="000000"/>
          <w:sz w:val="24"/>
          <w:szCs w:val="24"/>
          <w:lang w:eastAsia="ru-RU"/>
        </w:rPr>
        <w:t>УДС</w:t>
      </w:r>
      <w:r w:rsidRPr="00727342">
        <w:rPr>
          <w:color w:val="000000"/>
          <w:sz w:val="24"/>
          <w:szCs w:val="24"/>
          <w:lang w:eastAsia="ru-RU"/>
        </w:rPr>
        <w:t xml:space="preserve"> </w:t>
      </w:r>
      <w:r w:rsidR="002336DE" w:rsidRPr="002336DE">
        <w:rPr>
          <w:color w:val="000000"/>
          <w:sz w:val="24"/>
          <w:szCs w:val="24"/>
          <w:lang w:eastAsia="ru-RU"/>
        </w:rPr>
        <w:t>Невьянского ГО</w:t>
      </w:r>
      <w:r w:rsidRPr="00727342">
        <w:rPr>
          <w:color w:val="000000"/>
          <w:sz w:val="24"/>
          <w:szCs w:val="24"/>
          <w:lang w:eastAsia="ru-RU"/>
        </w:rPr>
        <w:t xml:space="preserve"> в период реализации Программы будет являться сохранение и увеличение протяженности автомобильных дорог общего пользования, соответствующих нормативным требованиям, за счет ремонта и капитального ремонта, поддержание автомобильных дорог на уровне соответствующем категории дороги, путем нормативного содержания дорог, повышения качества и безопасности дорожной сети.</w:t>
      </w:r>
    </w:p>
    <w:p w:rsidR="00727342" w:rsidRPr="00E0457A" w:rsidRDefault="00727342" w:rsidP="00727342">
      <w:pPr>
        <w:ind w:firstLine="567"/>
        <w:rPr>
          <w:color w:val="000000"/>
          <w:sz w:val="24"/>
          <w:szCs w:val="24"/>
          <w:lang w:eastAsia="ru-RU"/>
        </w:rPr>
      </w:pPr>
      <w:r w:rsidRPr="00E0457A">
        <w:rPr>
          <w:color w:val="000000"/>
          <w:sz w:val="24"/>
          <w:szCs w:val="24"/>
          <w:lang w:eastAsia="ru-RU"/>
        </w:rPr>
        <w:t>Первоочередные мероприятия направлены на снижение транспортной нагрузки на наиболее напряженных участках с</w:t>
      </w:r>
      <w:r w:rsidR="00342834">
        <w:rPr>
          <w:color w:val="000000"/>
          <w:sz w:val="24"/>
          <w:szCs w:val="24"/>
          <w:lang w:eastAsia="ru-RU"/>
        </w:rPr>
        <w:t xml:space="preserve">уществующей магистральной сети за счёт строительства </w:t>
      </w:r>
      <w:r w:rsidR="00CE0123">
        <w:rPr>
          <w:color w:val="000000"/>
          <w:sz w:val="24"/>
          <w:szCs w:val="24"/>
          <w:lang w:eastAsia="ru-RU"/>
        </w:rPr>
        <w:t xml:space="preserve"> </w:t>
      </w:r>
      <w:r w:rsidR="0031769E">
        <w:rPr>
          <w:color w:val="000000"/>
          <w:sz w:val="24"/>
          <w:szCs w:val="24"/>
          <w:lang w:eastAsia="ru-RU"/>
        </w:rPr>
        <w:t>автодороги «Восточный объезд города Невьянска».</w:t>
      </w:r>
    </w:p>
    <w:p w:rsidR="0081341A" w:rsidRDefault="0081341A" w:rsidP="0081341A">
      <w:pPr>
        <w:ind w:firstLine="567"/>
        <w:rPr>
          <w:color w:val="000000"/>
          <w:sz w:val="24"/>
          <w:szCs w:val="24"/>
          <w:lang w:eastAsia="ru-RU"/>
        </w:rPr>
      </w:pPr>
      <w:r w:rsidRPr="00E0457A">
        <w:rPr>
          <w:color w:val="000000"/>
          <w:sz w:val="24"/>
          <w:szCs w:val="24"/>
          <w:lang w:eastAsia="ru-RU"/>
        </w:rPr>
        <w:t xml:space="preserve">В числе мероприятий по инженерному оборудованию территории города </w:t>
      </w:r>
      <w:r w:rsidR="00727342">
        <w:rPr>
          <w:color w:val="000000"/>
          <w:sz w:val="24"/>
          <w:szCs w:val="24"/>
          <w:lang w:eastAsia="ru-RU"/>
        </w:rPr>
        <w:t>планируется проведение следующих</w:t>
      </w:r>
      <w:r w:rsidRPr="00E0457A">
        <w:rPr>
          <w:color w:val="000000"/>
          <w:sz w:val="24"/>
          <w:szCs w:val="24"/>
          <w:lang w:eastAsia="ru-RU"/>
        </w:rPr>
        <w:t xml:space="preserve"> мероприяти</w:t>
      </w:r>
      <w:r w:rsidR="00727342">
        <w:rPr>
          <w:color w:val="000000"/>
          <w:sz w:val="24"/>
          <w:szCs w:val="24"/>
          <w:lang w:eastAsia="ru-RU"/>
        </w:rPr>
        <w:t>й</w:t>
      </w:r>
      <w:r w:rsidRPr="00E0457A">
        <w:rPr>
          <w:color w:val="000000"/>
          <w:sz w:val="24"/>
          <w:szCs w:val="24"/>
          <w:lang w:eastAsia="ru-RU"/>
        </w:rPr>
        <w:t xml:space="preserve">: </w:t>
      </w:r>
      <w:r w:rsidR="00342834">
        <w:rPr>
          <w:color w:val="000000"/>
          <w:sz w:val="24"/>
          <w:szCs w:val="24"/>
          <w:lang w:eastAsia="ru-RU"/>
        </w:rPr>
        <w:t>строительство ливневой канализации в г. Невьянске. Разработка ПСД запланировано на 2019г. Ориентировочная стоимость разработки ПСД составляет порядка 9 млн.руб.</w:t>
      </w:r>
    </w:p>
    <w:p w:rsidR="0031769E" w:rsidRDefault="0031769E" w:rsidP="0081341A">
      <w:pPr>
        <w:ind w:firstLine="567"/>
        <w:rPr>
          <w:color w:val="000000"/>
          <w:sz w:val="24"/>
          <w:szCs w:val="24"/>
          <w:lang w:eastAsia="ru-RU"/>
        </w:rPr>
      </w:pPr>
      <w:r>
        <w:rPr>
          <w:sz w:val="24"/>
          <w:szCs w:val="24"/>
        </w:rPr>
        <w:t xml:space="preserve">В  соответствии с п. 6.1 табл. 5 книги 1 </w:t>
      </w:r>
      <w:r w:rsidRPr="0023398C">
        <w:rPr>
          <w:sz w:val="24"/>
          <w:szCs w:val="24"/>
        </w:rPr>
        <w:t>ГП</w:t>
      </w:r>
      <w:r>
        <w:rPr>
          <w:sz w:val="24"/>
          <w:szCs w:val="24"/>
        </w:rPr>
        <w:t xml:space="preserve"> Невьянского ГО в г. Невьянск до 2035г. предусмотрено увеличение  протяжённости улиц и проездов на 40,44км. </w:t>
      </w:r>
    </w:p>
    <w:p w:rsidR="00991951" w:rsidRPr="003D61E5" w:rsidRDefault="00991951" w:rsidP="00991951">
      <w:pPr>
        <w:ind w:firstLine="567"/>
        <w:rPr>
          <w:rFonts w:cs="Times New Roman"/>
          <w:sz w:val="24"/>
          <w:szCs w:val="24"/>
          <w:lang w:eastAsia="ru-RU"/>
        </w:rPr>
      </w:pPr>
      <w:r w:rsidRPr="003D61E5">
        <w:rPr>
          <w:rFonts w:cs="Times New Roman"/>
          <w:sz w:val="24"/>
          <w:szCs w:val="24"/>
          <w:lang w:eastAsia="ru-RU"/>
        </w:rPr>
        <w:t xml:space="preserve">Основными задачами по совершенствованию транспортной системы </w:t>
      </w:r>
      <w:r w:rsidR="00342834">
        <w:rPr>
          <w:rFonts w:cs="Times New Roman"/>
          <w:sz w:val="24"/>
          <w:szCs w:val="24"/>
          <w:lang w:eastAsia="ru-RU"/>
        </w:rPr>
        <w:t>Невьянского ГО</w:t>
      </w:r>
      <w:r w:rsidRPr="003D61E5">
        <w:rPr>
          <w:rFonts w:cs="Times New Roman"/>
          <w:sz w:val="24"/>
          <w:szCs w:val="24"/>
          <w:lang w:eastAsia="ru-RU"/>
        </w:rPr>
        <w:t xml:space="preserve"> являются:</w:t>
      </w:r>
    </w:p>
    <w:p w:rsidR="00342834" w:rsidRDefault="0031769E" w:rsidP="0054308D">
      <w:pPr>
        <w:pStyle w:val="afff8"/>
        <w:numPr>
          <w:ilvl w:val="0"/>
          <w:numId w:val="19"/>
        </w:numPr>
        <w:spacing w:after="0"/>
        <w:ind w:left="709" w:hanging="283"/>
        <w:jc w:val="both"/>
        <w:rPr>
          <w:sz w:val="24"/>
          <w:szCs w:val="24"/>
        </w:rPr>
      </w:pPr>
      <w:r>
        <w:rPr>
          <w:sz w:val="24"/>
          <w:szCs w:val="24"/>
        </w:rPr>
        <w:t xml:space="preserve">капитальный ремонт, </w:t>
      </w:r>
      <w:r w:rsidR="00342834" w:rsidRPr="003D61E5">
        <w:rPr>
          <w:sz w:val="24"/>
          <w:szCs w:val="24"/>
        </w:rPr>
        <w:t>реконструкци</w:t>
      </w:r>
      <w:r w:rsidR="00342834">
        <w:rPr>
          <w:sz w:val="24"/>
          <w:szCs w:val="24"/>
        </w:rPr>
        <w:t>я</w:t>
      </w:r>
      <w:r w:rsidR="00342834" w:rsidRPr="003D61E5">
        <w:rPr>
          <w:sz w:val="24"/>
          <w:szCs w:val="24"/>
        </w:rPr>
        <w:t xml:space="preserve"> и благоустройство существующей сети улиц и дорог</w:t>
      </w:r>
      <w:r w:rsidR="00342834">
        <w:rPr>
          <w:sz w:val="24"/>
          <w:szCs w:val="24"/>
        </w:rPr>
        <w:t>,</w:t>
      </w:r>
      <w:r w:rsidR="00342834" w:rsidRPr="00772EEB">
        <w:rPr>
          <w:sz w:val="24"/>
          <w:szCs w:val="24"/>
        </w:rPr>
        <w:t xml:space="preserve"> </w:t>
      </w:r>
      <w:r w:rsidR="00342834">
        <w:rPr>
          <w:sz w:val="24"/>
          <w:szCs w:val="24"/>
        </w:rPr>
        <w:t xml:space="preserve">обоснованное </w:t>
      </w:r>
      <w:r w:rsidR="00342834" w:rsidRPr="003D61E5">
        <w:rPr>
          <w:sz w:val="24"/>
          <w:szCs w:val="24"/>
        </w:rPr>
        <w:t xml:space="preserve">увеличение </w:t>
      </w:r>
      <w:r w:rsidR="00342834">
        <w:rPr>
          <w:sz w:val="24"/>
          <w:szCs w:val="24"/>
        </w:rPr>
        <w:t xml:space="preserve">их </w:t>
      </w:r>
      <w:r w:rsidR="00342834" w:rsidRPr="003D61E5">
        <w:rPr>
          <w:sz w:val="24"/>
          <w:szCs w:val="24"/>
        </w:rPr>
        <w:t>пропускной способности;</w:t>
      </w:r>
    </w:p>
    <w:p w:rsidR="005360CB" w:rsidRDefault="005360CB" w:rsidP="0054308D">
      <w:pPr>
        <w:pStyle w:val="afff8"/>
        <w:numPr>
          <w:ilvl w:val="0"/>
          <w:numId w:val="19"/>
        </w:numPr>
        <w:spacing w:after="0"/>
        <w:ind w:left="709" w:hanging="283"/>
        <w:jc w:val="both"/>
        <w:rPr>
          <w:sz w:val="24"/>
          <w:szCs w:val="24"/>
        </w:rPr>
      </w:pPr>
      <w:r>
        <w:rPr>
          <w:sz w:val="24"/>
          <w:szCs w:val="24"/>
        </w:rPr>
        <w:t>капитальный ремонт автомобильного моста по ул. Свободы через р. Нейва;</w:t>
      </w:r>
    </w:p>
    <w:p w:rsidR="00342834" w:rsidRDefault="00342834" w:rsidP="0054308D">
      <w:pPr>
        <w:pStyle w:val="afff8"/>
        <w:numPr>
          <w:ilvl w:val="0"/>
          <w:numId w:val="19"/>
        </w:numPr>
        <w:spacing w:after="0"/>
        <w:ind w:left="709" w:hanging="283"/>
        <w:jc w:val="both"/>
        <w:rPr>
          <w:sz w:val="24"/>
          <w:szCs w:val="24"/>
        </w:rPr>
      </w:pPr>
      <w:r>
        <w:rPr>
          <w:sz w:val="24"/>
          <w:szCs w:val="24"/>
        </w:rPr>
        <w:t>строите</w:t>
      </w:r>
      <w:r w:rsidR="0031769E">
        <w:rPr>
          <w:sz w:val="24"/>
          <w:szCs w:val="24"/>
        </w:rPr>
        <w:t xml:space="preserve">льство тротуаров в г. Невьянске, </w:t>
      </w:r>
      <w:r w:rsidR="0031769E" w:rsidRPr="0031769E">
        <w:rPr>
          <w:sz w:val="24"/>
          <w:szCs w:val="24"/>
        </w:rPr>
        <w:t>п. Це</w:t>
      </w:r>
      <w:r w:rsidR="0031769E">
        <w:rPr>
          <w:sz w:val="24"/>
          <w:szCs w:val="24"/>
        </w:rPr>
        <w:t>ментный, п. Калиново</w:t>
      </w:r>
      <w:r w:rsidR="005360CB">
        <w:rPr>
          <w:sz w:val="24"/>
          <w:szCs w:val="24"/>
        </w:rPr>
        <w:t xml:space="preserve"> и</w:t>
      </w:r>
      <w:r w:rsidR="0031769E">
        <w:rPr>
          <w:sz w:val="24"/>
          <w:szCs w:val="24"/>
        </w:rPr>
        <w:t xml:space="preserve"> с. Быньги</w:t>
      </w:r>
      <w:r>
        <w:rPr>
          <w:sz w:val="24"/>
          <w:szCs w:val="24"/>
        </w:rPr>
        <w:t>;</w:t>
      </w:r>
    </w:p>
    <w:p w:rsidR="00342834" w:rsidRPr="0023398C" w:rsidRDefault="00342834" w:rsidP="0054308D">
      <w:pPr>
        <w:pStyle w:val="afff8"/>
        <w:numPr>
          <w:ilvl w:val="0"/>
          <w:numId w:val="19"/>
        </w:numPr>
        <w:spacing w:after="0"/>
        <w:ind w:left="709" w:hanging="283"/>
        <w:jc w:val="both"/>
        <w:rPr>
          <w:sz w:val="24"/>
          <w:szCs w:val="24"/>
        </w:rPr>
      </w:pPr>
      <w:r w:rsidRPr="0023398C">
        <w:rPr>
          <w:sz w:val="24"/>
          <w:szCs w:val="24"/>
        </w:rPr>
        <w:t xml:space="preserve">строительство автодороги «Восточный объезд города Невьянска» пропуск грузового автотранспорта по строго разрешенным направлениям с запрещением его движения на ряде участков </w:t>
      </w:r>
      <w:r>
        <w:rPr>
          <w:sz w:val="24"/>
          <w:szCs w:val="24"/>
        </w:rPr>
        <w:t>УДС</w:t>
      </w:r>
      <w:r w:rsidRPr="0023398C">
        <w:rPr>
          <w:sz w:val="24"/>
          <w:szCs w:val="24"/>
        </w:rPr>
        <w:t>.</w:t>
      </w:r>
    </w:p>
    <w:p w:rsidR="00342834" w:rsidRPr="0023398C" w:rsidRDefault="00342834" w:rsidP="0054308D">
      <w:pPr>
        <w:pStyle w:val="afff8"/>
        <w:numPr>
          <w:ilvl w:val="0"/>
          <w:numId w:val="19"/>
        </w:numPr>
        <w:spacing w:after="0"/>
        <w:ind w:left="709" w:hanging="283"/>
        <w:jc w:val="both"/>
        <w:rPr>
          <w:sz w:val="24"/>
          <w:szCs w:val="24"/>
        </w:rPr>
      </w:pPr>
      <w:r w:rsidRPr="0023398C">
        <w:rPr>
          <w:sz w:val="24"/>
          <w:szCs w:val="24"/>
        </w:rPr>
        <w:t>реконструкция автомобильной дороги</w:t>
      </w:r>
      <w:r>
        <w:rPr>
          <w:sz w:val="24"/>
          <w:szCs w:val="24"/>
        </w:rPr>
        <w:t xml:space="preserve"> ОП РЗ  </w:t>
      </w:r>
      <w:r w:rsidRPr="0023398C">
        <w:rPr>
          <w:sz w:val="24"/>
          <w:szCs w:val="24"/>
        </w:rPr>
        <w:t>«</w:t>
      </w:r>
      <w:r w:rsidRPr="00342834">
        <w:rPr>
          <w:sz w:val="24"/>
          <w:szCs w:val="24"/>
        </w:rPr>
        <w:t>г. Невьянск - г. Реж - г. Артемовский - с. Килачевское</w:t>
      </w:r>
      <w:r w:rsidRPr="0023398C">
        <w:rPr>
          <w:sz w:val="24"/>
          <w:szCs w:val="24"/>
        </w:rPr>
        <w:t>», обеспечивающей внутреннюю связь сельских населенных пунктов Центральной и Восточной зоны расселения</w:t>
      </w:r>
      <w:r>
        <w:rPr>
          <w:sz w:val="24"/>
          <w:szCs w:val="24"/>
        </w:rPr>
        <w:t xml:space="preserve"> Невьянского ГО</w:t>
      </w:r>
      <w:r w:rsidRPr="0023398C">
        <w:rPr>
          <w:sz w:val="24"/>
          <w:szCs w:val="24"/>
        </w:rPr>
        <w:t xml:space="preserve">. Реконструкция предполагает устройство обходов </w:t>
      </w:r>
      <w:r>
        <w:rPr>
          <w:sz w:val="24"/>
          <w:szCs w:val="24"/>
        </w:rPr>
        <w:t>девяти</w:t>
      </w:r>
      <w:r w:rsidRPr="0023398C">
        <w:rPr>
          <w:sz w:val="24"/>
          <w:szCs w:val="24"/>
        </w:rPr>
        <w:t xml:space="preserve"> населенных пунктов</w:t>
      </w:r>
      <w:r>
        <w:rPr>
          <w:sz w:val="24"/>
          <w:szCs w:val="24"/>
        </w:rPr>
        <w:t xml:space="preserve"> (п. Быньговский, </w:t>
      </w:r>
      <w:r w:rsidRPr="0023398C">
        <w:rPr>
          <w:sz w:val="24"/>
          <w:szCs w:val="24"/>
        </w:rPr>
        <w:t>д. Верхние Таволги</w:t>
      </w:r>
      <w:r>
        <w:rPr>
          <w:sz w:val="24"/>
          <w:szCs w:val="24"/>
        </w:rPr>
        <w:t xml:space="preserve">, </w:t>
      </w:r>
      <w:r w:rsidRPr="0023398C">
        <w:rPr>
          <w:sz w:val="24"/>
          <w:szCs w:val="24"/>
        </w:rPr>
        <w:t>с. Конево</w:t>
      </w:r>
      <w:r>
        <w:rPr>
          <w:sz w:val="24"/>
          <w:szCs w:val="24"/>
        </w:rPr>
        <w:t xml:space="preserve">, </w:t>
      </w:r>
      <w:r w:rsidRPr="0023398C">
        <w:rPr>
          <w:sz w:val="24"/>
          <w:szCs w:val="24"/>
        </w:rPr>
        <w:t>с. Кунара</w:t>
      </w:r>
      <w:r>
        <w:rPr>
          <w:sz w:val="24"/>
          <w:szCs w:val="24"/>
        </w:rPr>
        <w:t xml:space="preserve">, </w:t>
      </w:r>
      <w:r w:rsidRPr="0023398C">
        <w:rPr>
          <w:sz w:val="24"/>
          <w:szCs w:val="24"/>
        </w:rPr>
        <w:t>с. Осиновка</w:t>
      </w:r>
      <w:r>
        <w:rPr>
          <w:sz w:val="24"/>
          <w:szCs w:val="24"/>
        </w:rPr>
        <w:t xml:space="preserve">, </w:t>
      </w:r>
      <w:r w:rsidRPr="0023398C">
        <w:rPr>
          <w:sz w:val="24"/>
          <w:szCs w:val="24"/>
        </w:rPr>
        <w:t>с. Шайдуриха</w:t>
      </w:r>
      <w:r>
        <w:rPr>
          <w:sz w:val="24"/>
          <w:szCs w:val="24"/>
        </w:rPr>
        <w:t xml:space="preserve">, </w:t>
      </w:r>
      <w:r w:rsidRPr="0023398C">
        <w:rPr>
          <w:sz w:val="24"/>
          <w:szCs w:val="24"/>
        </w:rPr>
        <w:t>п. Осиновский</w:t>
      </w:r>
      <w:r>
        <w:rPr>
          <w:sz w:val="24"/>
          <w:szCs w:val="24"/>
        </w:rPr>
        <w:t xml:space="preserve"> и </w:t>
      </w:r>
      <w:r w:rsidRPr="0023398C">
        <w:rPr>
          <w:sz w:val="24"/>
          <w:szCs w:val="24"/>
        </w:rPr>
        <w:t>с. Корелы</w:t>
      </w:r>
      <w:r>
        <w:rPr>
          <w:sz w:val="24"/>
          <w:szCs w:val="24"/>
        </w:rPr>
        <w:t>)</w:t>
      </w:r>
      <w:r w:rsidRPr="0023398C">
        <w:rPr>
          <w:sz w:val="24"/>
          <w:szCs w:val="24"/>
        </w:rPr>
        <w:t xml:space="preserve"> </w:t>
      </w:r>
      <w:r>
        <w:rPr>
          <w:sz w:val="24"/>
          <w:szCs w:val="24"/>
        </w:rPr>
        <w:t>с</w:t>
      </w:r>
      <w:r w:rsidRPr="0023398C">
        <w:rPr>
          <w:sz w:val="24"/>
          <w:szCs w:val="24"/>
        </w:rPr>
        <w:t xml:space="preserve"> цел</w:t>
      </w:r>
      <w:r>
        <w:rPr>
          <w:sz w:val="24"/>
          <w:szCs w:val="24"/>
        </w:rPr>
        <w:t>ью</w:t>
      </w:r>
      <w:r w:rsidRPr="0023398C">
        <w:rPr>
          <w:sz w:val="24"/>
          <w:szCs w:val="24"/>
        </w:rPr>
        <w:t xml:space="preserve"> вывода транзитного движения из их селитебных территорий</w:t>
      </w:r>
      <w:r>
        <w:rPr>
          <w:sz w:val="24"/>
          <w:szCs w:val="24"/>
        </w:rPr>
        <w:t xml:space="preserve"> </w:t>
      </w:r>
      <w:r w:rsidRPr="00342834">
        <w:rPr>
          <w:i/>
          <w:sz w:val="24"/>
          <w:szCs w:val="24"/>
        </w:rPr>
        <w:t>(прим. по состоянию на 2018г. ведутся дорожные работы);</w:t>
      </w:r>
    </w:p>
    <w:p w:rsidR="00342834" w:rsidRPr="0023398C" w:rsidRDefault="00342834" w:rsidP="0054308D">
      <w:pPr>
        <w:pStyle w:val="afff8"/>
        <w:numPr>
          <w:ilvl w:val="0"/>
          <w:numId w:val="19"/>
        </w:numPr>
        <w:spacing w:after="0"/>
        <w:ind w:left="709" w:hanging="283"/>
        <w:jc w:val="both"/>
        <w:rPr>
          <w:sz w:val="24"/>
          <w:szCs w:val="24"/>
        </w:rPr>
      </w:pPr>
      <w:r w:rsidRPr="0023398C">
        <w:rPr>
          <w:sz w:val="24"/>
          <w:szCs w:val="24"/>
        </w:rPr>
        <w:t xml:space="preserve">организация транспортных связей районов новой застройки с существующей </w:t>
      </w:r>
      <w:r w:rsidR="0031769E">
        <w:rPr>
          <w:sz w:val="24"/>
          <w:szCs w:val="24"/>
        </w:rPr>
        <w:t xml:space="preserve">УДС </w:t>
      </w:r>
      <w:r w:rsidRPr="0023398C">
        <w:rPr>
          <w:sz w:val="24"/>
          <w:szCs w:val="24"/>
        </w:rPr>
        <w:t>города - новое строительство магистральных улиц районного значения в пределах проектируемой черты микрорайонов «Южный» и «Прибрежный» (</w:t>
      </w:r>
      <w:r w:rsidR="0031769E">
        <w:rPr>
          <w:sz w:val="24"/>
          <w:szCs w:val="24"/>
        </w:rPr>
        <w:t>увеличение  протяжённости улиц и проездов на 40,44км до 2035г.</w:t>
      </w:r>
      <w:r w:rsidRPr="0023398C">
        <w:rPr>
          <w:sz w:val="24"/>
          <w:szCs w:val="24"/>
        </w:rPr>
        <w:t>);</w:t>
      </w:r>
    </w:p>
    <w:p w:rsidR="00342834" w:rsidRDefault="00342834" w:rsidP="0054308D">
      <w:pPr>
        <w:pStyle w:val="afff8"/>
        <w:numPr>
          <w:ilvl w:val="0"/>
          <w:numId w:val="19"/>
        </w:numPr>
        <w:spacing w:after="0"/>
        <w:ind w:left="709" w:hanging="283"/>
        <w:jc w:val="both"/>
        <w:rPr>
          <w:sz w:val="24"/>
          <w:szCs w:val="24"/>
        </w:rPr>
      </w:pPr>
      <w:r w:rsidRPr="0023398C">
        <w:rPr>
          <w:sz w:val="24"/>
          <w:szCs w:val="24"/>
        </w:rPr>
        <w:t xml:space="preserve">строительство ливневой канализации (системы отведения поверхностных вод) в г. Невьянске для исключения </w:t>
      </w:r>
      <w:r w:rsidRPr="00083B56">
        <w:rPr>
          <w:sz w:val="24"/>
          <w:szCs w:val="24"/>
        </w:rPr>
        <w:t xml:space="preserve">размывания и подтопления объектов </w:t>
      </w:r>
      <w:r w:rsidR="003853BB" w:rsidRPr="003853BB">
        <w:rPr>
          <w:sz w:val="24"/>
          <w:szCs w:val="24"/>
        </w:rPr>
        <w:t>дорожной инфраструктуры</w:t>
      </w:r>
      <w:r w:rsidR="003853BB">
        <w:rPr>
          <w:sz w:val="24"/>
          <w:szCs w:val="24"/>
        </w:rPr>
        <w:t>;</w:t>
      </w:r>
      <w:r>
        <w:rPr>
          <w:sz w:val="24"/>
          <w:szCs w:val="24"/>
        </w:rPr>
        <w:t xml:space="preserve"> </w:t>
      </w:r>
    </w:p>
    <w:p w:rsidR="00342834" w:rsidRDefault="00342834" w:rsidP="0054308D">
      <w:pPr>
        <w:pStyle w:val="afff8"/>
        <w:numPr>
          <w:ilvl w:val="0"/>
          <w:numId w:val="19"/>
        </w:numPr>
        <w:spacing w:after="0"/>
        <w:ind w:left="709" w:hanging="283"/>
        <w:jc w:val="both"/>
        <w:rPr>
          <w:sz w:val="24"/>
          <w:szCs w:val="24"/>
        </w:rPr>
      </w:pPr>
      <w:r>
        <w:rPr>
          <w:sz w:val="24"/>
          <w:szCs w:val="24"/>
        </w:rPr>
        <w:lastRenderedPageBreak/>
        <w:t xml:space="preserve">внедрения комплекса мероприятий по улучшению показателей безопасности дорожного движения в городе, в том числе </w:t>
      </w:r>
      <w:r w:rsidRPr="00F47CE3">
        <w:rPr>
          <w:sz w:val="24"/>
          <w:szCs w:val="24"/>
        </w:rPr>
        <w:t>внедрение автоматических систем видеофиксации нарушений правил дорожного движения</w:t>
      </w:r>
      <w:r>
        <w:rPr>
          <w:sz w:val="24"/>
          <w:szCs w:val="24"/>
        </w:rPr>
        <w:t>;</w:t>
      </w:r>
    </w:p>
    <w:p w:rsidR="00342834" w:rsidRDefault="00342834" w:rsidP="0054308D">
      <w:pPr>
        <w:pStyle w:val="afff8"/>
        <w:numPr>
          <w:ilvl w:val="0"/>
          <w:numId w:val="19"/>
        </w:numPr>
        <w:spacing w:after="0"/>
        <w:ind w:left="709" w:hanging="283"/>
        <w:jc w:val="both"/>
        <w:rPr>
          <w:sz w:val="24"/>
          <w:szCs w:val="24"/>
        </w:rPr>
      </w:pPr>
      <w:r w:rsidRPr="003D61E5">
        <w:rPr>
          <w:sz w:val="24"/>
          <w:szCs w:val="24"/>
        </w:rPr>
        <w:t xml:space="preserve">оснащению </w:t>
      </w:r>
      <w:r w:rsidR="0031769E">
        <w:rPr>
          <w:sz w:val="24"/>
          <w:szCs w:val="24"/>
        </w:rPr>
        <w:t>УДС</w:t>
      </w:r>
      <w:r w:rsidRPr="003D61E5">
        <w:rPr>
          <w:sz w:val="24"/>
          <w:szCs w:val="24"/>
        </w:rPr>
        <w:t xml:space="preserve"> средствами регулирования движения, включая средства автоматизированного управления движением транспорта;</w:t>
      </w:r>
    </w:p>
    <w:p w:rsidR="00342834" w:rsidRDefault="00342834" w:rsidP="0054308D">
      <w:pPr>
        <w:pStyle w:val="afff8"/>
        <w:numPr>
          <w:ilvl w:val="0"/>
          <w:numId w:val="19"/>
        </w:numPr>
        <w:spacing w:after="0"/>
        <w:ind w:left="709" w:hanging="283"/>
        <w:jc w:val="both"/>
        <w:rPr>
          <w:sz w:val="24"/>
          <w:szCs w:val="24"/>
        </w:rPr>
      </w:pPr>
      <w:r>
        <w:rPr>
          <w:sz w:val="24"/>
          <w:szCs w:val="24"/>
        </w:rPr>
        <w:t>развитие ТИ для велотранспорта;</w:t>
      </w:r>
    </w:p>
    <w:p w:rsidR="00342834" w:rsidRPr="003D61E5" w:rsidRDefault="00342834" w:rsidP="0054308D">
      <w:pPr>
        <w:pStyle w:val="afff8"/>
        <w:numPr>
          <w:ilvl w:val="0"/>
          <w:numId w:val="19"/>
        </w:numPr>
        <w:spacing w:after="0"/>
        <w:ind w:left="709" w:hanging="283"/>
        <w:jc w:val="both"/>
        <w:rPr>
          <w:sz w:val="24"/>
          <w:szCs w:val="24"/>
        </w:rPr>
      </w:pPr>
      <w:r>
        <w:rPr>
          <w:sz w:val="24"/>
          <w:szCs w:val="24"/>
        </w:rPr>
        <w:t>обеспечение нормативного уровня освещённости улиц и дорог;</w:t>
      </w:r>
    </w:p>
    <w:p w:rsidR="00342834" w:rsidRPr="00083B56" w:rsidRDefault="00342834" w:rsidP="0054308D">
      <w:pPr>
        <w:pStyle w:val="afff8"/>
        <w:numPr>
          <w:ilvl w:val="0"/>
          <w:numId w:val="19"/>
        </w:numPr>
        <w:spacing w:after="0"/>
        <w:ind w:left="709" w:hanging="283"/>
        <w:jc w:val="both"/>
        <w:rPr>
          <w:sz w:val="24"/>
          <w:szCs w:val="24"/>
        </w:rPr>
      </w:pPr>
      <w:r>
        <w:rPr>
          <w:sz w:val="24"/>
          <w:szCs w:val="24"/>
        </w:rPr>
        <w:t>строительство туристического пешеходного маршрута в г. Невьянске соединяющего ул. Комсомольская и ул. Советская.</w:t>
      </w:r>
    </w:p>
    <w:p w:rsidR="00342834" w:rsidRDefault="00342834" w:rsidP="00092C6B"/>
    <w:p w:rsidR="009F014C" w:rsidRDefault="009F014C" w:rsidP="009F014C">
      <w:pPr>
        <w:pStyle w:val="20"/>
        <w:ind w:firstLine="0"/>
        <w:rPr>
          <w:bCs w:val="0"/>
          <w:iCs w:val="0"/>
          <w:szCs w:val="26"/>
        </w:rPr>
      </w:pPr>
      <w:bookmarkStart w:id="68" w:name="_Toc530144595"/>
      <w:r>
        <w:rPr>
          <w:bCs w:val="0"/>
          <w:iCs w:val="0"/>
          <w:szCs w:val="26"/>
        </w:rPr>
        <w:t>3.5 П</w:t>
      </w:r>
      <w:r w:rsidRPr="00727342">
        <w:rPr>
          <w:bCs w:val="0"/>
          <w:iCs w:val="0"/>
          <w:szCs w:val="26"/>
        </w:rPr>
        <w:t xml:space="preserve">рогноз </w:t>
      </w:r>
      <w:r>
        <w:rPr>
          <w:bCs w:val="0"/>
          <w:iCs w:val="0"/>
          <w:szCs w:val="26"/>
        </w:rPr>
        <w:t>уровня автомобилизации</w:t>
      </w:r>
      <w:r w:rsidRPr="009F014C">
        <w:rPr>
          <w:bCs w:val="0"/>
          <w:iCs w:val="0"/>
          <w:szCs w:val="26"/>
        </w:rPr>
        <w:t>, параметров дорожного движения</w:t>
      </w:r>
      <w:r>
        <w:rPr>
          <w:bCs w:val="0"/>
          <w:iCs w:val="0"/>
          <w:szCs w:val="26"/>
        </w:rPr>
        <w:t>.</w:t>
      </w:r>
      <w:bookmarkEnd w:id="68"/>
    </w:p>
    <w:p w:rsidR="009F014C" w:rsidRDefault="009F014C" w:rsidP="009F014C"/>
    <w:p w:rsidR="009F014C" w:rsidRPr="009F014C" w:rsidRDefault="009F014C" w:rsidP="009F014C">
      <w:pPr>
        <w:ind w:firstLine="567"/>
        <w:rPr>
          <w:sz w:val="24"/>
          <w:szCs w:val="24"/>
        </w:rPr>
      </w:pPr>
      <w:r w:rsidRPr="009F014C">
        <w:rPr>
          <w:sz w:val="24"/>
          <w:szCs w:val="24"/>
        </w:rPr>
        <w:t>Ретроспективный анализ уровня автомобилизации (см. рис</w:t>
      </w:r>
      <w:r w:rsidR="000803B5">
        <w:rPr>
          <w:sz w:val="24"/>
          <w:szCs w:val="24"/>
        </w:rPr>
        <w:t xml:space="preserve">. </w:t>
      </w:r>
      <w:r w:rsidR="00342834">
        <w:rPr>
          <w:sz w:val="24"/>
          <w:szCs w:val="24"/>
        </w:rPr>
        <w:t>7</w:t>
      </w:r>
      <w:r w:rsidRPr="009F014C">
        <w:rPr>
          <w:sz w:val="24"/>
          <w:szCs w:val="24"/>
        </w:rPr>
        <w:t>) показывает</w:t>
      </w:r>
      <w:r w:rsidR="005975DE">
        <w:rPr>
          <w:sz w:val="24"/>
          <w:szCs w:val="24"/>
        </w:rPr>
        <w:t xml:space="preserve"> его</w:t>
      </w:r>
      <w:r w:rsidRPr="009F014C">
        <w:rPr>
          <w:sz w:val="24"/>
          <w:szCs w:val="24"/>
        </w:rPr>
        <w:t xml:space="preserve"> устойчивый </w:t>
      </w:r>
      <w:r w:rsidR="000803B5" w:rsidRPr="009F014C">
        <w:rPr>
          <w:sz w:val="24"/>
          <w:szCs w:val="24"/>
        </w:rPr>
        <w:t>рост</w:t>
      </w:r>
      <w:r w:rsidR="00ED3FB6">
        <w:rPr>
          <w:sz w:val="24"/>
          <w:szCs w:val="24"/>
        </w:rPr>
        <w:t xml:space="preserve"> </w:t>
      </w:r>
      <w:r w:rsidR="00116EC9">
        <w:rPr>
          <w:sz w:val="24"/>
          <w:szCs w:val="24"/>
        </w:rPr>
        <w:t xml:space="preserve">в </w:t>
      </w:r>
      <w:r w:rsidRPr="009F014C">
        <w:rPr>
          <w:sz w:val="24"/>
          <w:szCs w:val="24"/>
        </w:rPr>
        <w:t>масштабах области и страны</w:t>
      </w:r>
      <w:r w:rsidR="00ED3FB6">
        <w:rPr>
          <w:sz w:val="24"/>
          <w:szCs w:val="24"/>
        </w:rPr>
        <w:t xml:space="preserve">. </w:t>
      </w:r>
      <w:r w:rsidR="00116EC9">
        <w:rPr>
          <w:sz w:val="24"/>
          <w:szCs w:val="24"/>
        </w:rPr>
        <w:t>У</w:t>
      </w:r>
      <w:r w:rsidR="00116EC9" w:rsidRPr="00116EC9">
        <w:rPr>
          <w:sz w:val="24"/>
          <w:szCs w:val="24"/>
        </w:rPr>
        <w:t>ров</w:t>
      </w:r>
      <w:r w:rsidR="00116EC9">
        <w:rPr>
          <w:sz w:val="24"/>
          <w:szCs w:val="24"/>
        </w:rPr>
        <w:t>ень</w:t>
      </w:r>
      <w:r w:rsidR="00116EC9" w:rsidRPr="00116EC9">
        <w:rPr>
          <w:sz w:val="24"/>
          <w:szCs w:val="24"/>
        </w:rPr>
        <w:t xml:space="preserve"> автомобилизации </w:t>
      </w:r>
      <w:r w:rsidR="00116EC9">
        <w:rPr>
          <w:sz w:val="24"/>
          <w:szCs w:val="24"/>
        </w:rPr>
        <w:t xml:space="preserve">в </w:t>
      </w:r>
      <w:r w:rsidR="00342834">
        <w:rPr>
          <w:sz w:val="24"/>
          <w:szCs w:val="24"/>
        </w:rPr>
        <w:t>России</w:t>
      </w:r>
      <w:r w:rsidR="00116EC9">
        <w:rPr>
          <w:sz w:val="24"/>
          <w:szCs w:val="24"/>
        </w:rPr>
        <w:t xml:space="preserve"> </w:t>
      </w:r>
      <w:r w:rsidR="00342834">
        <w:rPr>
          <w:sz w:val="24"/>
          <w:szCs w:val="24"/>
        </w:rPr>
        <w:t xml:space="preserve">и Свердловской области </w:t>
      </w:r>
      <w:r w:rsidR="00116EC9">
        <w:rPr>
          <w:sz w:val="24"/>
          <w:szCs w:val="24"/>
        </w:rPr>
        <w:t>по данным за 2017 год составляет 28</w:t>
      </w:r>
      <w:r w:rsidR="00342834">
        <w:rPr>
          <w:sz w:val="24"/>
          <w:szCs w:val="24"/>
        </w:rPr>
        <w:t>5</w:t>
      </w:r>
      <w:r w:rsidR="00116EC9">
        <w:rPr>
          <w:sz w:val="24"/>
          <w:szCs w:val="24"/>
        </w:rPr>
        <w:t xml:space="preserve"> </w:t>
      </w:r>
      <w:r w:rsidR="00342834">
        <w:rPr>
          <w:sz w:val="24"/>
          <w:szCs w:val="24"/>
        </w:rPr>
        <w:t xml:space="preserve">и 350 </w:t>
      </w:r>
      <w:r w:rsidR="00116EC9">
        <w:rPr>
          <w:sz w:val="24"/>
          <w:szCs w:val="24"/>
        </w:rPr>
        <w:t>автомобилей  на 1000 человек населения</w:t>
      </w:r>
      <w:r w:rsidR="00342834">
        <w:rPr>
          <w:sz w:val="24"/>
          <w:szCs w:val="24"/>
        </w:rPr>
        <w:t xml:space="preserve">, соответственно. </w:t>
      </w:r>
      <w:r w:rsidR="00116EC9">
        <w:rPr>
          <w:sz w:val="24"/>
          <w:szCs w:val="24"/>
        </w:rPr>
        <w:t xml:space="preserve"> </w:t>
      </w:r>
      <w:r w:rsidR="009635D5">
        <w:rPr>
          <w:sz w:val="24"/>
          <w:szCs w:val="24"/>
        </w:rPr>
        <w:t>Э</w:t>
      </w:r>
      <w:r>
        <w:rPr>
          <w:sz w:val="24"/>
          <w:szCs w:val="24"/>
        </w:rPr>
        <w:t>то</w:t>
      </w:r>
      <w:r w:rsidRPr="009F014C">
        <w:rPr>
          <w:sz w:val="24"/>
          <w:szCs w:val="24"/>
        </w:rPr>
        <w:t xml:space="preserve"> даёт основания </w:t>
      </w:r>
      <w:r w:rsidR="00116EC9" w:rsidRPr="009F014C">
        <w:rPr>
          <w:sz w:val="24"/>
          <w:szCs w:val="24"/>
        </w:rPr>
        <w:t>предположить,</w:t>
      </w:r>
      <w:r w:rsidRPr="009F014C">
        <w:rPr>
          <w:sz w:val="24"/>
          <w:szCs w:val="24"/>
        </w:rPr>
        <w:t xml:space="preserve"> </w:t>
      </w:r>
      <w:r w:rsidR="00116EC9">
        <w:rPr>
          <w:sz w:val="24"/>
          <w:szCs w:val="24"/>
        </w:rPr>
        <w:t xml:space="preserve">что </w:t>
      </w:r>
      <w:r w:rsidRPr="009F014C">
        <w:rPr>
          <w:sz w:val="24"/>
          <w:szCs w:val="24"/>
        </w:rPr>
        <w:t>дальнейш</w:t>
      </w:r>
      <w:r w:rsidR="00116EC9">
        <w:rPr>
          <w:sz w:val="24"/>
          <w:szCs w:val="24"/>
        </w:rPr>
        <w:t xml:space="preserve">ая динамика </w:t>
      </w:r>
      <w:r w:rsidRPr="009F014C">
        <w:rPr>
          <w:sz w:val="24"/>
          <w:szCs w:val="24"/>
        </w:rPr>
        <w:t xml:space="preserve">уровня автомобилизации в </w:t>
      </w:r>
      <w:r w:rsidR="003853BB">
        <w:rPr>
          <w:sz w:val="24"/>
          <w:szCs w:val="24"/>
        </w:rPr>
        <w:t>Невьянском ГО</w:t>
      </w:r>
      <w:r w:rsidR="00116EC9">
        <w:rPr>
          <w:sz w:val="24"/>
          <w:szCs w:val="24"/>
        </w:rPr>
        <w:t xml:space="preserve"> будет повторять общероссийский тренд. </w:t>
      </w:r>
    </w:p>
    <w:p w:rsidR="009F014C" w:rsidRDefault="009F014C" w:rsidP="009F014C">
      <w:pPr>
        <w:ind w:firstLine="567"/>
        <w:rPr>
          <w:sz w:val="24"/>
          <w:szCs w:val="24"/>
        </w:rPr>
      </w:pPr>
      <w:r w:rsidRPr="009F014C">
        <w:rPr>
          <w:sz w:val="24"/>
          <w:szCs w:val="24"/>
        </w:rPr>
        <w:t>При сохранившейся тенденции к увеличению уровня автомобилизации населения</w:t>
      </w:r>
      <w:r w:rsidR="0073785C">
        <w:rPr>
          <w:sz w:val="24"/>
          <w:szCs w:val="24"/>
        </w:rPr>
        <w:t xml:space="preserve"> и при</w:t>
      </w:r>
      <w:r w:rsidRPr="009F014C">
        <w:rPr>
          <w:sz w:val="24"/>
          <w:szCs w:val="24"/>
        </w:rPr>
        <w:t xml:space="preserve"> </w:t>
      </w:r>
      <w:r w:rsidR="0073785C">
        <w:rPr>
          <w:sz w:val="24"/>
          <w:szCs w:val="24"/>
        </w:rPr>
        <w:t>сохранении</w:t>
      </w:r>
      <w:r w:rsidRPr="009F014C">
        <w:rPr>
          <w:sz w:val="24"/>
          <w:szCs w:val="24"/>
        </w:rPr>
        <w:t xml:space="preserve"> </w:t>
      </w:r>
      <w:r w:rsidR="0073785C">
        <w:rPr>
          <w:sz w:val="24"/>
          <w:szCs w:val="24"/>
        </w:rPr>
        <w:t xml:space="preserve">существующей </w:t>
      </w:r>
      <w:r w:rsidRPr="009F014C">
        <w:rPr>
          <w:sz w:val="24"/>
          <w:szCs w:val="24"/>
        </w:rPr>
        <w:t>пропускной способности дорог</w:t>
      </w:r>
      <w:r w:rsidR="0073785C">
        <w:rPr>
          <w:sz w:val="24"/>
          <w:szCs w:val="24"/>
        </w:rPr>
        <w:t xml:space="preserve"> ожидается </w:t>
      </w:r>
      <w:r w:rsidRPr="009F014C">
        <w:rPr>
          <w:sz w:val="24"/>
          <w:szCs w:val="24"/>
        </w:rPr>
        <w:t>повышение интенсивности движения по основным направлениям к объектам тяготения.</w:t>
      </w:r>
    </w:p>
    <w:p w:rsidR="0073785C" w:rsidRDefault="0031769E" w:rsidP="009F014C">
      <w:pPr>
        <w:ind w:firstLine="567"/>
        <w:rPr>
          <w:sz w:val="24"/>
          <w:szCs w:val="24"/>
        </w:rPr>
      </w:pPr>
      <w:r>
        <w:rPr>
          <w:sz w:val="24"/>
          <w:szCs w:val="24"/>
        </w:rPr>
        <w:t xml:space="preserve">Ввод в эксплуатацию </w:t>
      </w:r>
      <w:r w:rsidR="00342834">
        <w:rPr>
          <w:sz w:val="24"/>
          <w:szCs w:val="24"/>
        </w:rPr>
        <w:t>автодороги «Восточный объезд» в г. Невьянске</w:t>
      </w:r>
      <w:r w:rsidR="0073785C">
        <w:rPr>
          <w:sz w:val="24"/>
          <w:szCs w:val="24"/>
        </w:rPr>
        <w:t xml:space="preserve"> </w:t>
      </w:r>
      <w:r w:rsidR="00FA6824">
        <w:rPr>
          <w:sz w:val="24"/>
          <w:szCs w:val="24"/>
        </w:rPr>
        <w:t>позволит снизить интенсивность движе</w:t>
      </w:r>
      <w:r w:rsidR="00342834">
        <w:rPr>
          <w:sz w:val="24"/>
          <w:szCs w:val="24"/>
        </w:rPr>
        <w:t xml:space="preserve">ния на </w:t>
      </w:r>
      <w:r w:rsidR="00FA6824">
        <w:rPr>
          <w:sz w:val="24"/>
          <w:szCs w:val="24"/>
        </w:rPr>
        <w:t xml:space="preserve"> улицах</w:t>
      </w:r>
      <w:r w:rsidR="009635D5">
        <w:rPr>
          <w:sz w:val="24"/>
          <w:szCs w:val="24"/>
        </w:rPr>
        <w:t xml:space="preserve"> </w:t>
      </w:r>
      <w:r w:rsidR="00342834">
        <w:rPr>
          <w:sz w:val="24"/>
          <w:szCs w:val="24"/>
        </w:rPr>
        <w:t>–</w:t>
      </w:r>
      <w:r w:rsidR="009635D5">
        <w:rPr>
          <w:sz w:val="24"/>
          <w:szCs w:val="24"/>
        </w:rPr>
        <w:t xml:space="preserve"> </w:t>
      </w:r>
      <w:r w:rsidR="00342834">
        <w:rPr>
          <w:sz w:val="24"/>
          <w:szCs w:val="24"/>
        </w:rPr>
        <w:t>Шевченко, Свободы, Степаны Разина и Дзержинского</w:t>
      </w:r>
      <w:r w:rsidR="009635D5">
        <w:rPr>
          <w:sz w:val="24"/>
          <w:szCs w:val="24"/>
        </w:rPr>
        <w:t xml:space="preserve"> </w:t>
      </w:r>
      <w:r w:rsidR="00FA6824">
        <w:rPr>
          <w:sz w:val="24"/>
          <w:szCs w:val="24"/>
        </w:rPr>
        <w:t xml:space="preserve"> </w:t>
      </w:r>
      <w:r w:rsidR="009635D5">
        <w:rPr>
          <w:sz w:val="24"/>
          <w:szCs w:val="24"/>
        </w:rPr>
        <w:t xml:space="preserve">за счёт направления </w:t>
      </w:r>
      <w:r w:rsidR="00342834">
        <w:rPr>
          <w:sz w:val="24"/>
          <w:szCs w:val="24"/>
        </w:rPr>
        <w:t>транзитных</w:t>
      </w:r>
      <w:r w:rsidR="009635D5">
        <w:rPr>
          <w:sz w:val="24"/>
          <w:szCs w:val="24"/>
        </w:rPr>
        <w:t xml:space="preserve"> транспортных потоков по оптимальному маршруту.</w:t>
      </w:r>
    </w:p>
    <w:p w:rsidR="00FA6824" w:rsidRDefault="00FA6824" w:rsidP="009F014C">
      <w:pPr>
        <w:ind w:firstLine="567"/>
        <w:rPr>
          <w:sz w:val="24"/>
          <w:szCs w:val="24"/>
        </w:rPr>
      </w:pPr>
    </w:p>
    <w:p w:rsidR="00FA6824" w:rsidRDefault="00FA6824" w:rsidP="00FA6824">
      <w:pPr>
        <w:pStyle w:val="20"/>
        <w:ind w:firstLine="0"/>
        <w:rPr>
          <w:bCs w:val="0"/>
          <w:iCs w:val="0"/>
          <w:szCs w:val="26"/>
        </w:rPr>
      </w:pPr>
      <w:bookmarkStart w:id="69" w:name="_Toc530144596"/>
      <w:r>
        <w:rPr>
          <w:bCs w:val="0"/>
          <w:iCs w:val="0"/>
          <w:szCs w:val="26"/>
        </w:rPr>
        <w:t>3.6 П</w:t>
      </w:r>
      <w:r w:rsidRPr="00FA6824">
        <w:rPr>
          <w:bCs w:val="0"/>
          <w:iCs w:val="0"/>
          <w:szCs w:val="26"/>
        </w:rPr>
        <w:t>рогноз показателей безопасности дорожного движения</w:t>
      </w:r>
      <w:r>
        <w:rPr>
          <w:bCs w:val="0"/>
          <w:iCs w:val="0"/>
          <w:szCs w:val="26"/>
        </w:rPr>
        <w:t>.</w:t>
      </w:r>
      <w:bookmarkEnd w:id="69"/>
    </w:p>
    <w:p w:rsidR="00FA6824" w:rsidRDefault="00FA6824" w:rsidP="00FA6824"/>
    <w:p w:rsidR="005B0B97" w:rsidRDefault="005B0B97" w:rsidP="005B0B97">
      <w:pPr>
        <w:ind w:firstLine="567"/>
        <w:rPr>
          <w:sz w:val="24"/>
          <w:szCs w:val="24"/>
        </w:rPr>
      </w:pPr>
      <w:r>
        <w:rPr>
          <w:sz w:val="24"/>
          <w:szCs w:val="24"/>
        </w:rPr>
        <w:t>В соответствии со с</w:t>
      </w:r>
      <w:r w:rsidRPr="005B0B97">
        <w:rPr>
          <w:sz w:val="24"/>
          <w:szCs w:val="24"/>
        </w:rPr>
        <w:t>т</w:t>
      </w:r>
      <w:r>
        <w:rPr>
          <w:sz w:val="24"/>
          <w:szCs w:val="24"/>
        </w:rPr>
        <w:t xml:space="preserve">. 9 </w:t>
      </w:r>
      <w:r w:rsidRPr="005B0B97">
        <w:rPr>
          <w:sz w:val="24"/>
          <w:szCs w:val="24"/>
        </w:rPr>
        <w:t xml:space="preserve">ФЗ </w:t>
      </w:r>
      <w:r>
        <w:rPr>
          <w:sz w:val="24"/>
          <w:szCs w:val="24"/>
        </w:rPr>
        <w:t>№</w:t>
      </w:r>
      <w:r w:rsidRPr="005B0B97">
        <w:rPr>
          <w:sz w:val="24"/>
          <w:szCs w:val="24"/>
        </w:rPr>
        <w:t>196</w:t>
      </w:r>
      <w:r>
        <w:rPr>
          <w:sz w:val="24"/>
          <w:szCs w:val="24"/>
        </w:rPr>
        <w:t xml:space="preserve"> </w:t>
      </w:r>
      <w:r w:rsidRPr="005B0B97">
        <w:rPr>
          <w:sz w:val="24"/>
          <w:szCs w:val="24"/>
        </w:rPr>
        <w:t xml:space="preserve">от 10.12.1995 </w:t>
      </w:r>
      <w:r>
        <w:rPr>
          <w:sz w:val="24"/>
          <w:szCs w:val="24"/>
        </w:rPr>
        <w:t>«</w:t>
      </w:r>
      <w:r w:rsidRPr="005B0B97">
        <w:rPr>
          <w:sz w:val="24"/>
          <w:szCs w:val="24"/>
        </w:rPr>
        <w:t>О безопасности дорожного движе</w:t>
      </w:r>
      <w:r>
        <w:rPr>
          <w:sz w:val="24"/>
          <w:szCs w:val="24"/>
        </w:rPr>
        <w:t>ния» н</w:t>
      </w:r>
      <w:r w:rsidRPr="005B0B97">
        <w:rPr>
          <w:sz w:val="24"/>
          <w:szCs w:val="24"/>
        </w:rPr>
        <w:t>а территории Российской Федерации осуществляется государственный учет основных показателей состояния безопасности дорожного движения. Такими показателями являются количество дорожно-транспортных происшествий, пострадавших в них граждан, транспортных средств, водителей транспортных средств; нарушителей правил дорожного движения, административных правонарушений и уголовных преступлений в</w:t>
      </w:r>
      <w:r>
        <w:rPr>
          <w:sz w:val="24"/>
          <w:szCs w:val="24"/>
        </w:rPr>
        <w:t xml:space="preserve"> области дорожного движения.</w:t>
      </w:r>
    </w:p>
    <w:p w:rsidR="005B0B97" w:rsidRDefault="00A812D4" w:rsidP="00401793">
      <w:pPr>
        <w:ind w:firstLine="567"/>
        <w:rPr>
          <w:sz w:val="24"/>
          <w:szCs w:val="24"/>
        </w:rPr>
      </w:pPr>
      <w:r w:rsidRPr="00A812D4">
        <w:rPr>
          <w:sz w:val="24"/>
          <w:szCs w:val="24"/>
        </w:rPr>
        <w:t xml:space="preserve">На безопасность дорожного движения </w:t>
      </w:r>
      <w:r w:rsidR="00401793">
        <w:rPr>
          <w:sz w:val="24"/>
          <w:szCs w:val="24"/>
        </w:rPr>
        <w:t>будет оказывать влияние</w:t>
      </w:r>
      <w:r w:rsidRPr="00A812D4">
        <w:rPr>
          <w:sz w:val="24"/>
          <w:szCs w:val="24"/>
        </w:rPr>
        <w:t xml:space="preserve"> множество факторов. Укрупнённая качественная оценка наиболее значимых из них выглядит следующим образом: </w:t>
      </w:r>
    </w:p>
    <w:p w:rsidR="005B0B97" w:rsidRDefault="005B0B97" w:rsidP="0054308D">
      <w:pPr>
        <w:pStyle w:val="afff8"/>
        <w:numPr>
          <w:ilvl w:val="0"/>
          <w:numId w:val="25"/>
        </w:numPr>
        <w:spacing w:after="0"/>
        <w:ind w:left="709" w:hanging="283"/>
        <w:jc w:val="both"/>
        <w:rPr>
          <w:sz w:val="24"/>
          <w:szCs w:val="24"/>
        </w:rPr>
      </w:pPr>
      <w:r>
        <w:rPr>
          <w:sz w:val="24"/>
          <w:szCs w:val="24"/>
        </w:rPr>
        <w:t>с</w:t>
      </w:r>
      <w:r w:rsidR="00A812D4" w:rsidRPr="005B0B97">
        <w:rPr>
          <w:sz w:val="24"/>
          <w:szCs w:val="24"/>
        </w:rPr>
        <w:t xml:space="preserve">нижение интенсивности движения на магистральных улицах: </w:t>
      </w:r>
      <w:r w:rsidR="00342834" w:rsidRPr="00342834">
        <w:rPr>
          <w:sz w:val="24"/>
          <w:szCs w:val="24"/>
        </w:rPr>
        <w:t xml:space="preserve">Шевченко, Свободы, Степаны Разина и Дзержинского  </w:t>
      </w:r>
      <w:r w:rsidR="00342834">
        <w:rPr>
          <w:sz w:val="24"/>
          <w:szCs w:val="24"/>
        </w:rPr>
        <w:t xml:space="preserve">в г. Невьянске </w:t>
      </w:r>
      <w:r w:rsidR="00A812D4" w:rsidRPr="005B0B97">
        <w:rPr>
          <w:sz w:val="24"/>
          <w:szCs w:val="24"/>
        </w:rPr>
        <w:t xml:space="preserve">в связи с </w:t>
      </w:r>
      <w:r w:rsidR="0031769E">
        <w:rPr>
          <w:sz w:val="24"/>
          <w:szCs w:val="24"/>
        </w:rPr>
        <w:t>вводом в эксплуатацию</w:t>
      </w:r>
      <w:r w:rsidR="00A812D4" w:rsidRPr="005B0B97">
        <w:rPr>
          <w:sz w:val="24"/>
          <w:szCs w:val="24"/>
        </w:rPr>
        <w:t xml:space="preserve"> </w:t>
      </w:r>
      <w:r w:rsidR="00342834" w:rsidRPr="00342834">
        <w:rPr>
          <w:sz w:val="24"/>
          <w:szCs w:val="24"/>
        </w:rPr>
        <w:t xml:space="preserve">автодороги «Восточный объезд» </w:t>
      </w:r>
      <w:r w:rsidR="00A812D4" w:rsidRPr="005B0B97">
        <w:rPr>
          <w:sz w:val="24"/>
          <w:szCs w:val="24"/>
        </w:rPr>
        <w:t xml:space="preserve"> должно естественным образом снизить количество ДТП</w:t>
      </w:r>
      <w:r w:rsidR="00401793">
        <w:rPr>
          <w:sz w:val="24"/>
          <w:szCs w:val="24"/>
        </w:rPr>
        <w:t>;</w:t>
      </w:r>
    </w:p>
    <w:p w:rsidR="00342834" w:rsidRPr="005B0B97" w:rsidRDefault="00342834" w:rsidP="0054308D">
      <w:pPr>
        <w:pStyle w:val="afff8"/>
        <w:numPr>
          <w:ilvl w:val="0"/>
          <w:numId w:val="25"/>
        </w:numPr>
        <w:spacing w:after="0"/>
        <w:ind w:left="709" w:hanging="283"/>
        <w:jc w:val="both"/>
        <w:rPr>
          <w:sz w:val="24"/>
          <w:szCs w:val="24"/>
        </w:rPr>
      </w:pPr>
      <w:r w:rsidRPr="00342834">
        <w:rPr>
          <w:sz w:val="24"/>
          <w:szCs w:val="24"/>
        </w:rPr>
        <w:t>вывод транзитного движения из селитебных территорий п. Быньговский, д. Верхние Таволги, с. Конево, с. Кунара, с. Осиновка, с. Шайдуриха, п. Осиновский и с. Корелы</w:t>
      </w:r>
      <w:r>
        <w:rPr>
          <w:sz w:val="24"/>
          <w:szCs w:val="24"/>
        </w:rPr>
        <w:t xml:space="preserve"> </w:t>
      </w:r>
      <w:r w:rsidRPr="00342834">
        <w:rPr>
          <w:sz w:val="24"/>
          <w:szCs w:val="24"/>
        </w:rPr>
        <w:t xml:space="preserve"> </w:t>
      </w:r>
      <w:r>
        <w:rPr>
          <w:sz w:val="24"/>
          <w:szCs w:val="24"/>
        </w:rPr>
        <w:t xml:space="preserve">также </w:t>
      </w:r>
      <w:r w:rsidRPr="00342834">
        <w:rPr>
          <w:sz w:val="24"/>
          <w:szCs w:val="24"/>
        </w:rPr>
        <w:t xml:space="preserve">должно естественным образом снизить </w:t>
      </w:r>
      <w:r>
        <w:rPr>
          <w:sz w:val="24"/>
          <w:szCs w:val="24"/>
        </w:rPr>
        <w:t>вероятность возникновения</w:t>
      </w:r>
      <w:r w:rsidRPr="00342834">
        <w:rPr>
          <w:sz w:val="24"/>
          <w:szCs w:val="24"/>
        </w:rPr>
        <w:t xml:space="preserve"> ДТП</w:t>
      </w:r>
      <w:r>
        <w:rPr>
          <w:sz w:val="24"/>
          <w:szCs w:val="24"/>
        </w:rPr>
        <w:t xml:space="preserve"> в перечисленных населённых пунктах</w:t>
      </w:r>
      <w:r w:rsidRPr="00342834">
        <w:rPr>
          <w:sz w:val="24"/>
          <w:szCs w:val="24"/>
        </w:rPr>
        <w:t>;</w:t>
      </w:r>
    </w:p>
    <w:p w:rsidR="005B0B97" w:rsidRDefault="005B0B97" w:rsidP="0054308D">
      <w:pPr>
        <w:pStyle w:val="afff8"/>
        <w:numPr>
          <w:ilvl w:val="0"/>
          <w:numId w:val="25"/>
        </w:numPr>
        <w:spacing w:after="0"/>
        <w:ind w:left="709" w:hanging="283"/>
        <w:jc w:val="both"/>
        <w:rPr>
          <w:sz w:val="24"/>
          <w:szCs w:val="24"/>
        </w:rPr>
      </w:pPr>
      <w:r w:rsidRPr="005B0B97">
        <w:rPr>
          <w:sz w:val="24"/>
          <w:szCs w:val="24"/>
        </w:rPr>
        <w:t>р</w:t>
      </w:r>
      <w:r w:rsidR="00A812D4" w:rsidRPr="005B0B97">
        <w:rPr>
          <w:sz w:val="24"/>
          <w:szCs w:val="24"/>
        </w:rPr>
        <w:t xml:space="preserve">ост автомобилизации будет способствовать к повышению интенсивности движения на всех улицах, а значит, будет повышаться вероятность возникновения </w:t>
      </w:r>
      <w:r w:rsidR="00401793">
        <w:rPr>
          <w:sz w:val="24"/>
          <w:szCs w:val="24"/>
        </w:rPr>
        <w:t>ДТП;</w:t>
      </w:r>
    </w:p>
    <w:p w:rsidR="005B0B97" w:rsidRDefault="005B0B97" w:rsidP="0054308D">
      <w:pPr>
        <w:pStyle w:val="afff8"/>
        <w:numPr>
          <w:ilvl w:val="0"/>
          <w:numId w:val="25"/>
        </w:numPr>
        <w:spacing w:after="0"/>
        <w:ind w:left="709" w:hanging="283"/>
        <w:jc w:val="both"/>
        <w:rPr>
          <w:sz w:val="24"/>
          <w:szCs w:val="24"/>
        </w:rPr>
      </w:pPr>
      <w:r>
        <w:rPr>
          <w:sz w:val="24"/>
          <w:szCs w:val="24"/>
        </w:rPr>
        <w:lastRenderedPageBreak/>
        <w:t>п</w:t>
      </w:r>
      <w:r w:rsidRPr="005B0B97">
        <w:rPr>
          <w:sz w:val="24"/>
          <w:szCs w:val="24"/>
        </w:rPr>
        <w:t>опуляризаци</w:t>
      </w:r>
      <w:r>
        <w:rPr>
          <w:sz w:val="24"/>
          <w:szCs w:val="24"/>
        </w:rPr>
        <w:t>я</w:t>
      </w:r>
      <w:r w:rsidRPr="005B0B97">
        <w:rPr>
          <w:sz w:val="24"/>
          <w:szCs w:val="24"/>
        </w:rPr>
        <w:t xml:space="preserve"> велотранспорта среди населения </w:t>
      </w:r>
      <w:r>
        <w:rPr>
          <w:sz w:val="24"/>
          <w:szCs w:val="24"/>
        </w:rPr>
        <w:t>п</w:t>
      </w:r>
      <w:r w:rsidRPr="005B0B97">
        <w:rPr>
          <w:sz w:val="24"/>
          <w:szCs w:val="24"/>
        </w:rPr>
        <w:t xml:space="preserve">ри наличии транспортной инфраструктуры для велосипедного движения </w:t>
      </w:r>
      <w:r>
        <w:rPr>
          <w:sz w:val="24"/>
          <w:szCs w:val="24"/>
        </w:rPr>
        <w:t xml:space="preserve">будет </w:t>
      </w:r>
      <w:r w:rsidRPr="005B0B97">
        <w:rPr>
          <w:sz w:val="24"/>
          <w:szCs w:val="24"/>
        </w:rPr>
        <w:t xml:space="preserve">способствовать к </w:t>
      </w:r>
      <w:r>
        <w:rPr>
          <w:sz w:val="24"/>
          <w:szCs w:val="24"/>
        </w:rPr>
        <w:t>сниж</w:t>
      </w:r>
      <w:r w:rsidRPr="005B0B97">
        <w:rPr>
          <w:sz w:val="24"/>
          <w:szCs w:val="24"/>
        </w:rPr>
        <w:t xml:space="preserve">ению интенсивности движения </w:t>
      </w:r>
      <w:r>
        <w:rPr>
          <w:sz w:val="24"/>
          <w:szCs w:val="24"/>
        </w:rPr>
        <w:t xml:space="preserve">автотранспорта </w:t>
      </w:r>
      <w:r w:rsidRPr="005B0B97">
        <w:rPr>
          <w:sz w:val="24"/>
          <w:szCs w:val="24"/>
        </w:rPr>
        <w:t xml:space="preserve">на всех улицах, а значит, вероятность возникновения ДТП будет </w:t>
      </w:r>
      <w:r>
        <w:rPr>
          <w:sz w:val="24"/>
          <w:szCs w:val="24"/>
        </w:rPr>
        <w:t>естественным образом сниж</w:t>
      </w:r>
      <w:r w:rsidRPr="005B0B97">
        <w:rPr>
          <w:sz w:val="24"/>
          <w:szCs w:val="24"/>
        </w:rPr>
        <w:t>аться</w:t>
      </w:r>
      <w:r w:rsidR="00401793">
        <w:rPr>
          <w:sz w:val="24"/>
          <w:szCs w:val="24"/>
        </w:rPr>
        <w:t>;</w:t>
      </w:r>
    </w:p>
    <w:p w:rsidR="00401793" w:rsidRPr="005B0B97" w:rsidRDefault="00383F81" w:rsidP="0054308D">
      <w:pPr>
        <w:pStyle w:val="afff8"/>
        <w:numPr>
          <w:ilvl w:val="0"/>
          <w:numId w:val="25"/>
        </w:numPr>
        <w:spacing w:after="0"/>
        <w:ind w:left="709" w:hanging="283"/>
        <w:jc w:val="both"/>
        <w:rPr>
          <w:sz w:val="24"/>
          <w:szCs w:val="24"/>
        </w:rPr>
      </w:pPr>
      <w:r>
        <w:rPr>
          <w:sz w:val="24"/>
          <w:szCs w:val="24"/>
        </w:rPr>
        <w:t>В России</w:t>
      </w:r>
      <w:r w:rsidRPr="00401793">
        <w:rPr>
          <w:sz w:val="24"/>
          <w:szCs w:val="24"/>
        </w:rPr>
        <w:t xml:space="preserve"> </w:t>
      </w:r>
      <w:r>
        <w:rPr>
          <w:sz w:val="24"/>
          <w:szCs w:val="24"/>
        </w:rPr>
        <w:t xml:space="preserve">ведётся планомерная и системная работа по </w:t>
      </w:r>
      <w:r w:rsidR="00401793" w:rsidRPr="00401793">
        <w:rPr>
          <w:sz w:val="24"/>
          <w:szCs w:val="24"/>
        </w:rPr>
        <w:t xml:space="preserve">совершенствование национальных стандартов в области дорожной </w:t>
      </w:r>
      <w:r w:rsidR="00342834" w:rsidRPr="00401793">
        <w:rPr>
          <w:sz w:val="24"/>
          <w:szCs w:val="24"/>
        </w:rPr>
        <w:t>безопасности,</w:t>
      </w:r>
      <w:r>
        <w:rPr>
          <w:sz w:val="24"/>
          <w:szCs w:val="24"/>
        </w:rPr>
        <w:t xml:space="preserve"> что ведёт к </w:t>
      </w:r>
      <w:r w:rsidR="00401793">
        <w:rPr>
          <w:sz w:val="24"/>
          <w:szCs w:val="24"/>
        </w:rPr>
        <w:t xml:space="preserve"> улучшению </w:t>
      </w:r>
      <w:r w:rsidR="00401793" w:rsidRPr="00401793">
        <w:rPr>
          <w:sz w:val="24"/>
          <w:szCs w:val="24"/>
        </w:rPr>
        <w:t>показателей безопасности дорожного движения</w:t>
      </w:r>
      <w:r>
        <w:rPr>
          <w:sz w:val="24"/>
          <w:szCs w:val="24"/>
        </w:rPr>
        <w:t>.</w:t>
      </w:r>
    </w:p>
    <w:p w:rsidR="005B0B97" w:rsidRDefault="005B0B97" w:rsidP="00401793">
      <w:pPr>
        <w:ind w:firstLine="567"/>
        <w:rPr>
          <w:sz w:val="24"/>
          <w:szCs w:val="24"/>
        </w:rPr>
      </w:pPr>
      <w:r w:rsidRPr="005B0B97">
        <w:rPr>
          <w:sz w:val="24"/>
          <w:szCs w:val="24"/>
        </w:rPr>
        <w:t xml:space="preserve">Факторами, влияющими на снижение аварийности </w:t>
      </w:r>
      <w:r w:rsidR="00401793">
        <w:rPr>
          <w:sz w:val="24"/>
          <w:szCs w:val="24"/>
        </w:rPr>
        <w:t xml:space="preserve">также </w:t>
      </w:r>
      <w:r w:rsidR="00383F81">
        <w:rPr>
          <w:sz w:val="24"/>
          <w:szCs w:val="24"/>
        </w:rPr>
        <w:t>являются</w:t>
      </w:r>
      <w:r>
        <w:rPr>
          <w:sz w:val="24"/>
          <w:szCs w:val="24"/>
        </w:rPr>
        <w:t>:</w:t>
      </w:r>
    </w:p>
    <w:p w:rsidR="005B0B97" w:rsidRDefault="005B0B97" w:rsidP="0054308D">
      <w:pPr>
        <w:pStyle w:val="afff8"/>
        <w:numPr>
          <w:ilvl w:val="0"/>
          <w:numId w:val="26"/>
        </w:numPr>
        <w:spacing w:after="0"/>
        <w:ind w:left="709" w:hanging="283"/>
        <w:jc w:val="both"/>
        <w:rPr>
          <w:sz w:val="24"/>
          <w:szCs w:val="24"/>
        </w:rPr>
      </w:pPr>
      <w:r w:rsidRPr="00401793">
        <w:rPr>
          <w:sz w:val="24"/>
          <w:szCs w:val="24"/>
        </w:rPr>
        <w:t>обеспечение контроля за выполнением мероприятий по обеспечению безопасности до</w:t>
      </w:r>
      <w:r w:rsidR="00401793">
        <w:rPr>
          <w:sz w:val="24"/>
          <w:szCs w:val="24"/>
        </w:rPr>
        <w:t>рожного движения;</w:t>
      </w:r>
    </w:p>
    <w:p w:rsidR="00401793" w:rsidRPr="00401793" w:rsidRDefault="00401793" w:rsidP="0054308D">
      <w:pPr>
        <w:pStyle w:val="afff8"/>
        <w:numPr>
          <w:ilvl w:val="0"/>
          <w:numId w:val="26"/>
        </w:numPr>
        <w:spacing w:after="0"/>
        <w:ind w:left="709" w:hanging="283"/>
        <w:jc w:val="both"/>
        <w:rPr>
          <w:sz w:val="24"/>
          <w:szCs w:val="24"/>
        </w:rPr>
      </w:pPr>
      <w:r>
        <w:rPr>
          <w:sz w:val="24"/>
          <w:szCs w:val="24"/>
        </w:rPr>
        <w:t>повышение качества состояния дорог, улучшение дорожного покрытия;</w:t>
      </w:r>
    </w:p>
    <w:p w:rsidR="005B0B97" w:rsidRPr="00401793" w:rsidRDefault="005B0B97" w:rsidP="0054308D">
      <w:pPr>
        <w:pStyle w:val="afff8"/>
        <w:numPr>
          <w:ilvl w:val="0"/>
          <w:numId w:val="26"/>
        </w:numPr>
        <w:spacing w:after="0"/>
        <w:ind w:left="709" w:hanging="283"/>
        <w:jc w:val="both"/>
        <w:rPr>
          <w:sz w:val="24"/>
          <w:szCs w:val="24"/>
        </w:rPr>
      </w:pPr>
      <w:r w:rsidRPr="00401793">
        <w:rPr>
          <w:sz w:val="24"/>
          <w:szCs w:val="24"/>
        </w:rPr>
        <w:t>развитие систем видеофиксации нарушений правил дорожного движения</w:t>
      </w:r>
      <w:r w:rsidR="00401793">
        <w:rPr>
          <w:sz w:val="24"/>
          <w:szCs w:val="24"/>
        </w:rPr>
        <w:t>;</w:t>
      </w:r>
      <w:r w:rsidRPr="00401793">
        <w:rPr>
          <w:sz w:val="24"/>
          <w:szCs w:val="24"/>
        </w:rPr>
        <w:t xml:space="preserve"> </w:t>
      </w:r>
    </w:p>
    <w:p w:rsidR="00401793" w:rsidRPr="00401793" w:rsidRDefault="005B0B97" w:rsidP="0054308D">
      <w:pPr>
        <w:pStyle w:val="afff8"/>
        <w:numPr>
          <w:ilvl w:val="0"/>
          <w:numId w:val="26"/>
        </w:numPr>
        <w:spacing w:after="0"/>
        <w:ind w:left="709" w:hanging="283"/>
        <w:jc w:val="both"/>
        <w:rPr>
          <w:sz w:val="24"/>
          <w:szCs w:val="24"/>
        </w:rPr>
      </w:pPr>
      <w:r w:rsidRPr="00401793">
        <w:rPr>
          <w:sz w:val="24"/>
          <w:szCs w:val="24"/>
        </w:rPr>
        <w:t>развитие целевой системы воспитания и обучения детей безопасному поведению на улицах и дорогах</w:t>
      </w:r>
      <w:r w:rsidR="00401793">
        <w:rPr>
          <w:sz w:val="24"/>
          <w:szCs w:val="24"/>
        </w:rPr>
        <w:t>;</w:t>
      </w:r>
    </w:p>
    <w:p w:rsidR="005B0B97" w:rsidRPr="0031769E" w:rsidRDefault="005B0B97" w:rsidP="0054308D">
      <w:pPr>
        <w:pStyle w:val="afff8"/>
        <w:numPr>
          <w:ilvl w:val="0"/>
          <w:numId w:val="26"/>
        </w:numPr>
        <w:spacing w:after="0"/>
        <w:ind w:left="709" w:hanging="283"/>
        <w:jc w:val="both"/>
        <w:rPr>
          <w:sz w:val="24"/>
          <w:szCs w:val="24"/>
        </w:rPr>
      </w:pPr>
      <w:r w:rsidRPr="00401793">
        <w:rPr>
          <w:sz w:val="24"/>
          <w:szCs w:val="24"/>
        </w:rPr>
        <w:t xml:space="preserve">проведение </w:t>
      </w:r>
      <w:r w:rsidRPr="0031769E">
        <w:rPr>
          <w:sz w:val="24"/>
          <w:szCs w:val="24"/>
        </w:rPr>
        <w:t>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СМИ.</w:t>
      </w:r>
    </w:p>
    <w:p w:rsidR="00092C6B" w:rsidRPr="0031769E" w:rsidRDefault="009635D5" w:rsidP="009635D5">
      <w:pPr>
        <w:ind w:firstLine="567"/>
        <w:rPr>
          <w:sz w:val="24"/>
          <w:szCs w:val="24"/>
        </w:rPr>
      </w:pPr>
      <w:r w:rsidRPr="0031769E">
        <w:rPr>
          <w:sz w:val="24"/>
          <w:szCs w:val="24"/>
        </w:rPr>
        <w:t xml:space="preserve">Показатели, характеризующие существующее состояние ТИ и целевые показатели развития ТИ </w:t>
      </w:r>
      <w:r w:rsidR="00342834" w:rsidRPr="0031769E">
        <w:rPr>
          <w:sz w:val="24"/>
          <w:szCs w:val="24"/>
        </w:rPr>
        <w:t>Невьянского ГО</w:t>
      </w:r>
      <w:r w:rsidRPr="0031769E">
        <w:rPr>
          <w:sz w:val="24"/>
          <w:szCs w:val="24"/>
        </w:rPr>
        <w:t xml:space="preserve"> приведены в таблице </w:t>
      </w:r>
      <w:r w:rsidR="0031769E" w:rsidRPr="0031769E">
        <w:rPr>
          <w:sz w:val="24"/>
          <w:szCs w:val="24"/>
        </w:rPr>
        <w:t>22</w:t>
      </w:r>
      <w:r w:rsidRPr="0031769E">
        <w:rPr>
          <w:sz w:val="24"/>
          <w:szCs w:val="24"/>
        </w:rPr>
        <w:t>.</w:t>
      </w:r>
    </w:p>
    <w:p w:rsidR="009635D5" w:rsidRDefault="009635D5" w:rsidP="00092C6B"/>
    <w:p w:rsidR="009B752B" w:rsidRPr="009B752B" w:rsidRDefault="009B752B" w:rsidP="009B752B">
      <w:pPr>
        <w:pStyle w:val="20"/>
        <w:ind w:firstLine="0"/>
        <w:rPr>
          <w:bCs w:val="0"/>
          <w:iCs w:val="0"/>
          <w:szCs w:val="26"/>
        </w:rPr>
      </w:pPr>
      <w:bookmarkStart w:id="70" w:name="_Toc530144597"/>
      <w:r w:rsidRPr="009B752B">
        <w:rPr>
          <w:bCs w:val="0"/>
          <w:iCs w:val="0"/>
          <w:szCs w:val="26"/>
        </w:rPr>
        <w:t>3.7. Прогноз негативного воздействия транспортной инфраструктуры на окружающую среду и здоровье человека.</w:t>
      </w:r>
      <w:bookmarkEnd w:id="70"/>
    </w:p>
    <w:p w:rsidR="0081341A" w:rsidRPr="00D249DC" w:rsidRDefault="0081341A" w:rsidP="0070321F">
      <w:pPr>
        <w:pStyle w:val="11"/>
        <w:spacing w:before="0"/>
        <w:ind w:firstLine="567"/>
        <w:rPr>
          <w:b w:val="0"/>
          <w:sz w:val="24"/>
          <w:szCs w:val="24"/>
        </w:rPr>
      </w:pPr>
    </w:p>
    <w:p w:rsidR="00D249DC" w:rsidRDefault="00D249DC" w:rsidP="00D249DC">
      <w:pPr>
        <w:ind w:firstLine="567"/>
        <w:rPr>
          <w:sz w:val="24"/>
          <w:szCs w:val="24"/>
        </w:rPr>
      </w:pPr>
      <w:r>
        <w:rPr>
          <w:sz w:val="24"/>
          <w:szCs w:val="24"/>
        </w:rPr>
        <w:t>Снижение негативного воздействия транспортной инфраструктуры на окружающую среду и здоровье населения имеет важное значение и может быть достигнуто за счёт проведения соответствующих мероприятий</w:t>
      </w:r>
      <w:r w:rsidR="00F47CE3">
        <w:rPr>
          <w:sz w:val="24"/>
          <w:szCs w:val="24"/>
        </w:rPr>
        <w:t>, таких как</w:t>
      </w:r>
      <w:r>
        <w:rPr>
          <w:sz w:val="24"/>
          <w:szCs w:val="24"/>
        </w:rPr>
        <w:t>:</w:t>
      </w:r>
    </w:p>
    <w:p w:rsidR="00F74442" w:rsidRDefault="00F74442" w:rsidP="0054308D">
      <w:pPr>
        <w:pStyle w:val="afff8"/>
        <w:numPr>
          <w:ilvl w:val="0"/>
          <w:numId w:val="26"/>
        </w:numPr>
        <w:spacing w:after="0"/>
        <w:ind w:left="709" w:hanging="283"/>
        <w:jc w:val="both"/>
        <w:rPr>
          <w:sz w:val="24"/>
          <w:szCs w:val="24"/>
        </w:rPr>
      </w:pPr>
      <w:r>
        <w:rPr>
          <w:sz w:val="24"/>
          <w:szCs w:val="24"/>
        </w:rPr>
        <w:t>развитие дорожной сети для обеспечения движения автотранспорта по оптимальным маршрутам</w:t>
      </w:r>
      <w:r w:rsidR="00B37F6E">
        <w:rPr>
          <w:sz w:val="24"/>
          <w:szCs w:val="24"/>
        </w:rPr>
        <w:t>.</w:t>
      </w:r>
    </w:p>
    <w:p w:rsidR="00F74442" w:rsidRDefault="00B37F6E" w:rsidP="0054308D">
      <w:pPr>
        <w:pStyle w:val="afff8"/>
        <w:numPr>
          <w:ilvl w:val="0"/>
          <w:numId w:val="26"/>
        </w:numPr>
        <w:spacing w:after="0"/>
        <w:ind w:left="709" w:hanging="283"/>
        <w:jc w:val="both"/>
        <w:rPr>
          <w:sz w:val="24"/>
          <w:szCs w:val="24"/>
        </w:rPr>
      </w:pPr>
      <w:r>
        <w:rPr>
          <w:sz w:val="24"/>
          <w:szCs w:val="24"/>
        </w:rPr>
        <w:t>внедрение интеллектуальных транспортных систем.</w:t>
      </w:r>
    </w:p>
    <w:p w:rsidR="00F74442" w:rsidRDefault="008D678E" w:rsidP="0054308D">
      <w:pPr>
        <w:pStyle w:val="afff8"/>
        <w:numPr>
          <w:ilvl w:val="0"/>
          <w:numId w:val="26"/>
        </w:numPr>
        <w:spacing w:after="0"/>
        <w:ind w:left="709" w:hanging="283"/>
        <w:jc w:val="both"/>
        <w:rPr>
          <w:sz w:val="24"/>
          <w:szCs w:val="24"/>
        </w:rPr>
      </w:pPr>
      <w:r>
        <w:rPr>
          <w:sz w:val="24"/>
          <w:szCs w:val="24"/>
        </w:rPr>
        <w:t>снижение уровня</w:t>
      </w:r>
      <w:r w:rsidR="00F74442">
        <w:rPr>
          <w:sz w:val="24"/>
          <w:szCs w:val="24"/>
        </w:rPr>
        <w:t xml:space="preserve"> вредных </w:t>
      </w:r>
      <w:r>
        <w:rPr>
          <w:sz w:val="24"/>
          <w:szCs w:val="24"/>
        </w:rPr>
        <w:t>выбросов</w:t>
      </w:r>
      <w:r w:rsidR="00F74442">
        <w:rPr>
          <w:sz w:val="24"/>
          <w:szCs w:val="24"/>
        </w:rPr>
        <w:t xml:space="preserve"> в атмосферу за счёт</w:t>
      </w:r>
      <w:r w:rsidR="00F74442" w:rsidRPr="00F74442">
        <w:rPr>
          <w:sz w:val="24"/>
          <w:szCs w:val="24"/>
        </w:rPr>
        <w:t xml:space="preserve"> </w:t>
      </w:r>
      <w:r w:rsidR="00F74442">
        <w:rPr>
          <w:sz w:val="24"/>
          <w:szCs w:val="24"/>
        </w:rPr>
        <w:t>перехода на экологические виды топлива</w:t>
      </w:r>
      <w:r w:rsidR="00342834">
        <w:rPr>
          <w:sz w:val="24"/>
          <w:szCs w:val="24"/>
        </w:rPr>
        <w:t>.</w:t>
      </w:r>
    </w:p>
    <w:p w:rsidR="00B37F6E" w:rsidRPr="00F74442" w:rsidRDefault="00B37F6E" w:rsidP="0054308D">
      <w:pPr>
        <w:pStyle w:val="afff8"/>
        <w:numPr>
          <w:ilvl w:val="0"/>
          <w:numId w:val="26"/>
        </w:numPr>
        <w:spacing w:after="0"/>
        <w:ind w:left="709" w:hanging="283"/>
        <w:jc w:val="both"/>
        <w:rPr>
          <w:sz w:val="24"/>
          <w:szCs w:val="24"/>
        </w:rPr>
      </w:pPr>
      <w:r>
        <w:rPr>
          <w:sz w:val="24"/>
          <w:szCs w:val="24"/>
        </w:rPr>
        <w:t>своевременная корректировка маршрутов и расписания движения общественного транспорта.</w:t>
      </w:r>
    </w:p>
    <w:p w:rsidR="008D678E" w:rsidRDefault="00F74442" w:rsidP="0054308D">
      <w:pPr>
        <w:pStyle w:val="afff8"/>
        <w:numPr>
          <w:ilvl w:val="0"/>
          <w:numId w:val="26"/>
        </w:numPr>
        <w:spacing w:after="0"/>
        <w:ind w:left="709" w:hanging="283"/>
        <w:jc w:val="both"/>
        <w:rPr>
          <w:sz w:val="24"/>
          <w:szCs w:val="24"/>
        </w:rPr>
      </w:pPr>
      <w:r w:rsidRPr="00F74442">
        <w:rPr>
          <w:sz w:val="24"/>
          <w:szCs w:val="24"/>
        </w:rPr>
        <w:t xml:space="preserve">снижение уровня вредных </w:t>
      </w:r>
      <w:r>
        <w:rPr>
          <w:sz w:val="24"/>
          <w:szCs w:val="24"/>
        </w:rPr>
        <w:t>сбросов, количества отходов на всех видах транспорта за счёт развития системы утилизации отходов транспорта (шины, масла, автомобильные жидкости</w:t>
      </w:r>
      <w:r w:rsidR="00342834">
        <w:rPr>
          <w:sz w:val="24"/>
          <w:szCs w:val="24"/>
        </w:rPr>
        <w:t xml:space="preserve"> и т.д.</w:t>
      </w:r>
      <w:r>
        <w:rPr>
          <w:sz w:val="24"/>
          <w:szCs w:val="24"/>
        </w:rPr>
        <w:t>).</w:t>
      </w:r>
    </w:p>
    <w:p w:rsidR="00D249DC" w:rsidRDefault="00D249DC" w:rsidP="0054308D">
      <w:pPr>
        <w:pStyle w:val="afff8"/>
        <w:numPr>
          <w:ilvl w:val="0"/>
          <w:numId w:val="26"/>
        </w:numPr>
        <w:spacing w:after="0"/>
        <w:ind w:left="709" w:hanging="283"/>
        <w:jc w:val="both"/>
        <w:rPr>
          <w:sz w:val="24"/>
          <w:szCs w:val="24"/>
        </w:rPr>
      </w:pPr>
      <w:r>
        <w:rPr>
          <w:sz w:val="24"/>
          <w:szCs w:val="24"/>
        </w:rPr>
        <w:t>снижение уровня выбросов, сбросов, количество отходов на всех видах транспорта за счёт увеличения количества экологически безопасных транспортных средств и уменьшения экологически опасных транспортных средств</w:t>
      </w:r>
      <w:r w:rsidR="00F74442">
        <w:rPr>
          <w:sz w:val="24"/>
          <w:szCs w:val="24"/>
        </w:rPr>
        <w:t>.</w:t>
      </w:r>
    </w:p>
    <w:p w:rsidR="00F74442" w:rsidRDefault="00F74442" w:rsidP="0054308D">
      <w:pPr>
        <w:pStyle w:val="afff8"/>
        <w:numPr>
          <w:ilvl w:val="0"/>
          <w:numId w:val="26"/>
        </w:numPr>
        <w:spacing w:after="0"/>
        <w:ind w:left="709" w:hanging="283"/>
        <w:jc w:val="both"/>
        <w:rPr>
          <w:sz w:val="24"/>
          <w:szCs w:val="24"/>
        </w:rPr>
      </w:pPr>
      <w:r>
        <w:rPr>
          <w:sz w:val="24"/>
          <w:szCs w:val="24"/>
        </w:rPr>
        <w:t>развитие велотранспорта.</w:t>
      </w:r>
    </w:p>
    <w:p w:rsidR="008D678E" w:rsidRDefault="008D678E" w:rsidP="0054308D">
      <w:pPr>
        <w:pStyle w:val="afff8"/>
        <w:numPr>
          <w:ilvl w:val="0"/>
          <w:numId w:val="26"/>
        </w:numPr>
        <w:spacing w:after="0"/>
        <w:ind w:left="709" w:hanging="283"/>
        <w:jc w:val="both"/>
        <w:rPr>
          <w:sz w:val="24"/>
          <w:szCs w:val="24"/>
        </w:rPr>
      </w:pPr>
      <w:r>
        <w:rPr>
          <w:sz w:val="24"/>
          <w:szCs w:val="24"/>
        </w:rPr>
        <w:t>внедрение способов содержания автомобильных дорог, уменьшающих применение противогололедных материалов в зимний период</w:t>
      </w:r>
      <w:r w:rsidR="00F74442">
        <w:rPr>
          <w:sz w:val="24"/>
          <w:szCs w:val="24"/>
        </w:rPr>
        <w:t>.</w:t>
      </w:r>
    </w:p>
    <w:p w:rsidR="008D678E" w:rsidRDefault="008D678E" w:rsidP="0054308D">
      <w:pPr>
        <w:pStyle w:val="afff8"/>
        <w:numPr>
          <w:ilvl w:val="0"/>
          <w:numId w:val="26"/>
        </w:numPr>
        <w:spacing w:after="0"/>
        <w:ind w:left="709" w:hanging="283"/>
        <w:jc w:val="both"/>
        <w:rPr>
          <w:sz w:val="24"/>
          <w:szCs w:val="24"/>
        </w:rPr>
      </w:pPr>
      <w:r>
        <w:rPr>
          <w:sz w:val="24"/>
          <w:szCs w:val="24"/>
        </w:rPr>
        <w:t>сооружение искусственных и естественных растительных защитных барьеров вдоль автодорог для снижения шумового и загрязняющего воздействия на окружающие территории</w:t>
      </w:r>
      <w:r w:rsidR="00F74442">
        <w:rPr>
          <w:sz w:val="24"/>
          <w:szCs w:val="24"/>
        </w:rPr>
        <w:t>.</w:t>
      </w:r>
    </w:p>
    <w:p w:rsidR="009B752B" w:rsidRPr="00D249DC" w:rsidRDefault="009B752B" w:rsidP="009B752B">
      <w:pPr>
        <w:rPr>
          <w:sz w:val="24"/>
          <w:szCs w:val="24"/>
        </w:rPr>
      </w:pPr>
    </w:p>
    <w:p w:rsidR="009B752B" w:rsidRPr="009B752B" w:rsidRDefault="009B752B" w:rsidP="009B752B"/>
    <w:p w:rsidR="00405F21" w:rsidRDefault="00405F21" w:rsidP="00B37F6E">
      <w:pPr>
        <w:pStyle w:val="11"/>
        <w:spacing w:before="0"/>
        <w:ind w:firstLine="0"/>
        <w:rPr>
          <w:sz w:val="28"/>
          <w:szCs w:val="28"/>
        </w:rPr>
        <w:sectPr w:rsidR="00405F21" w:rsidSect="00C31BC4">
          <w:footerReference w:type="default" r:id="rId28"/>
          <w:pgSz w:w="11906" w:h="16838" w:code="9"/>
          <w:pgMar w:top="567" w:right="567" w:bottom="567" w:left="1418" w:header="567" w:footer="567" w:gutter="0"/>
          <w:cols w:space="708"/>
          <w:docGrid w:linePitch="381"/>
        </w:sectPr>
      </w:pPr>
    </w:p>
    <w:p w:rsidR="00B37F6E" w:rsidRDefault="00B37F6E" w:rsidP="00B37F6E">
      <w:pPr>
        <w:pStyle w:val="11"/>
        <w:spacing w:before="0"/>
        <w:ind w:firstLine="0"/>
        <w:rPr>
          <w:sz w:val="28"/>
          <w:szCs w:val="28"/>
        </w:rPr>
      </w:pPr>
      <w:bookmarkStart w:id="71" w:name="_Toc530144598"/>
      <w:r>
        <w:rPr>
          <w:sz w:val="28"/>
          <w:szCs w:val="28"/>
        </w:rPr>
        <w:lastRenderedPageBreak/>
        <w:t xml:space="preserve">Раздел 4. </w:t>
      </w:r>
      <w:r w:rsidRPr="00B37F6E">
        <w:rPr>
          <w:sz w:val="28"/>
          <w:szCs w:val="28"/>
        </w:rPr>
        <w:t>Укрупненная оценка принципиальных вариантов развития транспортной инфраструктуры и выбор предлагаемого к реализации варианта</w:t>
      </w:r>
      <w:r>
        <w:rPr>
          <w:sz w:val="28"/>
          <w:szCs w:val="28"/>
        </w:rPr>
        <w:t>.</w:t>
      </w:r>
      <w:bookmarkEnd w:id="71"/>
      <w:r w:rsidRPr="00B37F6E">
        <w:rPr>
          <w:sz w:val="28"/>
          <w:szCs w:val="28"/>
        </w:rPr>
        <w:t xml:space="preserve"> </w:t>
      </w:r>
    </w:p>
    <w:p w:rsidR="00B37F6E" w:rsidRDefault="00B37F6E" w:rsidP="00B37F6E"/>
    <w:p w:rsidR="00595C80" w:rsidRDefault="00595C80" w:rsidP="008A625F">
      <w:pPr>
        <w:ind w:firstLine="567"/>
        <w:rPr>
          <w:rFonts w:cs="Times New Roman"/>
          <w:sz w:val="24"/>
          <w:szCs w:val="24"/>
        </w:rPr>
      </w:pPr>
      <w:r>
        <w:rPr>
          <w:rFonts w:cs="Times New Roman"/>
          <w:sz w:val="24"/>
          <w:szCs w:val="24"/>
        </w:rPr>
        <w:t xml:space="preserve">Принципиальные варианты развития </w:t>
      </w:r>
      <w:r w:rsidR="00342834">
        <w:rPr>
          <w:rFonts w:cs="Times New Roman"/>
          <w:sz w:val="24"/>
          <w:szCs w:val="24"/>
        </w:rPr>
        <w:t>ТИ</w:t>
      </w:r>
      <w:r>
        <w:rPr>
          <w:rFonts w:cs="Times New Roman"/>
          <w:sz w:val="24"/>
          <w:szCs w:val="24"/>
        </w:rPr>
        <w:t xml:space="preserve"> связаны с прогнозом социально-экономического развития города, с демографическим прогнозом, уровнем инвестиционной привлекательности и другими показателями.</w:t>
      </w:r>
    </w:p>
    <w:p w:rsidR="00595C80" w:rsidRDefault="00595C80" w:rsidP="008A625F">
      <w:pPr>
        <w:ind w:firstLine="567"/>
        <w:rPr>
          <w:rFonts w:cs="Times New Roman"/>
          <w:sz w:val="24"/>
          <w:szCs w:val="24"/>
        </w:rPr>
      </w:pPr>
      <w:r>
        <w:rPr>
          <w:rFonts w:cs="Times New Roman"/>
          <w:sz w:val="24"/>
          <w:szCs w:val="24"/>
        </w:rPr>
        <w:t xml:space="preserve">Кроме того, при разработке сценариев развития </w:t>
      </w:r>
      <w:r w:rsidR="00342834">
        <w:rPr>
          <w:rFonts w:cs="Times New Roman"/>
          <w:sz w:val="24"/>
          <w:szCs w:val="24"/>
        </w:rPr>
        <w:t xml:space="preserve">ТИ </w:t>
      </w:r>
      <w:r>
        <w:rPr>
          <w:rFonts w:cs="Times New Roman"/>
          <w:sz w:val="24"/>
          <w:szCs w:val="24"/>
        </w:rPr>
        <w:t xml:space="preserve"> необходимо учитывать влияние государственной политики на </w:t>
      </w:r>
      <w:r w:rsidR="00342834">
        <w:rPr>
          <w:rFonts w:cs="Times New Roman"/>
          <w:sz w:val="24"/>
          <w:szCs w:val="24"/>
        </w:rPr>
        <w:t>ТИ</w:t>
      </w:r>
      <w:r>
        <w:rPr>
          <w:rFonts w:cs="Times New Roman"/>
          <w:sz w:val="24"/>
          <w:szCs w:val="24"/>
        </w:rPr>
        <w:t xml:space="preserve"> в целом, уровень и возможности финансирования мероприятий, направленных на её развитие.</w:t>
      </w:r>
    </w:p>
    <w:p w:rsidR="00595C80" w:rsidRDefault="00595C80" w:rsidP="008A625F">
      <w:pPr>
        <w:ind w:firstLine="567"/>
        <w:rPr>
          <w:rFonts w:cs="Times New Roman"/>
          <w:sz w:val="24"/>
          <w:szCs w:val="24"/>
        </w:rPr>
      </w:pPr>
      <w:r>
        <w:rPr>
          <w:rFonts w:cs="Times New Roman"/>
          <w:sz w:val="24"/>
          <w:szCs w:val="24"/>
        </w:rPr>
        <w:t>Главные целевые ориентиры транспортной стратегии:</w:t>
      </w:r>
    </w:p>
    <w:p w:rsidR="00595C80" w:rsidRDefault="00595C80" w:rsidP="008A625F">
      <w:pPr>
        <w:ind w:firstLine="567"/>
        <w:rPr>
          <w:rFonts w:cs="Times New Roman"/>
          <w:sz w:val="24"/>
          <w:szCs w:val="24"/>
        </w:rPr>
      </w:pPr>
      <w:r>
        <w:rPr>
          <w:rFonts w:cs="Times New Roman"/>
          <w:sz w:val="24"/>
          <w:szCs w:val="24"/>
        </w:rPr>
        <w:t>Общесоциальные:</w:t>
      </w:r>
    </w:p>
    <w:p w:rsidR="00595C80" w:rsidRDefault="00595C80" w:rsidP="0054308D">
      <w:pPr>
        <w:pStyle w:val="afff8"/>
        <w:numPr>
          <w:ilvl w:val="0"/>
          <w:numId w:val="27"/>
        </w:numPr>
        <w:spacing w:after="0"/>
        <w:ind w:left="709" w:hanging="283"/>
        <w:rPr>
          <w:sz w:val="24"/>
          <w:szCs w:val="24"/>
        </w:rPr>
      </w:pPr>
      <w:r>
        <w:rPr>
          <w:sz w:val="24"/>
          <w:szCs w:val="24"/>
        </w:rPr>
        <w:t>подвижность населения и доступность транспортных услуг;</w:t>
      </w:r>
    </w:p>
    <w:p w:rsidR="00595C80" w:rsidRDefault="00595C80" w:rsidP="0054308D">
      <w:pPr>
        <w:pStyle w:val="afff8"/>
        <w:numPr>
          <w:ilvl w:val="0"/>
          <w:numId w:val="27"/>
        </w:numPr>
        <w:spacing w:after="0"/>
        <w:ind w:left="709" w:hanging="283"/>
        <w:rPr>
          <w:sz w:val="24"/>
          <w:szCs w:val="24"/>
        </w:rPr>
      </w:pPr>
      <w:r>
        <w:rPr>
          <w:sz w:val="24"/>
          <w:szCs w:val="24"/>
        </w:rPr>
        <w:t>снижение аварийности, рисков и угроз безопасности по видам транспорта;</w:t>
      </w:r>
    </w:p>
    <w:p w:rsidR="00595C80" w:rsidRPr="00595C80" w:rsidRDefault="00595C80" w:rsidP="0054308D">
      <w:pPr>
        <w:pStyle w:val="afff8"/>
        <w:numPr>
          <w:ilvl w:val="0"/>
          <w:numId w:val="27"/>
        </w:numPr>
        <w:spacing w:after="0"/>
        <w:ind w:left="709" w:hanging="283"/>
        <w:rPr>
          <w:sz w:val="24"/>
          <w:szCs w:val="24"/>
        </w:rPr>
      </w:pPr>
      <w:r>
        <w:rPr>
          <w:sz w:val="24"/>
          <w:szCs w:val="24"/>
        </w:rPr>
        <w:t>снижение доли транспорта в загрязнении окружающей среды.</w:t>
      </w:r>
    </w:p>
    <w:p w:rsidR="00595C80" w:rsidRDefault="00595C80" w:rsidP="008A625F">
      <w:pPr>
        <w:ind w:firstLine="567"/>
        <w:rPr>
          <w:rFonts w:cs="Times New Roman"/>
          <w:sz w:val="24"/>
          <w:szCs w:val="24"/>
        </w:rPr>
      </w:pPr>
      <w:r>
        <w:rPr>
          <w:rFonts w:cs="Times New Roman"/>
          <w:sz w:val="24"/>
          <w:szCs w:val="24"/>
        </w:rPr>
        <w:t>Общеэкономические:</w:t>
      </w:r>
    </w:p>
    <w:p w:rsidR="00595C80" w:rsidRDefault="00595C80" w:rsidP="0054308D">
      <w:pPr>
        <w:pStyle w:val="afff8"/>
        <w:numPr>
          <w:ilvl w:val="0"/>
          <w:numId w:val="27"/>
        </w:numPr>
        <w:spacing w:after="0"/>
        <w:ind w:left="709" w:hanging="283"/>
        <w:rPr>
          <w:sz w:val="24"/>
          <w:szCs w:val="24"/>
        </w:rPr>
      </w:pPr>
      <w:r>
        <w:rPr>
          <w:sz w:val="24"/>
          <w:szCs w:val="24"/>
        </w:rPr>
        <w:t xml:space="preserve">предоставление транспортной отраслью полного объёма высококачественных транспортных услуг, обеспечивающих </w:t>
      </w:r>
      <w:r w:rsidR="006D2E8B">
        <w:rPr>
          <w:sz w:val="24"/>
          <w:szCs w:val="24"/>
        </w:rPr>
        <w:t>запланированные темпы роста ВВП;</w:t>
      </w:r>
    </w:p>
    <w:p w:rsidR="006D2E8B" w:rsidRDefault="006D2E8B" w:rsidP="0054308D">
      <w:pPr>
        <w:pStyle w:val="afff8"/>
        <w:numPr>
          <w:ilvl w:val="0"/>
          <w:numId w:val="27"/>
        </w:numPr>
        <w:spacing w:after="0"/>
        <w:ind w:left="709" w:hanging="283"/>
        <w:rPr>
          <w:sz w:val="24"/>
          <w:szCs w:val="24"/>
        </w:rPr>
      </w:pPr>
      <w:r>
        <w:rPr>
          <w:sz w:val="24"/>
          <w:szCs w:val="24"/>
        </w:rPr>
        <w:t>конкурентный уровень удельных транспортных издержек в цене конечной продукции;</w:t>
      </w:r>
    </w:p>
    <w:p w:rsidR="006D2E8B" w:rsidRDefault="006D2E8B" w:rsidP="0054308D">
      <w:pPr>
        <w:pStyle w:val="afff8"/>
        <w:numPr>
          <w:ilvl w:val="0"/>
          <w:numId w:val="27"/>
        </w:numPr>
        <w:spacing w:after="0"/>
        <w:ind w:left="709" w:hanging="283"/>
        <w:rPr>
          <w:sz w:val="24"/>
          <w:szCs w:val="24"/>
        </w:rPr>
      </w:pPr>
      <w:r>
        <w:rPr>
          <w:sz w:val="24"/>
          <w:szCs w:val="24"/>
        </w:rPr>
        <w:t>повышение коммерческой скорости и ритмичности продвижения партий товаров;</w:t>
      </w:r>
    </w:p>
    <w:p w:rsidR="006D2E8B" w:rsidRDefault="006D2E8B" w:rsidP="0054308D">
      <w:pPr>
        <w:pStyle w:val="afff8"/>
        <w:numPr>
          <w:ilvl w:val="0"/>
          <w:numId w:val="27"/>
        </w:numPr>
        <w:spacing w:after="0"/>
        <w:ind w:left="709" w:hanging="283"/>
        <w:rPr>
          <w:sz w:val="24"/>
          <w:szCs w:val="24"/>
        </w:rPr>
      </w:pPr>
      <w:r>
        <w:rPr>
          <w:sz w:val="24"/>
          <w:szCs w:val="24"/>
        </w:rPr>
        <w:t>использование инновационной технологий строительства и содержания транспортной инфраструктуры;</w:t>
      </w:r>
    </w:p>
    <w:p w:rsidR="006D2E8B" w:rsidRDefault="006D2E8B" w:rsidP="0054308D">
      <w:pPr>
        <w:pStyle w:val="afff8"/>
        <w:numPr>
          <w:ilvl w:val="0"/>
          <w:numId w:val="27"/>
        </w:numPr>
        <w:spacing w:after="0"/>
        <w:ind w:left="709" w:hanging="283"/>
        <w:rPr>
          <w:sz w:val="24"/>
          <w:szCs w:val="24"/>
        </w:rPr>
      </w:pPr>
      <w:r>
        <w:rPr>
          <w:sz w:val="24"/>
          <w:szCs w:val="24"/>
        </w:rPr>
        <w:t>проведение эффективной государственной тарифной политики;</w:t>
      </w:r>
    </w:p>
    <w:p w:rsidR="006D2E8B" w:rsidRPr="00595C80" w:rsidRDefault="006D2E8B" w:rsidP="0054308D">
      <w:pPr>
        <w:pStyle w:val="afff8"/>
        <w:numPr>
          <w:ilvl w:val="0"/>
          <w:numId w:val="27"/>
        </w:numPr>
        <w:spacing w:after="0"/>
        <w:ind w:left="709" w:hanging="283"/>
        <w:rPr>
          <w:sz w:val="24"/>
          <w:szCs w:val="24"/>
        </w:rPr>
      </w:pPr>
      <w:r>
        <w:rPr>
          <w:sz w:val="24"/>
          <w:szCs w:val="24"/>
        </w:rPr>
        <w:t xml:space="preserve">использование современных механизмов развития экономической конкурентной среды, включая государственно-частное партнёрство (ГЧП). </w:t>
      </w:r>
    </w:p>
    <w:p w:rsidR="008A625F" w:rsidRPr="008A625F" w:rsidRDefault="008A625F" w:rsidP="008A625F">
      <w:pPr>
        <w:ind w:firstLine="567"/>
        <w:rPr>
          <w:rFonts w:cs="Times New Roman"/>
          <w:sz w:val="24"/>
          <w:szCs w:val="24"/>
        </w:rPr>
      </w:pPr>
      <w:r>
        <w:rPr>
          <w:rFonts w:cs="Times New Roman"/>
          <w:sz w:val="24"/>
          <w:szCs w:val="24"/>
        </w:rPr>
        <w:t xml:space="preserve">ГП </w:t>
      </w:r>
      <w:r w:rsidR="00342834">
        <w:rPr>
          <w:rFonts w:cs="Times New Roman"/>
          <w:sz w:val="24"/>
          <w:szCs w:val="24"/>
        </w:rPr>
        <w:t>Невьянского ГО предусмотрен один вариант развития.</w:t>
      </w:r>
    </w:p>
    <w:p w:rsidR="006D2E8B" w:rsidRDefault="006D2E8B" w:rsidP="006D2E8B">
      <w:pPr>
        <w:ind w:firstLine="567"/>
        <w:rPr>
          <w:rFonts w:cs="Times New Roman"/>
          <w:sz w:val="24"/>
          <w:szCs w:val="24"/>
        </w:rPr>
      </w:pPr>
      <w:r w:rsidRPr="008A625F">
        <w:rPr>
          <w:rFonts w:cs="Times New Roman"/>
          <w:sz w:val="24"/>
          <w:szCs w:val="24"/>
        </w:rPr>
        <w:t xml:space="preserve">С учетом </w:t>
      </w:r>
      <w:r>
        <w:rPr>
          <w:rFonts w:cs="Times New Roman"/>
          <w:sz w:val="24"/>
          <w:szCs w:val="24"/>
        </w:rPr>
        <w:t xml:space="preserve">сложившейся </w:t>
      </w:r>
      <w:r w:rsidR="00342834">
        <w:rPr>
          <w:rFonts w:cs="Times New Roman"/>
          <w:sz w:val="24"/>
          <w:szCs w:val="24"/>
        </w:rPr>
        <w:t>ТИ</w:t>
      </w:r>
      <w:r>
        <w:rPr>
          <w:rFonts w:cs="Times New Roman"/>
          <w:sz w:val="24"/>
          <w:szCs w:val="24"/>
        </w:rPr>
        <w:t xml:space="preserve"> и намеченных проектов по её совершенствованию и развитию</w:t>
      </w:r>
      <w:r w:rsidRPr="00595C80">
        <w:rPr>
          <w:rFonts w:cs="Times New Roman"/>
          <w:sz w:val="24"/>
          <w:szCs w:val="24"/>
        </w:rPr>
        <w:t xml:space="preserve"> </w:t>
      </w:r>
      <w:r w:rsidR="00F47CE3">
        <w:rPr>
          <w:rFonts w:cs="Times New Roman"/>
          <w:sz w:val="24"/>
          <w:szCs w:val="24"/>
        </w:rPr>
        <w:t>выделены</w:t>
      </w:r>
      <w:r>
        <w:rPr>
          <w:rFonts w:cs="Times New Roman"/>
          <w:sz w:val="24"/>
          <w:szCs w:val="24"/>
        </w:rPr>
        <w:t xml:space="preserve"> два </w:t>
      </w:r>
      <w:r w:rsidRPr="00595C80">
        <w:rPr>
          <w:rFonts w:cs="Times New Roman"/>
          <w:sz w:val="24"/>
          <w:szCs w:val="24"/>
        </w:rPr>
        <w:t>принципиальны</w:t>
      </w:r>
      <w:r>
        <w:rPr>
          <w:rFonts w:cs="Times New Roman"/>
          <w:sz w:val="24"/>
          <w:szCs w:val="24"/>
        </w:rPr>
        <w:t>х</w:t>
      </w:r>
      <w:r w:rsidRPr="00595C80">
        <w:rPr>
          <w:rFonts w:cs="Times New Roman"/>
          <w:sz w:val="24"/>
          <w:szCs w:val="24"/>
        </w:rPr>
        <w:t xml:space="preserve"> вариант</w:t>
      </w:r>
      <w:r>
        <w:rPr>
          <w:rFonts w:cs="Times New Roman"/>
          <w:sz w:val="24"/>
          <w:szCs w:val="24"/>
        </w:rPr>
        <w:t>а</w:t>
      </w:r>
      <w:r w:rsidRPr="00595C80">
        <w:rPr>
          <w:rFonts w:cs="Times New Roman"/>
          <w:sz w:val="24"/>
          <w:szCs w:val="24"/>
        </w:rPr>
        <w:t xml:space="preserve"> развития транспортной инфраструкту</w:t>
      </w:r>
      <w:r>
        <w:rPr>
          <w:rFonts w:cs="Times New Roman"/>
          <w:sz w:val="24"/>
          <w:szCs w:val="24"/>
        </w:rPr>
        <w:t>ры:</w:t>
      </w:r>
    </w:p>
    <w:p w:rsidR="006D2E8B" w:rsidRDefault="002907E4" w:rsidP="0054308D">
      <w:pPr>
        <w:pStyle w:val="afff8"/>
        <w:numPr>
          <w:ilvl w:val="0"/>
          <w:numId w:val="28"/>
        </w:numPr>
        <w:spacing w:after="0"/>
        <w:ind w:left="709" w:hanging="283"/>
        <w:rPr>
          <w:sz w:val="24"/>
          <w:szCs w:val="24"/>
        </w:rPr>
      </w:pPr>
      <w:r>
        <w:rPr>
          <w:sz w:val="24"/>
          <w:szCs w:val="24"/>
        </w:rPr>
        <w:t>базовый (консервативный) вариант;</w:t>
      </w:r>
    </w:p>
    <w:p w:rsidR="002907E4" w:rsidRPr="006D2E8B" w:rsidRDefault="002907E4" w:rsidP="0054308D">
      <w:pPr>
        <w:pStyle w:val="afff8"/>
        <w:numPr>
          <w:ilvl w:val="0"/>
          <w:numId w:val="28"/>
        </w:numPr>
        <w:spacing w:after="0"/>
        <w:ind w:left="709" w:hanging="283"/>
        <w:rPr>
          <w:sz w:val="24"/>
          <w:szCs w:val="24"/>
        </w:rPr>
      </w:pPr>
      <w:r>
        <w:rPr>
          <w:sz w:val="24"/>
          <w:szCs w:val="24"/>
        </w:rPr>
        <w:t>инновационный (прогрессивный) вариант.</w:t>
      </w:r>
    </w:p>
    <w:p w:rsidR="009635D5" w:rsidRPr="0031769E" w:rsidRDefault="00991951" w:rsidP="008A625F">
      <w:pPr>
        <w:ind w:firstLine="567"/>
        <w:rPr>
          <w:rFonts w:cs="Times New Roman"/>
          <w:sz w:val="24"/>
          <w:szCs w:val="24"/>
        </w:rPr>
      </w:pPr>
      <w:r>
        <w:rPr>
          <w:rFonts w:cs="Times New Roman"/>
          <w:sz w:val="24"/>
          <w:szCs w:val="24"/>
        </w:rPr>
        <w:t>Основные з</w:t>
      </w:r>
      <w:r w:rsidR="009635D5">
        <w:rPr>
          <w:rFonts w:cs="Times New Roman"/>
          <w:sz w:val="24"/>
          <w:szCs w:val="24"/>
        </w:rPr>
        <w:t>адачи для</w:t>
      </w:r>
      <w:r w:rsidR="009635D5" w:rsidRPr="009635D5">
        <w:rPr>
          <w:rFonts w:cs="Times New Roman"/>
          <w:sz w:val="24"/>
          <w:szCs w:val="24"/>
        </w:rPr>
        <w:t xml:space="preserve"> развития </w:t>
      </w:r>
      <w:r w:rsidR="003811B4">
        <w:rPr>
          <w:rFonts w:cs="Times New Roman"/>
          <w:sz w:val="24"/>
          <w:szCs w:val="24"/>
        </w:rPr>
        <w:t>ТИ</w:t>
      </w:r>
      <w:r w:rsidR="009635D5" w:rsidRPr="009635D5">
        <w:rPr>
          <w:rFonts w:cs="Times New Roman"/>
          <w:sz w:val="24"/>
          <w:szCs w:val="24"/>
        </w:rPr>
        <w:t xml:space="preserve"> до 20</w:t>
      </w:r>
      <w:r w:rsidR="00342834">
        <w:rPr>
          <w:rFonts w:cs="Times New Roman"/>
          <w:sz w:val="24"/>
          <w:szCs w:val="24"/>
        </w:rPr>
        <w:t>31</w:t>
      </w:r>
      <w:r w:rsidR="009635D5" w:rsidRPr="009635D5">
        <w:rPr>
          <w:rFonts w:cs="Times New Roman"/>
          <w:sz w:val="24"/>
          <w:szCs w:val="24"/>
        </w:rPr>
        <w:t xml:space="preserve"> года</w:t>
      </w:r>
      <w:r w:rsidR="009635D5">
        <w:rPr>
          <w:rFonts w:cs="Times New Roman"/>
          <w:sz w:val="24"/>
          <w:szCs w:val="24"/>
        </w:rPr>
        <w:t xml:space="preserve"> по каждому принципиальному варианту приведены в таблице </w:t>
      </w:r>
      <w:r w:rsidR="00405F21">
        <w:rPr>
          <w:rFonts w:cs="Times New Roman"/>
          <w:sz w:val="24"/>
          <w:szCs w:val="24"/>
        </w:rPr>
        <w:t>2</w:t>
      </w:r>
      <w:r w:rsidR="00342834">
        <w:rPr>
          <w:rFonts w:cs="Times New Roman"/>
          <w:sz w:val="24"/>
          <w:szCs w:val="24"/>
        </w:rPr>
        <w:t>1</w:t>
      </w:r>
      <w:r w:rsidR="009635D5">
        <w:rPr>
          <w:rFonts w:cs="Times New Roman"/>
          <w:sz w:val="24"/>
          <w:szCs w:val="24"/>
        </w:rPr>
        <w:t>.</w:t>
      </w:r>
    </w:p>
    <w:p w:rsidR="0031769E" w:rsidRDefault="0031769E" w:rsidP="0031769E">
      <w:pPr>
        <w:ind w:firstLine="567"/>
        <w:rPr>
          <w:rFonts w:cs="Times New Roman"/>
          <w:sz w:val="24"/>
          <w:szCs w:val="24"/>
        </w:rPr>
      </w:pPr>
      <w:r w:rsidRPr="0031769E">
        <w:rPr>
          <w:rFonts w:cs="Times New Roman"/>
          <w:sz w:val="24"/>
          <w:szCs w:val="24"/>
        </w:rPr>
        <w:t xml:space="preserve">Разница между двумя вариантами заключается в пунктах 3 и 8-10. С учётом </w:t>
      </w:r>
      <w:r>
        <w:rPr>
          <w:rFonts w:cs="Times New Roman"/>
          <w:sz w:val="24"/>
          <w:szCs w:val="24"/>
        </w:rPr>
        <w:t xml:space="preserve">существующих финансовых возможностей наиболее предпочтительным и реализуемым является базовый вариант. Мероприятия по интенсификации внедрения высокотехнологических решений по совершенствованию ТИ, предусмотренные в инновационном варианте, требуют очень взвешенного подхода и учёта всех нюансов. Интенсивное развитие </w:t>
      </w:r>
      <w:r w:rsidRPr="00A555E4">
        <w:rPr>
          <w:rFonts w:cs="Times New Roman"/>
          <w:sz w:val="24"/>
          <w:szCs w:val="24"/>
        </w:rPr>
        <w:t>транспортной инфраструктуры для велосипедного движения</w:t>
      </w:r>
      <w:r>
        <w:rPr>
          <w:rFonts w:cs="Times New Roman"/>
          <w:sz w:val="24"/>
          <w:szCs w:val="24"/>
        </w:rPr>
        <w:t xml:space="preserve">, </w:t>
      </w:r>
      <w:r w:rsidRPr="00A555E4">
        <w:rPr>
          <w:rFonts w:cs="Times New Roman"/>
          <w:sz w:val="24"/>
          <w:szCs w:val="24"/>
        </w:rPr>
        <w:t>предусмотренн</w:t>
      </w:r>
      <w:r>
        <w:rPr>
          <w:rFonts w:cs="Times New Roman"/>
          <w:sz w:val="24"/>
          <w:szCs w:val="24"/>
        </w:rPr>
        <w:t>о</w:t>
      </w:r>
      <w:r w:rsidRPr="00A555E4">
        <w:rPr>
          <w:rFonts w:cs="Times New Roman"/>
          <w:sz w:val="24"/>
          <w:szCs w:val="24"/>
        </w:rPr>
        <w:t xml:space="preserve">е в инновационном </w:t>
      </w:r>
      <w:r w:rsidRPr="0031769E">
        <w:rPr>
          <w:rFonts w:cs="Times New Roman"/>
          <w:sz w:val="24"/>
          <w:szCs w:val="24"/>
        </w:rPr>
        <w:t>варианте, которое предполагает строительство велодорожек и выделенных полос для велосипедистов (порядка 20 км.) также требует значительных затрат, а насколько большим будет спрос пока не ясно</w:t>
      </w:r>
      <w:r>
        <w:rPr>
          <w:rFonts w:cs="Times New Roman"/>
          <w:sz w:val="24"/>
          <w:szCs w:val="24"/>
        </w:rPr>
        <w:t xml:space="preserve">. </w:t>
      </w:r>
    </w:p>
    <w:p w:rsidR="0031769E" w:rsidRDefault="0031769E" w:rsidP="0031769E">
      <w:pPr>
        <w:ind w:firstLine="567"/>
        <w:rPr>
          <w:rFonts w:cs="Times New Roman"/>
          <w:sz w:val="24"/>
          <w:szCs w:val="24"/>
        </w:rPr>
      </w:pPr>
      <w:r>
        <w:rPr>
          <w:rFonts w:cs="Times New Roman"/>
          <w:sz w:val="24"/>
          <w:szCs w:val="24"/>
        </w:rPr>
        <w:t>Развитие ТИ округа по базовому сценарию до 2031 года позволит с одной стороны решить наиболее острые задачи, а с другой стороны позволит оценить на практике эффективность внедрённых решений, и в дальнейшем на перспективу, при необходимости, развить мероприятия по совершенствованию ТИ и внедрить инновационные, высокотехнологические решения в транспортной сфере.</w:t>
      </w:r>
    </w:p>
    <w:p w:rsidR="0031769E" w:rsidRDefault="0031769E" w:rsidP="008A625F">
      <w:pPr>
        <w:ind w:firstLine="567"/>
        <w:rPr>
          <w:rFonts w:cs="Times New Roman"/>
          <w:sz w:val="24"/>
          <w:szCs w:val="24"/>
        </w:rPr>
      </w:pPr>
    </w:p>
    <w:p w:rsidR="003811B4" w:rsidRDefault="003811B4" w:rsidP="003811B4">
      <w:pPr>
        <w:pStyle w:val="aff0"/>
        <w:keepNext/>
      </w:pPr>
      <w:bookmarkStart w:id="72" w:name="_Toc530149501"/>
      <w:r>
        <w:lastRenderedPageBreak/>
        <w:t xml:space="preserve">Таблица </w:t>
      </w:r>
      <w:fldSimple w:instr=" SEQ Таблица \* ARABIC ">
        <w:r w:rsidR="00A007FA">
          <w:rPr>
            <w:noProof/>
          </w:rPr>
          <w:t>21</w:t>
        </w:r>
      </w:fldSimple>
      <w:r>
        <w:t xml:space="preserve"> </w:t>
      </w:r>
      <w:r w:rsidR="00991951">
        <w:t>Основные з</w:t>
      </w:r>
      <w:r w:rsidRPr="003811B4">
        <w:t xml:space="preserve">адачи для развития </w:t>
      </w:r>
      <w:r w:rsidR="0031769E">
        <w:t>ТИ</w:t>
      </w:r>
      <w:r w:rsidRPr="003811B4">
        <w:t xml:space="preserve"> д</w:t>
      </w:r>
      <w:r>
        <w:t>о 20</w:t>
      </w:r>
      <w:r w:rsidR="0031769E">
        <w:t>31</w:t>
      </w:r>
      <w:r>
        <w:t xml:space="preserve"> года по каждому принципи</w:t>
      </w:r>
      <w:r w:rsidRPr="003811B4">
        <w:t>альному варианту</w:t>
      </w:r>
      <w:bookmarkEnd w:id="72"/>
    </w:p>
    <w:tbl>
      <w:tblPr>
        <w:tblW w:w="5071" w:type="pct"/>
        <w:tblLayout w:type="fixed"/>
        <w:tblLook w:val="04A0" w:firstRow="1" w:lastRow="0" w:firstColumn="1" w:lastColumn="0" w:noHBand="0" w:noVBand="1"/>
      </w:tblPr>
      <w:tblGrid>
        <w:gridCol w:w="523"/>
        <w:gridCol w:w="4704"/>
        <w:gridCol w:w="4825"/>
      </w:tblGrid>
      <w:tr w:rsidR="003811B4" w:rsidRPr="0031769E" w:rsidTr="0031769E">
        <w:trPr>
          <w:trHeight w:val="36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811B4" w:rsidRPr="0031769E" w:rsidRDefault="003811B4" w:rsidP="0031769E">
            <w:pPr>
              <w:spacing w:line="240" w:lineRule="auto"/>
              <w:ind w:left="-142" w:firstLine="0"/>
              <w:jc w:val="center"/>
              <w:rPr>
                <w:rFonts w:ascii="Arial" w:hAnsi="Arial" w:cs="Arial"/>
                <w:b/>
                <w:color w:val="000000"/>
                <w:sz w:val="16"/>
                <w:szCs w:val="16"/>
                <w:lang w:eastAsia="ru-RU"/>
              </w:rPr>
            </w:pPr>
            <w:r w:rsidRPr="0031769E">
              <w:rPr>
                <w:rFonts w:ascii="Arial" w:hAnsi="Arial" w:cs="Arial"/>
                <w:b/>
                <w:color w:val="000000"/>
                <w:sz w:val="16"/>
                <w:szCs w:val="16"/>
                <w:lang w:eastAsia="ru-RU"/>
              </w:rPr>
              <w:t>№пп</w:t>
            </w:r>
          </w:p>
        </w:tc>
        <w:tc>
          <w:tcPr>
            <w:tcW w:w="2340" w:type="pct"/>
            <w:tcBorders>
              <w:top w:val="single" w:sz="4" w:space="0" w:color="auto"/>
              <w:left w:val="nil"/>
              <w:bottom w:val="single" w:sz="4" w:space="0" w:color="auto"/>
              <w:right w:val="single" w:sz="4" w:space="0" w:color="auto"/>
            </w:tcBorders>
            <w:shd w:val="clear" w:color="auto" w:fill="auto"/>
            <w:noWrap/>
            <w:vAlign w:val="center"/>
            <w:hideMark/>
          </w:tcPr>
          <w:p w:rsidR="003811B4" w:rsidRPr="0031769E" w:rsidRDefault="003811B4" w:rsidP="0031769E">
            <w:pPr>
              <w:spacing w:line="240" w:lineRule="auto"/>
              <w:ind w:firstLine="0"/>
              <w:jc w:val="center"/>
              <w:rPr>
                <w:rFonts w:ascii="Arial" w:hAnsi="Arial" w:cs="Arial"/>
                <w:b/>
                <w:color w:val="000000"/>
                <w:sz w:val="16"/>
                <w:szCs w:val="16"/>
                <w:lang w:eastAsia="ru-RU"/>
              </w:rPr>
            </w:pPr>
            <w:r w:rsidRPr="0031769E">
              <w:rPr>
                <w:rFonts w:ascii="Arial" w:hAnsi="Arial" w:cs="Arial"/>
                <w:b/>
                <w:color w:val="000000"/>
                <w:sz w:val="16"/>
                <w:szCs w:val="16"/>
                <w:lang w:eastAsia="ru-RU"/>
              </w:rPr>
              <w:t>Базовый (консервативный) вариант</w:t>
            </w:r>
          </w:p>
        </w:tc>
        <w:tc>
          <w:tcPr>
            <w:tcW w:w="2400" w:type="pct"/>
            <w:tcBorders>
              <w:top w:val="single" w:sz="4" w:space="0" w:color="auto"/>
              <w:left w:val="nil"/>
              <w:bottom w:val="single" w:sz="4" w:space="0" w:color="auto"/>
              <w:right w:val="single" w:sz="4" w:space="0" w:color="auto"/>
            </w:tcBorders>
            <w:shd w:val="clear" w:color="auto" w:fill="auto"/>
            <w:noWrap/>
            <w:vAlign w:val="center"/>
            <w:hideMark/>
          </w:tcPr>
          <w:p w:rsidR="003811B4" w:rsidRPr="0031769E" w:rsidRDefault="003811B4" w:rsidP="0031769E">
            <w:pPr>
              <w:spacing w:line="240" w:lineRule="auto"/>
              <w:ind w:firstLine="0"/>
              <w:jc w:val="center"/>
              <w:rPr>
                <w:rFonts w:ascii="Arial" w:hAnsi="Arial" w:cs="Arial"/>
                <w:b/>
                <w:color w:val="000000"/>
                <w:sz w:val="16"/>
                <w:szCs w:val="16"/>
                <w:lang w:eastAsia="ru-RU"/>
              </w:rPr>
            </w:pPr>
            <w:r w:rsidRPr="0031769E">
              <w:rPr>
                <w:rFonts w:ascii="Arial" w:hAnsi="Arial" w:cs="Arial"/>
                <w:b/>
                <w:color w:val="000000"/>
                <w:sz w:val="16"/>
                <w:szCs w:val="16"/>
                <w:lang w:eastAsia="ru-RU"/>
              </w:rPr>
              <w:t>Инновационный (прогрессивный) вариант.</w:t>
            </w:r>
          </w:p>
        </w:tc>
      </w:tr>
      <w:tr w:rsidR="00573581" w:rsidRPr="003811B4" w:rsidTr="0031769E">
        <w:trPr>
          <w:trHeight w:val="429"/>
        </w:trPr>
        <w:tc>
          <w:tcPr>
            <w:tcW w:w="260" w:type="pct"/>
            <w:tcBorders>
              <w:top w:val="nil"/>
              <w:left w:val="single" w:sz="4" w:space="0" w:color="auto"/>
              <w:bottom w:val="single" w:sz="4" w:space="0" w:color="auto"/>
              <w:right w:val="single" w:sz="4" w:space="0" w:color="auto"/>
            </w:tcBorders>
            <w:shd w:val="clear" w:color="auto" w:fill="FFFF00"/>
            <w:vAlign w:val="center"/>
            <w:hideMark/>
          </w:tcPr>
          <w:p w:rsidR="00573581" w:rsidRPr="00573581" w:rsidRDefault="0031769E"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1</w:t>
            </w:r>
          </w:p>
        </w:tc>
        <w:tc>
          <w:tcPr>
            <w:tcW w:w="2340" w:type="pct"/>
            <w:tcBorders>
              <w:top w:val="nil"/>
              <w:left w:val="nil"/>
              <w:bottom w:val="single" w:sz="4" w:space="0" w:color="auto"/>
              <w:right w:val="single" w:sz="4" w:space="0" w:color="auto"/>
            </w:tcBorders>
            <w:shd w:val="clear" w:color="auto" w:fill="FFFF00"/>
            <w:noWrap/>
            <w:vAlign w:val="center"/>
            <w:hideMark/>
          </w:tcPr>
          <w:p w:rsidR="00573581" w:rsidRPr="00573581" w:rsidRDefault="00573581" w:rsidP="0031769E">
            <w:pPr>
              <w:spacing w:line="240" w:lineRule="auto"/>
              <w:ind w:firstLine="0"/>
              <w:rPr>
                <w:rFonts w:ascii="Arial" w:hAnsi="Arial" w:cs="Arial"/>
                <w:color w:val="000000"/>
                <w:sz w:val="14"/>
                <w:szCs w:val="14"/>
                <w:lang w:eastAsia="ru-RU"/>
              </w:rPr>
            </w:pPr>
            <w:r w:rsidRPr="00573581">
              <w:rPr>
                <w:rFonts w:ascii="Arial" w:hAnsi="Arial" w:cs="Arial"/>
                <w:color w:val="000000"/>
                <w:sz w:val="14"/>
                <w:szCs w:val="14"/>
                <w:lang w:eastAsia="ru-RU"/>
              </w:rPr>
              <w:t>повышение качества состояния дорог, улучшение дорожного покрытия</w:t>
            </w:r>
            <w:r w:rsidR="0031769E">
              <w:rPr>
                <w:rFonts w:ascii="Arial" w:hAnsi="Arial" w:cs="Arial"/>
                <w:color w:val="000000"/>
                <w:sz w:val="14"/>
                <w:szCs w:val="14"/>
                <w:lang w:eastAsia="ru-RU"/>
              </w:rPr>
              <w:t xml:space="preserve">  за счёт капитального ремонта, реконструкции дорог</w:t>
            </w:r>
            <w:r w:rsidRPr="00573581">
              <w:rPr>
                <w:rFonts w:ascii="Arial" w:hAnsi="Arial" w:cs="Arial"/>
                <w:color w:val="000000"/>
                <w:sz w:val="14"/>
                <w:szCs w:val="14"/>
                <w:lang w:eastAsia="ru-RU"/>
              </w:rPr>
              <w:t xml:space="preserve"> с достижением удельного веса дорог, отвечающих </w:t>
            </w:r>
            <w:r w:rsidR="0031769E">
              <w:rPr>
                <w:rFonts w:ascii="Arial" w:hAnsi="Arial" w:cs="Arial"/>
                <w:color w:val="000000"/>
                <w:sz w:val="14"/>
                <w:szCs w:val="14"/>
                <w:lang w:eastAsia="ru-RU"/>
              </w:rPr>
              <w:t>нормативным требованиям уровня 9</w:t>
            </w:r>
            <w:r w:rsidRPr="00573581">
              <w:rPr>
                <w:rFonts w:ascii="Arial" w:hAnsi="Arial" w:cs="Arial"/>
                <w:color w:val="000000"/>
                <w:sz w:val="14"/>
                <w:szCs w:val="14"/>
                <w:lang w:eastAsia="ru-RU"/>
              </w:rPr>
              <w:t>0%.</w:t>
            </w:r>
          </w:p>
        </w:tc>
        <w:tc>
          <w:tcPr>
            <w:tcW w:w="2400" w:type="pct"/>
            <w:tcBorders>
              <w:top w:val="nil"/>
              <w:left w:val="nil"/>
              <w:bottom w:val="single" w:sz="4" w:space="0" w:color="auto"/>
              <w:right w:val="single" w:sz="4" w:space="0" w:color="auto"/>
            </w:tcBorders>
            <w:shd w:val="clear" w:color="auto" w:fill="FFFF00"/>
            <w:noWrap/>
            <w:vAlign w:val="center"/>
            <w:hideMark/>
          </w:tcPr>
          <w:p w:rsidR="00573581" w:rsidRPr="00573581" w:rsidRDefault="0031769E" w:rsidP="0031769E">
            <w:pPr>
              <w:spacing w:line="240" w:lineRule="auto"/>
              <w:ind w:firstLine="0"/>
              <w:rPr>
                <w:rFonts w:ascii="Arial" w:hAnsi="Arial" w:cs="Arial"/>
                <w:color w:val="000000"/>
                <w:sz w:val="14"/>
                <w:szCs w:val="14"/>
                <w:lang w:eastAsia="ru-RU"/>
              </w:rPr>
            </w:pPr>
            <w:r w:rsidRPr="00573581">
              <w:rPr>
                <w:rFonts w:ascii="Arial" w:hAnsi="Arial" w:cs="Arial"/>
                <w:color w:val="000000"/>
                <w:sz w:val="14"/>
                <w:szCs w:val="14"/>
                <w:lang w:eastAsia="ru-RU"/>
              </w:rPr>
              <w:t>повышение качества состояния дорог, улучшение дорожного покрытия</w:t>
            </w:r>
            <w:r>
              <w:rPr>
                <w:rFonts w:ascii="Arial" w:hAnsi="Arial" w:cs="Arial"/>
                <w:color w:val="000000"/>
                <w:sz w:val="14"/>
                <w:szCs w:val="14"/>
                <w:lang w:eastAsia="ru-RU"/>
              </w:rPr>
              <w:t xml:space="preserve">  за счёт капитального ремонта, реконструкции дорог</w:t>
            </w:r>
            <w:r w:rsidRPr="00573581">
              <w:rPr>
                <w:rFonts w:ascii="Arial" w:hAnsi="Arial" w:cs="Arial"/>
                <w:color w:val="000000"/>
                <w:sz w:val="14"/>
                <w:szCs w:val="14"/>
                <w:lang w:eastAsia="ru-RU"/>
              </w:rPr>
              <w:t xml:space="preserve"> с достижением удельного веса дорог, отвечающих </w:t>
            </w:r>
            <w:r>
              <w:rPr>
                <w:rFonts w:ascii="Arial" w:hAnsi="Arial" w:cs="Arial"/>
                <w:color w:val="000000"/>
                <w:sz w:val="14"/>
                <w:szCs w:val="14"/>
                <w:lang w:eastAsia="ru-RU"/>
              </w:rPr>
              <w:t>нормативным требованиям уровня 10</w:t>
            </w:r>
            <w:r w:rsidRPr="00573581">
              <w:rPr>
                <w:rFonts w:ascii="Arial" w:hAnsi="Arial" w:cs="Arial"/>
                <w:color w:val="000000"/>
                <w:sz w:val="14"/>
                <w:szCs w:val="14"/>
                <w:lang w:eastAsia="ru-RU"/>
              </w:rPr>
              <w:t>0%.</w:t>
            </w:r>
          </w:p>
        </w:tc>
      </w:tr>
      <w:tr w:rsidR="00573581" w:rsidRPr="003811B4" w:rsidTr="0031769E">
        <w:trPr>
          <w:trHeight w:val="422"/>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573581" w:rsidRPr="003811B4" w:rsidRDefault="0031769E"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2</w:t>
            </w:r>
          </w:p>
        </w:tc>
        <w:tc>
          <w:tcPr>
            <w:tcW w:w="2340" w:type="pct"/>
            <w:tcBorders>
              <w:top w:val="nil"/>
              <w:left w:val="nil"/>
              <w:bottom w:val="single" w:sz="4" w:space="0" w:color="auto"/>
              <w:right w:val="single" w:sz="4" w:space="0" w:color="auto"/>
            </w:tcBorders>
            <w:shd w:val="clear" w:color="auto" w:fill="auto"/>
            <w:noWrap/>
            <w:vAlign w:val="center"/>
            <w:hideMark/>
          </w:tcPr>
          <w:p w:rsidR="00573581" w:rsidRPr="003811B4" w:rsidRDefault="003853BB" w:rsidP="0031769E">
            <w:pPr>
              <w:spacing w:line="240" w:lineRule="auto"/>
              <w:ind w:firstLine="0"/>
              <w:rPr>
                <w:rFonts w:ascii="Arial" w:hAnsi="Arial" w:cs="Arial"/>
                <w:color w:val="000000"/>
                <w:sz w:val="14"/>
                <w:szCs w:val="14"/>
                <w:lang w:eastAsia="ru-RU"/>
              </w:rPr>
            </w:pPr>
            <w:r>
              <w:rPr>
                <w:rFonts w:ascii="Arial" w:hAnsi="Arial" w:cs="Arial"/>
                <w:color w:val="000000"/>
                <w:sz w:val="14"/>
                <w:szCs w:val="14"/>
                <w:lang w:eastAsia="ru-RU"/>
              </w:rPr>
              <w:t>с</w:t>
            </w:r>
            <w:r w:rsidRPr="003853BB">
              <w:rPr>
                <w:rFonts w:ascii="Arial" w:hAnsi="Arial" w:cs="Arial"/>
                <w:color w:val="000000"/>
                <w:sz w:val="14"/>
                <w:szCs w:val="14"/>
                <w:lang w:eastAsia="ru-RU"/>
              </w:rPr>
              <w:t>троительство участка автодороги «Восточный объезд города Невьянска»  протяжённостью около 3 км с мостовым сооружением через реку Нейва</w:t>
            </w:r>
          </w:p>
        </w:tc>
        <w:tc>
          <w:tcPr>
            <w:tcW w:w="2400" w:type="pct"/>
            <w:tcBorders>
              <w:top w:val="nil"/>
              <w:left w:val="nil"/>
              <w:bottom w:val="single" w:sz="4" w:space="0" w:color="auto"/>
              <w:right w:val="single" w:sz="4" w:space="0" w:color="auto"/>
            </w:tcBorders>
            <w:shd w:val="clear" w:color="auto" w:fill="auto"/>
            <w:noWrap/>
            <w:vAlign w:val="center"/>
            <w:hideMark/>
          </w:tcPr>
          <w:p w:rsidR="00573581" w:rsidRPr="003811B4" w:rsidRDefault="003853BB" w:rsidP="003811B4">
            <w:pPr>
              <w:spacing w:line="240" w:lineRule="auto"/>
              <w:ind w:firstLine="0"/>
              <w:rPr>
                <w:rFonts w:ascii="Arial" w:hAnsi="Arial" w:cs="Arial"/>
                <w:color w:val="000000"/>
                <w:sz w:val="14"/>
                <w:szCs w:val="14"/>
                <w:lang w:eastAsia="ru-RU"/>
              </w:rPr>
            </w:pPr>
            <w:r>
              <w:rPr>
                <w:rFonts w:ascii="Arial" w:hAnsi="Arial" w:cs="Arial"/>
                <w:color w:val="000000"/>
                <w:sz w:val="14"/>
                <w:szCs w:val="14"/>
                <w:lang w:eastAsia="ru-RU"/>
              </w:rPr>
              <w:t>с</w:t>
            </w:r>
            <w:r w:rsidRPr="003853BB">
              <w:rPr>
                <w:rFonts w:ascii="Arial" w:hAnsi="Arial" w:cs="Arial"/>
                <w:color w:val="000000"/>
                <w:sz w:val="14"/>
                <w:szCs w:val="14"/>
                <w:lang w:eastAsia="ru-RU"/>
              </w:rPr>
              <w:t>троительство участка автодороги «Восточный объезд города Невьянска»  протяжённостью около 3 км с мостовым сооружением через реку Нейва</w:t>
            </w:r>
          </w:p>
        </w:tc>
      </w:tr>
      <w:tr w:rsidR="0031769E" w:rsidRPr="003811B4" w:rsidTr="0031769E">
        <w:trPr>
          <w:trHeight w:val="527"/>
        </w:trPr>
        <w:tc>
          <w:tcPr>
            <w:tcW w:w="260" w:type="pct"/>
            <w:tcBorders>
              <w:top w:val="nil"/>
              <w:left w:val="single" w:sz="4" w:space="0" w:color="auto"/>
              <w:bottom w:val="single" w:sz="4" w:space="0" w:color="auto"/>
              <w:right w:val="single" w:sz="4" w:space="0" w:color="auto"/>
            </w:tcBorders>
            <w:shd w:val="clear" w:color="auto" w:fill="FFFF00"/>
            <w:vAlign w:val="center"/>
          </w:tcPr>
          <w:p w:rsidR="0031769E" w:rsidRPr="003811B4" w:rsidRDefault="0031769E"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3</w:t>
            </w:r>
          </w:p>
        </w:tc>
        <w:tc>
          <w:tcPr>
            <w:tcW w:w="2340" w:type="pct"/>
            <w:tcBorders>
              <w:top w:val="nil"/>
              <w:left w:val="nil"/>
              <w:bottom w:val="single" w:sz="4" w:space="0" w:color="auto"/>
              <w:right w:val="single" w:sz="4" w:space="0" w:color="auto"/>
            </w:tcBorders>
            <w:shd w:val="clear" w:color="auto" w:fill="FFFF00"/>
            <w:noWrap/>
            <w:vAlign w:val="center"/>
          </w:tcPr>
          <w:p w:rsidR="0031769E" w:rsidRPr="0031769E" w:rsidRDefault="0031769E" w:rsidP="0031769E">
            <w:pPr>
              <w:spacing w:line="240" w:lineRule="auto"/>
              <w:ind w:firstLine="0"/>
              <w:rPr>
                <w:rFonts w:ascii="Arial" w:hAnsi="Arial" w:cs="Arial"/>
                <w:color w:val="000000"/>
                <w:sz w:val="14"/>
                <w:szCs w:val="14"/>
                <w:lang w:eastAsia="ru-RU"/>
              </w:rPr>
            </w:pPr>
            <w:r w:rsidRPr="0031769E">
              <w:rPr>
                <w:rFonts w:ascii="Arial" w:hAnsi="Arial" w:cs="Arial"/>
                <w:color w:val="000000"/>
                <w:sz w:val="14"/>
                <w:szCs w:val="14"/>
                <w:lang w:eastAsia="ru-RU"/>
              </w:rPr>
              <w:t>строительство тротуаров в г. Невьянске</w:t>
            </w:r>
            <w:r>
              <w:rPr>
                <w:rFonts w:ascii="Arial" w:hAnsi="Arial" w:cs="Arial"/>
                <w:color w:val="000000"/>
                <w:sz w:val="14"/>
                <w:szCs w:val="14"/>
                <w:lang w:eastAsia="ru-RU"/>
              </w:rPr>
              <w:t>, п. Цементный, п. Калиново, с. Быньги общей протяжённостью 90км.</w:t>
            </w:r>
          </w:p>
        </w:tc>
        <w:tc>
          <w:tcPr>
            <w:tcW w:w="2400" w:type="pct"/>
            <w:tcBorders>
              <w:top w:val="nil"/>
              <w:left w:val="nil"/>
              <w:bottom w:val="single" w:sz="4" w:space="0" w:color="auto"/>
              <w:right w:val="single" w:sz="4" w:space="0" w:color="auto"/>
            </w:tcBorders>
            <w:shd w:val="clear" w:color="auto" w:fill="FFFF00"/>
            <w:noWrap/>
            <w:vAlign w:val="center"/>
          </w:tcPr>
          <w:p w:rsidR="0031769E" w:rsidRPr="0031769E" w:rsidRDefault="0031769E" w:rsidP="0031769E">
            <w:pPr>
              <w:spacing w:line="240" w:lineRule="auto"/>
              <w:ind w:firstLine="0"/>
              <w:rPr>
                <w:rFonts w:ascii="Arial" w:hAnsi="Arial" w:cs="Arial"/>
                <w:color w:val="000000"/>
                <w:sz w:val="14"/>
                <w:szCs w:val="14"/>
                <w:lang w:eastAsia="ru-RU"/>
              </w:rPr>
            </w:pPr>
            <w:r w:rsidRPr="0031769E">
              <w:rPr>
                <w:rFonts w:ascii="Arial" w:hAnsi="Arial" w:cs="Arial"/>
                <w:color w:val="000000"/>
                <w:sz w:val="14"/>
                <w:szCs w:val="14"/>
                <w:lang w:eastAsia="ru-RU"/>
              </w:rPr>
              <w:t>строительство тротуаров в г. Невьянске</w:t>
            </w:r>
            <w:r>
              <w:rPr>
                <w:rFonts w:ascii="Arial" w:hAnsi="Arial" w:cs="Arial"/>
                <w:color w:val="000000"/>
                <w:sz w:val="14"/>
                <w:szCs w:val="14"/>
                <w:lang w:eastAsia="ru-RU"/>
              </w:rPr>
              <w:t>, п. Цементный, п. Калиново, с. Быньги общей протяжённостью 170км</w:t>
            </w:r>
          </w:p>
        </w:tc>
      </w:tr>
      <w:tr w:rsidR="0031769E" w:rsidRPr="003811B4" w:rsidTr="0031769E">
        <w:trPr>
          <w:trHeight w:val="527"/>
        </w:trPr>
        <w:tc>
          <w:tcPr>
            <w:tcW w:w="260" w:type="pct"/>
            <w:tcBorders>
              <w:top w:val="nil"/>
              <w:left w:val="single" w:sz="4" w:space="0" w:color="auto"/>
              <w:bottom w:val="single" w:sz="4" w:space="0" w:color="auto"/>
              <w:right w:val="single" w:sz="4" w:space="0" w:color="auto"/>
            </w:tcBorders>
            <w:shd w:val="clear" w:color="auto" w:fill="auto"/>
            <w:vAlign w:val="center"/>
          </w:tcPr>
          <w:p w:rsidR="0031769E" w:rsidRPr="003811B4" w:rsidRDefault="0031769E"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4</w:t>
            </w:r>
          </w:p>
        </w:tc>
        <w:tc>
          <w:tcPr>
            <w:tcW w:w="2340" w:type="pct"/>
            <w:tcBorders>
              <w:top w:val="nil"/>
              <w:left w:val="nil"/>
              <w:bottom w:val="single" w:sz="4" w:space="0" w:color="auto"/>
              <w:right w:val="single" w:sz="4" w:space="0" w:color="auto"/>
            </w:tcBorders>
            <w:shd w:val="clear" w:color="auto" w:fill="auto"/>
            <w:noWrap/>
            <w:vAlign w:val="center"/>
          </w:tcPr>
          <w:p w:rsidR="0031769E" w:rsidRPr="003811B4" w:rsidRDefault="0031769E" w:rsidP="003811B4">
            <w:pPr>
              <w:spacing w:line="240" w:lineRule="auto"/>
              <w:ind w:firstLine="0"/>
              <w:rPr>
                <w:rFonts w:ascii="Arial" w:hAnsi="Arial" w:cs="Arial"/>
                <w:color w:val="000000"/>
                <w:sz w:val="14"/>
                <w:szCs w:val="14"/>
                <w:lang w:eastAsia="ru-RU"/>
              </w:rPr>
            </w:pPr>
            <w:r w:rsidRPr="0031769E">
              <w:rPr>
                <w:rFonts w:ascii="Arial" w:hAnsi="Arial" w:cs="Arial"/>
                <w:color w:val="000000"/>
                <w:sz w:val="14"/>
                <w:szCs w:val="14"/>
                <w:lang w:eastAsia="ru-RU"/>
              </w:rPr>
              <w:t>строительство туристического пешеходного маршрута в г. Невьянске соединяющего ул</w:t>
            </w:r>
            <w:r>
              <w:rPr>
                <w:rFonts w:ascii="Arial" w:hAnsi="Arial" w:cs="Arial"/>
                <w:color w:val="000000"/>
                <w:sz w:val="14"/>
                <w:szCs w:val="14"/>
                <w:lang w:eastAsia="ru-RU"/>
              </w:rPr>
              <w:t>. Комсомольская и ул. Советская протяжённостью 0,4км</w:t>
            </w:r>
          </w:p>
        </w:tc>
        <w:tc>
          <w:tcPr>
            <w:tcW w:w="2400" w:type="pct"/>
            <w:tcBorders>
              <w:top w:val="nil"/>
              <w:left w:val="nil"/>
              <w:bottom w:val="single" w:sz="4" w:space="0" w:color="auto"/>
              <w:right w:val="single" w:sz="4" w:space="0" w:color="auto"/>
            </w:tcBorders>
            <w:shd w:val="clear" w:color="auto" w:fill="auto"/>
            <w:noWrap/>
            <w:vAlign w:val="center"/>
          </w:tcPr>
          <w:p w:rsidR="0031769E" w:rsidRPr="003811B4" w:rsidRDefault="0031769E" w:rsidP="003811B4">
            <w:pPr>
              <w:spacing w:line="240" w:lineRule="auto"/>
              <w:ind w:firstLine="0"/>
              <w:rPr>
                <w:rFonts w:ascii="Arial" w:hAnsi="Arial" w:cs="Arial"/>
                <w:color w:val="000000"/>
                <w:sz w:val="14"/>
                <w:szCs w:val="14"/>
                <w:lang w:eastAsia="ru-RU"/>
              </w:rPr>
            </w:pPr>
            <w:r w:rsidRPr="0031769E">
              <w:rPr>
                <w:rFonts w:ascii="Arial" w:hAnsi="Arial" w:cs="Arial"/>
                <w:color w:val="000000"/>
                <w:sz w:val="14"/>
                <w:szCs w:val="14"/>
                <w:lang w:eastAsia="ru-RU"/>
              </w:rPr>
              <w:t>строительство туристического пешеходного маршрута в г. Невьянске соединяющего ул. Комсомольская и ул. Советская протяжённостью 0,4км</w:t>
            </w:r>
          </w:p>
        </w:tc>
      </w:tr>
      <w:tr w:rsidR="0031769E" w:rsidRPr="003811B4" w:rsidTr="0031769E">
        <w:trPr>
          <w:trHeight w:val="527"/>
        </w:trPr>
        <w:tc>
          <w:tcPr>
            <w:tcW w:w="260" w:type="pct"/>
            <w:tcBorders>
              <w:top w:val="nil"/>
              <w:left w:val="single" w:sz="4" w:space="0" w:color="auto"/>
              <w:bottom w:val="single" w:sz="4" w:space="0" w:color="auto"/>
              <w:right w:val="single" w:sz="4" w:space="0" w:color="auto"/>
            </w:tcBorders>
            <w:shd w:val="clear" w:color="auto" w:fill="auto"/>
            <w:vAlign w:val="center"/>
          </w:tcPr>
          <w:p w:rsidR="0031769E" w:rsidRPr="003811B4" w:rsidRDefault="0031769E"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5</w:t>
            </w:r>
          </w:p>
        </w:tc>
        <w:tc>
          <w:tcPr>
            <w:tcW w:w="2340" w:type="pct"/>
            <w:tcBorders>
              <w:top w:val="nil"/>
              <w:left w:val="nil"/>
              <w:bottom w:val="single" w:sz="4" w:space="0" w:color="auto"/>
              <w:right w:val="single" w:sz="4" w:space="0" w:color="auto"/>
            </w:tcBorders>
            <w:shd w:val="clear" w:color="auto" w:fill="auto"/>
            <w:noWrap/>
            <w:vAlign w:val="center"/>
          </w:tcPr>
          <w:p w:rsidR="0031769E" w:rsidRPr="003811B4" w:rsidRDefault="0031769E" w:rsidP="003811B4">
            <w:pPr>
              <w:spacing w:line="240" w:lineRule="auto"/>
              <w:ind w:firstLine="0"/>
              <w:rPr>
                <w:rFonts w:ascii="Arial" w:hAnsi="Arial" w:cs="Arial"/>
                <w:color w:val="000000"/>
                <w:sz w:val="14"/>
                <w:szCs w:val="14"/>
                <w:lang w:eastAsia="ru-RU"/>
              </w:rPr>
            </w:pPr>
            <w:r w:rsidRPr="0031769E">
              <w:rPr>
                <w:rFonts w:ascii="Arial" w:hAnsi="Arial" w:cs="Arial"/>
                <w:color w:val="000000"/>
                <w:sz w:val="14"/>
                <w:szCs w:val="14"/>
                <w:lang w:eastAsia="ru-RU"/>
              </w:rPr>
              <w:t xml:space="preserve">строительство ливневой канализации (системы отведения поверхностных вод) в г. Невьянске для исключения размывания и подтопления объектов </w:t>
            </w:r>
            <w:r w:rsidR="003853BB" w:rsidRPr="003853BB">
              <w:rPr>
                <w:rFonts w:ascii="Arial" w:hAnsi="Arial" w:cs="Arial"/>
                <w:color w:val="000000"/>
                <w:sz w:val="14"/>
                <w:szCs w:val="14"/>
                <w:lang w:eastAsia="ru-RU"/>
              </w:rPr>
              <w:t>дорожной инфраструктуры</w:t>
            </w:r>
          </w:p>
        </w:tc>
        <w:tc>
          <w:tcPr>
            <w:tcW w:w="2400" w:type="pct"/>
            <w:tcBorders>
              <w:top w:val="nil"/>
              <w:left w:val="nil"/>
              <w:bottom w:val="single" w:sz="4" w:space="0" w:color="auto"/>
              <w:right w:val="single" w:sz="4" w:space="0" w:color="auto"/>
            </w:tcBorders>
            <w:shd w:val="clear" w:color="auto" w:fill="auto"/>
            <w:noWrap/>
            <w:vAlign w:val="center"/>
          </w:tcPr>
          <w:p w:rsidR="0031769E" w:rsidRPr="003811B4" w:rsidRDefault="0031769E" w:rsidP="003853BB">
            <w:pPr>
              <w:spacing w:line="240" w:lineRule="auto"/>
              <w:ind w:firstLine="0"/>
              <w:rPr>
                <w:rFonts w:ascii="Arial" w:hAnsi="Arial" w:cs="Arial"/>
                <w:color w:val="000000"/>
                <w:sz w:val="14"/>
                <w:szCs w:val="14"/>
                <w:lang w:eastAsia="ru-RU"/>
              </w:rPr>
            </w:pPr>
            <w:r w:rsidRPr="0031769E">
              <w:rPr>
                <w:rFonts w:ascii="Arial" w:hAnsi="Arial" w:cs="Arial"/>
                <w:color w:val="000000"/>
                <w:sz w:val="14"/>
                <w:szCs w:val="14"/>
                <w:lang w:eastAsia="ru-RU"/>
              </w:rPr>
              <w:t>строительство ливневой канализации (системы отведения поверхностных вод) в г. Невьянске для исключения размывания и подтоп</w:t>
            </w:r>
            <w:r w:rsidR="003853BB">
              <w:rPr>
                <w:rFonts w:ascii="Arial" w:hAnsi="Arial" w:cs="Arial"/>
                <w:color w:val="000000"/>
                <w:sz w:val="14"/>
                <w:szCs w:val="14"/>
                <w:lang w:eastAsia="ru-RU"/>
              </w:rPr>
              <w:t xml:space="preserve">ления объектов </w:t>
            </w:r>
            <w:r w:rsidR="003853BB" w:rsidRPr="003853BB">
              <w:rPr>
                <w:rFonts w:ascii="Arial" w:hAnsi="Arial" w:cs="Arial"/>
                <w:color w:val="000000"/>
                <w:sz w:val="14"/>
                <w:szCs w:val="14"/>
                <w:lang w:eastAsia="ru-RU"/>
              </w:rPr>
              <w:t>дорожной инфраструктуры</w:t>
            </w:r>
          </w:p>
        </w:tc>
      </w:tr>
      <w:tr w:rsidR="0031769E" w:rsidRPr="003811B4" w:rsidTr="0031769E">
        <w:trPr>
          <w:trHeight w:val="527"/>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31769E" w:rsidRPr="003811B4" w:rsidRDefault="0031769E" w:rsidP="000803B5">
            <w:pPr>
              <w:spacing w:line="240" w:lineRule="auto"/>
              <w:ind w:left="-142" w:firstLine="0"/>
              <w:jc w:val="center"/>
              <w:rPr>
                <w:rFonts w:ascii="Arial" w:hAnsi="Arial" w:cs="Arial"/>
                <w:color w:val="000000"/>
                <w:sz w:val="14"/>
                <w:szCs w:val="14"/>
                <w:lang w:eastAsia="ru-RU"/>
              </w:rPr>
            </w:pPr>
            <w:r w:rsidRPr="003811B4">
              <w:rPr>
                <w:rFonts w:ascii="Arial" w:hAnsi="Arial" w:cs="Arial"/>
                <w:color w:val="000000"/>
                <w:sz w:val="14"/>
                <w:szCs w:val="14"/>
                <w:lang w:eastAsia="ru-RU"/>
              </w:rPr>
              <w:t>6</w:t>
            </w:r>
          </w:p>
        </w:tc>
        <w:tc>
          <w:tcPr>
            <w:tcW w:w="2340" w:type="pct"/>
            <w:tcBorders>
              <w:top w:val="nil"/>
              <w:left w:val="nil"/>
              <w:bottom w:val="single" w:sz="4" w:space="0" w:color="auto"/>
              <w:right w:val="single" w:sz="4" w:space="0" w:color="auto"/>
            </w:tcBorders>
            <w:shd w:val="clear" w:color="auto" w:fill="auto"/>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развитие целевой системы воспитания и обучения детей безопасному поведению на улицах и дорогах;</w:t>
            </w:r>
          </w:p>
        </w:tc>
        <w:tc>
          <w:tcPr>
            <w:tcW w:w="2400" w:type="pct"/>
            <w:tcBorders>
              <w:top w:val="nil"/>
              <w:left w:val="nil"/>
              <w:bottom w:val="single" w:sz="4" w:space="0" w:color="auto"/>
              <w:right w:val="single" w:sz="4" w:space="0" w:color="auto"/>
            </w:tcBorders>
            <w:shd w:val="clear" w:color="auto" w:fill="auto"/>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развитие целевой системы воспитания и обучения детей безопасному поведению на улицах и дорогах;</w:t>
            </w:r>
          </w:p>
        </w:tc>
      </w:tr>
      <w:tr w:rsidR="0031769E" w:rsidRPr="003811B4" w:rsidTr="0031769E">
        <w:trPr>
          <w:trHeight w:val="705"/>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31769E" w:rsidRPr="003811B4" w:rsidRDefault="0031769E" w:rsidP="000803B5">
            <w:pPr>
              <w:spacing w:line="240" w:lineRule="auto"/>
              <w:ind w:left="-142" w:firstLine="0"/>
              <w:jc w:val="center"/>
              <w:rPr>
                <w:rFonts w:ascii="Arial" w:hAnsi="Arial" w:cs="Arial"/>
                <w:color w:val="000000"/>
                <w:sz w:val="14"/>
                <w:szCs w:val="14"/>
                <w:lang w:eastAsia="ru-RU"/>
              </w:rPr>
            </w:pPr>
            <w:r w:rsidRPr="003811B4">
              <w:rPr>
                <w:rFonts w:ascii="Arial" w:hAnsi="Arial" w:cs="Arial"/>
                <w:color w:val="000000"/>
                <w:sz w:val="14"/>
                <w:szCs w:val="14"/>
                <w:lang w:eastAsia="ru-RU"/>
              </w:rPr>
              <w:t>7</w:t>
            </w:r>
          </w:p>
        </w:tc>
        <w:tc>
          <w:tcPr>
            <w:tcW w:w="2340" w:type="pct"/>
            <w:tcBorders>
              <w:top w:val="nil"/>
              <w:left w:val="nil"/>
              <w:bottom w:val="single" w:sz="4" w:space="0" w:color="auto"/>
              <w:right w:val="single" w:sz="4" w:space="0" w:color="auto"/>
            </w:tcBorders>
            <w:shd w:val="clear" w:color="auto" w:fill="auto"/>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СМИ.</w:t>
            </w:r>
          </w:p>
        </w:tc>
        <w:tc>
          <w:tcPr>
            <w:tcW w:w="2400" w:type="pct"/>
            <w:tcBorders>
              <w:top w:val="nil"/>
              <w:left w:val="nil"/>
              <w:bottom w:val="single" w:sz="4" w:space="0" w:color="auto"/>
              <w:right w:val="single" w:sz="4" w:space="0" w:color="auto"/>
            </w:tcBorders>
            <w:shd w:val="clear" w:color="auto" w:fill="auto"/>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СМИ.</w:t>
            </w:r>
          </w:p>
        </w:tc>
      </w:tr>
      <w:tr w:rsidR="005360CB" w:rsidRPr="003811B4" w:rsidTr="005360CB">
        <w:trPr>
          <w:trHeight w:val="431"/>
        </w:trPr>
        <w:tc>
          <w:tcPr>
            <w:tcW w:w="260" w:type="pct"/>
            <w:tcBorders>
              <w:top w:val="nil"/>
              <w:left w:val="single" w:sz="4" w:space="0" w:color="auto"/>
              <w:bottom w:val="single" w:sz="4" w:space="0" w:color="auto"/>
              <w:right w:val="single" w:sz="4" w:space="0" w:color="auto"/>
            </w:tcBorders>
            <w:shd w:val="clear" w:color="auto" w:fill="FFFFFF" w:themeFill="background1"/>
            <w:vAlign w:val="center"/>
          </w:tcPr>
          <w:p w:rsidR="005360CB" w:rsidRPr="003811B4" w:rsidRDefault="005360CB"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8</w:t>
            </w:r>
          </w:p>
        </w:tc>
        <w:tc>
          <w:tcPr>
            <w:tcW w:w="2340" w:type="pct"/>
            <w:tcBorders>
              <w:top w:val="nil"/>
              <w:left w:val="nil"/>
              <w:bottom w:val="single" w:sz="4" w:space="0" w:color="auto"/>
              <w:right w:val="single" w:sz="4" w:space="0" w:color="auto"/>
            </w:tcBorders>
            <w:shd w:val="clear" w:color="auto" w:fill="FFFFFF" w:themeFill="background1"/>
            <w:noWrap/>
            <w:vAlign w:val="center"/>
          </w:tcPr>
          <w:p w:rsidR="005360CB" w:rsidRPr="003811B4" w:rsidRDefault="005360CB" w:rsidP="005360CB">
            <w:pPr>
              <w:spacing w:line="240" w:lineRule="auto"/>
              <w:ind w:firstLine="0"/>
              <w:rPr>
                <w:rFonts w:ascii="Arial" w:hAnsi="Arial" w:cs="Arial"/>
                <w:color w:val="000000"/>
                <w:sz w:val="14"/>
                <w:szCs w:val="14"/>
                <w:lang w:eastAsia="ru-RU"/>
              </w:rPr>
            </w:pPr>
            <w:r>
              <w:rPr>
                <w:rFonts w:ascii="Arial" w:hAnsi="Arial" w:cs="Arial"/>
                <w:color w:val="000000"/>
                <w:sz w:val="14"/>
                <w:szCs w:val="14"/>
                <w:lang w:eastAsia="ru-RU"/>
              </w:rPr>
              <w:t xml:space="preserve">капитальный ремонт автомобильного моста по ул. Свободы в г. Невьянске через реку Нейва </w:t>
            </w:r>
          </w:p>
        </w:tc>
        <w:tc>
          <w:tcPr>
            <w:tcW w:w="2400" w:type="pct"/>
            <w:tcBorders>
              <w:top w:val="nil"/>
              <w:left w:val="nil"/>
              <w:bottom w:val="single" w:sz="4" w:space="0" w:color="auto"/>
              <w:right w:val="single" w:sz="4" w:space="0" w:color="auto"/>
            </w:tcBorders>
            <w:shd w:val="clear" w:color="auto" w:fill="FFFFFF" w:themeFill="background1"/>
            <w:noWrap/>
            <w:vAlign w:val="center"/>
          </w:tcPr>
          <w:p w:rsidR="005360CB" w:rsidRPr="003811B4" w:rsidRDefault="005360CB" w:rsidP="0031769E">
            <w:pPr>
              <w:spacing w:line="240" w:lineRule="auto"/>
              <w:ind w:firstLine="0"/>
              <w:rPr>
                <w:rFonts w:ascii="Arial" w:hAnsi="Arial" w:cs="Arial"/>
                <w:color w:val="000000"/>
                <w:sz w:val="14"/>
                <w:szCs w:val="14"/>
                <w:lang w:eastAsia="ru-RU"/>
              </w:rPr>
            </w:pPr>
            <w:r>
              <w:rPr>
                <w:rFonts w:ascii="Arial" w:hAnsi="Arial" w:cs="Arial"/>
                <w:color w:val="000000"/>
                <w:sz w:val="14"/>
                <w:szCs w:val="14"/>
                <w:lang w:eastAsia="ru-RU"/>
              </w:rPr>
              <w:t>капитальный ремонт автомобильного моста по ул. Свободы в г. Невьянске через реку Нейва</w:t>
            </w:r>
          </w:p>
        </w:tc>
      </w:tr>
      <w:tr w:rsidR="0031769E" w:rsidRPr="003811B4" w:rsidTr="0031769E">
        <w:trPr>
          <w:trHeight w:val="431"/>
        </w:trPr>
        <w:tc>
          <w:tcPr>
            <w:tcW w:w="260" w:type="pct"/>
            <w:tcBorders>
              <w:top w:val="nil"/>
              <w:left w:val="single" w:sz="4" w:space="0" w:color="auto"/>
              <w:bottom w:val="single" w:sz="4" w:space="0" w:color="auto"/>
              <w:right w:val="single" w:sz="4" w:space="0" w:color="auto"/>
            </w:tcBorders>
            <w:shd w:val="clear" w:color="auto" w:fill="FFFF00"/>
            <w:vAlign w:val="center"/>
            <w:hideMark/>
          </w:tcPr>
          <w:p w:rsidR="0031769E" w:rsidRPr="003811B4" w:rsidRDefault="005360CB"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9</w:t>
            </w:r>
          </w:p>
        </w:tc>
        <w:tc>
          <w:tcPr>
            <w:tcW w:w="2340" w:type="pct"/>
            <w:tcBorders>
              <w:top w:val="nil"/>
              <w:left w:val="nil"/>
              <w:bottom w:val="single" w:sz="4" w:space="0" w:color="auto"/>
              <w:right w:val="single" w:sz="4" w:space="0" w:color="auto"/>
            </w:tcBorders>
            <w:shd w:val="clear" w:color="auto" w:fill="FFFF00"/>
            <w:noWrap/>
            <w:vAlign w:val="center"/>
            <w:hideMark/>
          </w:tcPr>
          <w:p w:rsidR="0031769E" w:rsidRPr="003811B4" w:rsidRDefault="0031769E" w:rsidP="0031769E">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развитие транспортной инфраструктуры для велосипедного движения</w:t>
            </w:r>
            <w:r>
              <w:rPr>
                <w:rFonts w:ascii="Arial" w:hAnsi="Arial" w:cs="Arial"/>
                <w:color w:val="000000"/>
                <w:sz w:val="14"/>
                <w:szCs w:val="14"/>
                <w:lang w:eastAsia="ru-RU"/>
              </w:rPr>
              <w:t xml:space="preserve"> (строительство велодорожек протяжённостью около 4 км)</w:t>
            </w:r>
            <w:r w:rsidRPr="003811B4">
              <w:rPr>
                <w:rFonts w:ascii="Arial" w:hAnsi="Arial" w:cs="Arial"/>
                <w:color w:val="000000"/>
                <w:sz w:val="14"/>
                <w:szCs w:val="14"/>
                <w:lang w:eastAsia="ru-RU"/>
              </w:rPr>
              <w:t>;</w:t>
            </w:r>
          </w:p>
        </w:tc>
        <w:tc>
          <w:tcPr>
            <w:tcW w:w="2400" w:type="pct"/>
            <w:tcBorders>
              <w:top w:val="nil"/>
              <w:left w:val="nil"/>
              <w:bottom w:val="single" w:sz="4" w:space="0" w:color="auto"/>
              <w:right w:val="single" w:sz="4" w:space="0" w:color="auto"/>
            </w:tcBorders>
            <w:shd w:val="clear" w:color="auto" w:fill="FFFF00"/>
            <w:noWrap/>
            <w:vAlign w:val="center"/>
            <w:hideMark/>
          </w:tcPr>
          <w:p w:rsidR="0031769E" w:rsidRPr="003811B4" w:rsidRDefault="0031769E" w:rsidP="0031769E">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интенсивное развитие транспортной инфраструктуры для велосипедного движения</w:t>
            </w:r>
            <w:r>
              <w:rPr>
                <w:rFonts w:ascii="Arial" w:hAnsi="Arial" w:cs="Arial"/>
                <w:color w:val="000000"/>
                <w:sz w:val="14"/>
                <w:szCs w:val="14"/>
                <w:lang w:eastAsia="ru-RU"/>
              </w:rPr>
              <w:t xml:space="preserve"> </w:t>
            </w:r>
            <w:r w:rsidRPr="00C8063C">
              <w:rPr>
                <w:rFonts w:ascii="Arial" w:hAnsi="Arial" w:cs="Arial"/>
                <w:color w:val="000000"/>
                <w:sz w:val="14"/>
                <w:szCs w:val="14"/>
                <w:lang w:eastAsia="ru-RU"/>
              </w:rPr>
              <w:t xml:space="preserve">(строительство велодорожек протяжённостью около </w:t>
            </w:r>
            <w:r>
              <w:rPr>
                <w:rFonts w:ascii="Arial" w:hAnsi="Arial" w:cs="Arial"/>
                <w:color w:val="000000"/>
                <w:sz w:val="14"/>
                <w:szCs w:val="14"/>
                <w:lang w:eastAsia="ru-RU"/>
              </w:rPr>
              <w:t xml:space="preserve">20 </w:t>
            </w:r>
            <w:r w:rsidRPr="00C8063C">
              <w:rPr>
                <w:rFonts w:ascii="Arial" w:hAnsi="Arial" w:cs="Arial"/>
                <w:color w:val="000000"/>
                <w:sz w:val="14"/>
                <w:szCs w:val="14"/>
                <w:lang w:eastAsia="ru-RU"/>
              </w:rPr>
              <w:t>км);</w:t>
            </w:r>
          </w:p>
        </w:tc>
      </w:tr>
      <w:tr w:rsidR="0031769E" w:rsidRPr="003811B4" w:rsidTr="0031769E">
        <w:trPr>
          <w:trHeight w:val="425"/>
        </w:trPr>
        <w:tc>
          <w:tcPr>
            <w:tcW w:w="260" w:type="pct"/>
            <w:tcBorders>
              <w:top w:val="nil"/>
              <w:left w:val="single" w:sz="4" w:space="0" w:color="auto"/>
              <w:bottom w:val="single" w:sz="4" w:space="0" w:color="auto"/>
              <w:right w:val="single" w:sz="4" w:space="0" w:color="auto"/>
            </w:tcBorders>
            <w:shd w:val="clear" w:color="auto" w:fill="FFFF00"/>
            <w:vAlign w:val="center"/>
            <w:hideMark/>
          </w:tcPr>
          <w:p w:rsidR="0031769E" w:rsidRPr="003811B4" w:rsidRDefault="005360CB" w:rsidP="000803B5">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10</w:t>
            </w:r>
          </w:p>
        </w:tc>
        <w:tc>
          <w:tcPr>
            <w:tcW w:w="2340" w:type="pct"/>
            <w:tcBorders>
              <w:top w:val="nil"/>
              <w:left w:val="nil"/>
              <w:bottom w:val="single" w:sz="4" w:space="0" w:color="auto"/>
              <w:right w:val="single" w:sz="4" w:space="0" w:color="auto"/>
            </w:tcBorders>
            <w:shd w:val="clear" w:color="auto" w:fill="FFFF00"/>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внедрение автоматических систем видеофиксации нарушений правил дорожного движения</w:t>
            </w:r>
          </w:p>
        </w:tc>
        <w:tc>
          <w:tcPr>
            <w:tcW w:w="2400" w:type="pct"/>
            <w:tcBorders>
              <w:top w:val="nil"/>
              <w:left w:val="nil"/>
              <w:bottom w:val="single" w:sz="4" w:space="0" w:color="auto"/>
              <w:right w:val="single" w:sz="4" w:space="0" w:color="auto"/>
            </w:tcBorders>
            <w:shd w:val="clear" w:color="auto" w:fill="FFFF00"/>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масштабное внедрение автоматических систем видеофиксации нарушений правил дорожного движения</w:t>
            </w:r>
          </w:p>
        </w:tc>
      </w:tr>
      <w:tr w:rsidR="0031769E" w:rsidRPr="003811B4" w:rsidTr="005360CB">
        <w:trPr>
          <w:trHeight w:val="435"/>
        </w:trPr>
        <w:tc>
          <w:tcPr>
            <w:tcW w:w="260" w:type="pct"/>
            <w:tcBorders>
              <w:top w:val="nil"/>
              <w:left w:val="single" w:sz="4" w:space="0" w:color="auto"/>
              <w:bottom w:val="single" w:sz="4" w:space="0" w:color="auto"/>
              <w:right w:val="single" w:sz="4" w:space="0" w:color="auto"/>
            </w:tcBorders>
            <w:shd w:val="clear" w:color="auto" w:fill="FFFF00"/>
            <w:vAlign w:val="center"/>
            <w:hideMark/>
          </w:tcPr>
          <w:p w:rsidR="0031769E" w:rsidRPr="003811B4" w:rsidRDefault="005360CB" w:rsidP="0031769E">
            <w:pPr>
              <w:spacing w:line="240" w:lineRule="auto"/>
              <w:ind w:left="-142" w:firstLine="0"/>
              <w:jc w:val="center"/>
              <w:rPr>
                <w:rFonts w:ascii="Arial" w:hAnsi="Arial" w:cs="Arial"/>
                <w:color w:val="000000"/>
                <w:sz w:val="14"/>
                <w:szCs w:val="14"/>
                <w:lang w:eastAsia="ru-RU"/>
              </w:rPr>
            </w:pPr>
            <w:r>
              <w:rPr>
                <w:rFonts w:ascii="Arial" w:hAnsi="Arial" w:cs="Arial"/>
                <w:color w:val="000000"/>
                <w:sz w:val="14"/>
                <w:szCs w:val="14"/>
                <w:lang w:eastAsia="ru-RU"/>
              </w:rPr>
              <w:t>11</w:t>
            </w:r>
          </w:p>
        </w:tc>
        <w:tc>
          <w:tcPr>
            <w:tcW w:w="2340" w:type="pct"/>
            <w:tcBorders>
              <w:top w:val="nil"/>
              <w:left w:val="nil"/>
              <w:bottom w:val="single" w:sz="4" w:space="0" w:color="auto"/>
              <w:right w:val="single" w:sz="4" w:space="0" w:color="auto"/>
            </w:tcBorders>
            <w:shd w:val="clear" w:color="auto" w:fill="FFFF00"/>
            <w:noWrap/>
            <w:vAlign w:val="center"/>
            <w:hideMark/>
          </w:tcPr>
          <w:p w:rsidR="0031769E" w:rsidRPr="003811B4" w:rsidRDefault="0031769E" w:rsidP="00C8063C">
            <w:pPr>
              <w:spacing w:line="240" w:lineRule="auto"/>
              <w:ind w:firstLine="0"/>
              <w:jc w:val="center"/>
              <w:rPr>
                <w:rFonts w:ascii="Arial" w:hAnsi="Arial" w:cs="Arial"/>
                <w:color w:val="000000"/>
                <w:sz w:val="14"/>
                <w:szCs w:val="14"/>
                <w:lang w:eastAsia="ru-RU"/>
              </w:rPr>
            </w:pPr>
          </w:p>
        </w:tc>
        <w:tc>
          <w:tcPr>
            <w:tcW w:w="2400" w:type="pct"/>
            <w:tcBorders>
              <w:top w:val="nil"/>
              <w:left w:val="nil"/>
              <w:bottom w:val="single" w:sz="4" w:space="0" w:color="auto"/>
              <w:right w:val="single" w:sz="4" w:space="0" w:color="auto"/>
            </w:tcBorders>
            <w:shd w:val="clear" w:color="auto" w:fill="FFFF00"/>
            <w:noWrap/>
            <w:vAlign w:val="center"/>
            <w:hideMark/>
          </w:tcPr>
          <w:p w:rsidR="0031769E" w:rsidRPr="003811B4" w:rsidRDefault="0031769E" w:rsidP="003811B4">
            <w:pPr>
              <w:spacing w:line="240" w:lineRule="auto"/>
              <w:ind w:firstLine="0"/>
              <w:rPr>
                <w:rFonts w:ascii="Arial" w:hAnsi="Arial" w:cs="Arial"/>
                <w:color w:val="000000"/>
                <w:sz w:val="14"/>
                <w:szCs w:val="14"/>
                <w:lang w:eastAsia="ru-RU"/>
              </w:rPr>
            </w:pPr>
            <w:r w:rsidRPr="003811B4">
              <w:rPr>
                <w:rFonts w:ascii="Arial" w:hAnsi="Arial" w:cs="Arial"/>
                <w:color w:val="000000"/>
                <w:sz w:val="14"/>
                <w:szCs w:val="14"/>
                <w:lang w:eastAsia="ru-RU"/>
              </w:rPr>
              <w:t xml:space="preserve">разработка транспортной </w:t>
            </w:r>
            <w:r>
              <w:rPr>
                <w:rFonts w:ascii="Arial" w:hAnsi="Arial" w:cs="Arial"/>
                <w:color w:val="000000"/>
                <w:sz w:val="14"/>
                <w:szCs w:val="14"/>
                <w:lang w:eastAsia="ru-RU"/>
              </w:rPr>
              <w:t xml:space="preserve">электронной </w:t>
            </w:r>
            <w:r w:rsidRPr="003811B4">
              <w:rPr>
                <w:rFonts w:ascii="Arial" w:hAnsi="Arial" w:cs="Arial"/>
                <w:color w:val="000000"/>
                <w:sz w:val="14"/>
                <w:szCs w:val="14"/>
                <w:lang w:eastAsia="ru-RU"/>
              </w:rPr>
              <w:t>модели города и внедрение интеллектуальной транспортной системы</w:t>
            </w:r>
          </w:p>
        </w:tc>
      </w:tr>
    </w:tbl>
    <w:p w:rsidR="00383F81" w:rsidRDefault="00383F81" w:rsidP="003811B4">
      <w:pPr>
        <w:pStyle w:val="afff8"/>
        <w:spacing w:after="0"/>
        <w:ind w:left="0"/>
        <w:rPr>
          <w:sz w:val="24"/>
          <w:szCs w:val="24"/>
        </w:rPr>
      </w:pPr>
    </w:p>
    <w:bookmarkEnd w:id="65"/>
    <w:p w:rsidR="005D46FE" w:rsidRPr="00241C23" w:rsidRDefault="00ED3FB6" w:rsidP="005D46FE">
      <w:pPr>
        <w:ind w:firstLine="567"/>
        <w:rPr>
          <w:rFonts w:cs="Times New Roman"/>
          <w:sz w:val="24"/>
          <w:szCs w:val="24"/>
        </w:rPr>
      </w:pPr>
      <w:r>
        <w:rPr>
          <w:rFonts w:cs="Times New Roman"/>
          <w:sz w:val="24"/>
          <w:szCs w:val="24"/>
        </w:rPr>
        <w:t xml:space="preserve">Показатели, характеризующие </w:t>
      </w:r>
      <w:r w:rsidRPr="00ED3FB6">
        <w:rPr>
          <w:rFonts w:cs="Times New Roman"/>
          <w:sz w:val="24"/>
          <w:szCs w:val="24"/>
        </w:rPr>
        <w:t xml:space="preserve">существующее состояние транспортной инфраструктуры </w:t>
      </w:r>
      <w:r>
        <w:rPr>
          <w:rFonts w:cs="Times New Roman"/>
          <w:sz w:val="24"/>
          <w:szCs w:val="24"/>
        </w:rPr>
        <w:t>и ц</w:t>
      </w:r>
      <w:r w:rsidR="005D46FE">
        <w:rPr>
          <w:rFonts w:cs="Times New Roman"/>
          <w:sz w:val="24"/>
          <w:szCs w:val="24"/>
        </w:rPr>
        <w:t xml:space="preserve">елевые показатели развития </w:t>
      </w:r>
      <w:r w:rsidR="0031769E">
        <w:rPr>
          <w:rFonts w:cs="Times New Roman"/>
          <w:sz w:val="24"/>
          <w:szCs w:val="24"/>
        </w:rPr>
        <w:t>ТИ Невьянского ГО</w:t>
      </w:r>
      <w:r w:rsidR="005D46FE">
        <w:rPr>
          <w:rFonts w:cs="Times New Roman"/>
          <w:sz w:val="24"/>
          <w:szCs w:val="24"/>
        </w:rPr>
        <w:t xml:space="preserve"> </w:t>
      </w:r>
      <w:r>
        <w:rPr>
          <w:rFonts w:cs="Times New Roman"/>
          <w:sz w:val="24"/>
          <w:szCs w:val="24"/>
        </w:rPr>
        <w:t xml:space="preserve">по каждому варианту </w:t>
      </w:r>
      <w:r w:rsidR="005D46FE" w:rsidRPr="00241C23">
        <w:rPr>
          <w:rFonts w:cs="Times New Roman"/>
          <w:sz w:val="24"/>
          <w:szCs w:val="24"/>
        </w:rPr>
        <w:t xml:space="preserve">приведены в таблице </w:t>
      </w:r>
      <w:r w:rsidR="00405F21">
        <w:rPr>
          <w:rFonts w:cs="Times New Roman"/>
          <w:sz w:val="24"/>
          <w:szCs w:val="24"/>
        </w:rPr>
        <w:t>2</w:t>
      </w:r>
      <w:r w:rsidR="0031769E">
        <w:rPr>
          <w:rFonts w:cs="Times New Roman"/>
          <w:sz w:val="24"/>
          <w:szCs w:val="24"/>
        </w:rPr>
        <w:t>2</w:t>
      </w:r>
      <w:r w:rsidR="005D46FE">
        <w:rPr>
          <w:rFonts w:cs="Times New Roman"/>
          <w:sz w:val="24"/>
          <w:szCs w:val="24"/>
        </w:rPr>
        <w:t>.</w:t>
      </w:r>
    </w:p>
    <w:p w:rsidR="00A32D0D" w:rsidRPr="006E404D" w:rsidRDefault="00A32D0D" w:rsidP="00A32D0D">
      <w:pPr>
        <w:ind w:firstLine="567"/>
        <w:rPr>
          <w:rFonts w:cs="Times New Roman"/>
          <w:sz w:val="24"/>
          <w:szCs w:val="24"/>
        </w:rPr>
      </w:pPr>
      <w:r w:rsidRPr="006E404D">
        <w:rPr>
          <w:rFonts w:cs="Times New Roman"/>
          <w:sz w:val="24"/>
          <w:szCs w:val="24"/>
        </w:rPr>
        <w:t>Результаты реализации Программы определяются уровнем достижения запланированных целевых показателей.</w:t>
      </w:r>
    </w:p>
    <w:p w:rsidR="005D46FE" w:rsidRPr="005D46FE" w:rsidRDefault="005D46FE" w:rsidP="005D46FE">
      <w:pPr>
        <w:ind w:firstLine="567"/>
        <w:rPr>
          <w:rFonts w:cs="Times New Roman"/>
          <w:sz w:val="24"/>
          <w:szCs w:val="24"/>
          <w:lang w:eastAsia="ru-RU"/>
        </w:rPr>
      </w:pPr>
      <w:r w:rsidRPr="005D46FE">
        <w:rPr>
          <w:rFonts w:cs="Times New Roman"/>
          <w:sz w:val="24"/>
          <w:szCs w:val="24"/>
          <w:lang w:eastAsia="ru-RU"/>
        </w:rPr>
        <w:t>Необходимо регулярно сравнивать фактически достигнутые результаты с запланированными целевыми показателями, для своевременного выявления динамики изменений и принятия при необходимости корректирующих действий.</w:t>
      </w:r>
    </w:p>
    <w:p w:rsidR="00EE0BED" w:rsidRPr="006E404D" w:rsidRDefault="00EE0BED" w:rsidP="00EE0BED">
      <w:pPr>
        <w:ind w:firstLine="567"/>
        <w:rPr>
          <w:sz w:val="24"/>
          <w:szCs w:val="24"/>
        </w:rPr>
        <w:sectPr w:rsidR="00EE0BED" w:rsidRPr="006E404D" w:rsidSect="000803B5">
          <w:pgSz w:w="11906" w:h="16838" w:code="9"/>
          <w:pgMar w:top="567" w:right="567" w:bottom="567" w:left="1418" w:header="567" w:footer="567" w:gutter="0"/>
          <w:cols w:space="708"/>
          <w:docGrid w:linePitch="381"/>
        </w:sectPr>
      </w:pPr>
    </w:p>
    <w:p w:rsidR="00265C31" w:rsidRPr="00573581" w:rsidRDefault="00957969" w:rsidP="00573581">
      <w:pPr>
        <w:pStyle w:val="aff0"/>
        <w:keepNext/>
        <w:spacing w:before="0"/>
      </w:pPr>
      <w:bookmarkStart w:id="73" w:name="_Toc530149502"/>
      <w:r>
        <w:lastRenderedPageBreak/>
        <w:t xml:space="preserve">Таблица </w:t>
      </w:r>
      <w:fldSimple w:instr=" SEQ Таблица \* ARABIC ">
        <w:r w:rsidR="00A007FA">
          <w:rPr>
            <w:noProof/>
          </w:rPr>
          <w:t>22</w:t>
        </w:r>
      </w:fldSimple>
      <w:r>
        <w:t xml:space="preserve"> </w:t>
      </w:r>
      <w:r w:rsidR="00ED3FB6" w:rsidRPr="00ED3FB6">
        <w:t xml:space="preserve">Показатели, характеризующие существующее состояние транспортной инфраструктуры и целевые показатели развития </w:t>
      </w:r>
      <w:r w:rsidR="0031769E">
        <w:t>ТИ Невьянского ГО</w:t>
      </w:r>
      <w:r w:rsidR="00ED3FB6">
        <w:t>.</w:t>
      </w:r>
      <w:bookmarkEnd w:id="73"/>
    </w:p>
    <w:tbl>
      <w:tblPr>
        <w:tblW w:w="15860" w:type="dxa"/>
        <w:tblInd w:w="93" w:type="dxa"/>
        <w:tblLook w:val="04A0" w:firstRow="1" w:lastRow="0" w:firstColumn="1" w:lastColumn="0" w:noHBand="0" w:noVBand="1"/>
      </w:tblPr>
      <w:tblGrid>
        <w:gridCol w:w="637"/>
        <w:gridCol w:w="3266"/>
        <w:gridCol w:w="2014"/>
        <w:gridCol w:w="1319"/>
        <w:gridCol w:w="659"/>
        <w:gridCol w:w="3266"/>
        <w:gridCol w:w="2014"/>
        <w:gridCol w:w="1317"/>
        <w:gridCol w:w="1368"/>
      </w:tblGrid>
      <w:tr w:rsidR="00573581" w:rsidRPr="00573581" w:rsidTr="0031769E">
        <w:trPr>
          <w:trHeight w:val="435"/>
        </w:trPr>
        <w:tc>
          <w:tcPr>
            <w:tcW w:w="3903"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 xml:space="preserve">Наименование  индикаторов и показателей характеризующих существующее состояние транспортной инфраструктуры. </w:t>
            </w:r>
          </w:p>
        </w:tc>
        <w:tc>
          <w:tcPr>
            <w:tcW w:w="20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Единица измерения</w:t>
            </w:r>
          </w:p>
        </w:tc>
        <w:tc>
          <w:tcPr>
            <w:tcW w:w="13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Фактическое значения показателя за 2017 год.</w:t>
            </w:r>
          </w:p>
        </w:tc>
        <w:tc>
          <w:tcPr>
            <w:tcW w:w="3925"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Наименование целевых индикаторов и показателей</w:t>
            </w:r>
          </w:p>
        </w:tc>
        <w:tc>
          <w:tcPr>
            <w:tcW w:w="20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Единица измерения</w:t>
            </w:r>
          </w:p>
        </w:tc>
        <w:tc>
          <w:tcPr>
            <w:tcW w:w="2685" w:type="dxa"/>
            <w:gridSpan w:val="2"/>
            <w:tcBorders>
              <w:top w:val="single" w:sz="4" w:space="0" w:color="auto"/>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План</w:t>
            </w:r>
            <w:r w:rsidR="0031769E">
              <w:rPr>
                <w:rFonts w:ascii="Arial" w:hAnsi="Arial" w:cs="Arial"/>
                <w:b/>
                <w:bCs/>
                <w:sz w:val="14"/>
                <w:szCs w:val="14"/>
                <w:lang w:eastAsia="ru-RU"/>
              </w:rPr>
              <w:t>овое значение показателя на 2031</w:t>
            </w:r>
            <w:r w:rsidRPr="00573581">
              <w:rPr>
                <w:rFonts w:ascii="Arial" w:hAnsi="Arial" w:cs="Arial"/>
                <w:b/>
                <w:bCs/>
                <w:sz w:val="14"/>
                <w:szCs w:val="14"/>
                <w:lang w:eastAsia="ru-RU"/>
              </w:rPr>
              <w:t xml:space="preserve"> год.</w:t>
            </w:r>
          </w:p>
        </w:tc>
      </w:tr>
      <w:tr w:rsidR="00573581" w:rsidRPr="00573581" w:rsidTr="0031769E">
        <w:trPr>
          <w:trHeight w:val="435"/>
        </w:trPr>
        <w:tc>
          <w:tcPr>
            <w:tcW w:w="3903" w:type="dxa"/>
            <w:gridSpan w:val="2"/>
            <w:vMerge/>
            <w:tcBorders>
              <w:top w:val="single" w:sz="4" w:space="0" w:color="auto"/>
              <w:left w:val="single" w:sz="4" w:space="0" w:color="auto"/>
              <w:bottom w:val="single" w:sz="4" w:space="0" w:color="000000"/>
              <w:right w:val="single" w:sz="4" w:space="0" w:color="000000"/>
            </w:tcBorders>
            <w:vAlign w:val="center"/>
            <w:hideMark/>
          </w:tcPr>
          <w:p w:rsidR="00573581" w:rsidRPr="00573581" w:rsidRDefault="00573581" w:rsidP="00573581">
            <w:pPr>
              <w:spacing w:line="240" w:lineRule="auto"/>
              <w:ind w:firstLine="0"/>
              <w:jc w:val="left"/>
              <w:rPr>
                <w:rFonts w:ascii="Arial" w:hAnsi="Arial" w:cs="Arial"/>
                <w:b/>
                <w:bCs/>
                <w:sz w:val="14"/>
                <w:szCs w:val="14"/>
                <w:lang w:eastAsia="ru-RU"/>
              </w:rPr>
            </w:pPr>
          </w:p>
        </w:tc>
        <w:tc>
          <w:tcPr>
            <w:tcW w:w="2014" w:type="dxa"/>
            <w:vMerge/>
            <w:tcBorders>
              <w:top w:val="single" w:sz="4" w:space="0" w:color="auto"/>
              <w:left w:val="single" w:sz="4" w:space="0" w:color="auto"/>
              <w:bottom w:val="single" w:sz="4" w:space="0" w:color="auto"/>
              <w:right w:val="single" w:sz="4" w:space="0" w:color="auto"/>
            </w:tcBorders>
            <w:vAlign w:val="center"/>
            <w:hideMark/>
          </w:tcPr>
          <w:p w:rsidR="00573581" w:rsidRPr="00573581" w:rsidRDefault="00573581" w:rsidP="00573581">
            <w:pPr>
              <w:spacing w:line="240" w:lineRule="auto"/>
              <w:ind w:firstLine="0"/>
              <w:jc w:val="left"/>
              <w:rPr>
                <w:rFonts w:ascii="Arial" w:hAnsi="Arial" w:cs="Arial"/>
                <w:b/>
                <w:bCs/>
                <w:sz w:val="14"/>
                <w:szCs w:val="14"/>
                <w:lang w:eastAsia="ru-RU"/>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573581" w:rsidRPr="00573581" w:rsidRDefault="00573581" w:rsidP="00573581">
            <w:pPr>
              <w:spacing w:line="240" w:lineRule="auto"/>
              <w:ind w:firstLine="0"/>
              <w:jc w:val="left"/>
              <w:rPr>
                <w:rFonts w:ascii="Arial" w:hAnsi="Arial" w:cs="Arial"/>
                <w:b/>
                <w:bCs/>
                <w:sz w:val="14"/>
                <w:szCs w:val="14"/>
                <w:lang w:eastAsia="ru-RU"/>
              </w:rPr>
            </w:pPr>
          </w:p>
        </w:tc>
        <w:tc>
          <w:tcPr>
            <w:tcW w:w="3925" w:type="dxa"/>
            <w:gridSpan w:val="2"/>
            <w:vMerge/>
            <w:tcBorders>
              <w:top w:val="single" w:sz="4" w:space="0" w:color="auto"/>
              <w:left w:val="single" w:sz="4" w:space="0" w:color="auto"/>
              <w:bottom w:val="single" w:sz="4" w:space="0" w:color="000000"/>
              <w:right w:val="single" w:sz="4" w:space="0" w:color="000000"/>
            </w:tcBorders>
            <w:vAlign w:val="center"/>
            <w:hideMark/>
          </w:tcPr>
          <w:p w:rsidR="00573581" w:rsidRPr="00573581" w:rsidRDefault="00573581" w:rsidP="00573581">
            <w:pPr>
              <w:spacing w:line="240" w:lineRule="auto"/>
              <w:ind w:firstLine="0"/>
              <w:jc w:val="left"/>
              <w:rPr>
                <w:rFonts w:ascii="Arial" w:hAnsi="Arial" w:cs="Arial"/>
                <w:b/>
                <w:bCs/>
                <w:sz w:val="14"/>
                <w:szCs w:val="14"/>
                <w:lang w:eastAsia="ru-RU"/>
              </w:rPr>
            </w:pPr>
          </w:p>
        </w:tc>
        <w:tc>
          <w:tcPr>
            <w:tcW w:w="2014" w:type="dxa"/>
            <w:vMerge/>
            <w:tcBorders>
              <w:top w:val="single" w:sz="4" w:space="0" w:color="auto"/>
              <w:left w:val="single" w:sz="4" w:space="0" w:color="auto"/>
              <w:bottom w:val="single" w:sz="4" w:space="0" w:color="auto"/>
              <w:right w:val="single" w:sz="4" w:space="0" w:color="auto"/>
            </w:tcBorders>
            <w:vAlign w:val="center"/>
            <w:hideMark/>
          </w:tcPr>
          <w:p w:rsidR="00573581" w:rsidRPr="00573581" w:rsidRDefault="00573581" w:rsidP="00573581">
            <w:pPr>
              <w:spacing w:line="240" w:lineRule="auto"/>
              <w:ind w:firstLine="0"/>
              <w:jc w:val="left"/>
              <w:rPr>
                <w:rFonts w:ascii="Arial" w:hAnsi="Arial" w:cs="Arial"/>
                <w:b/>
                <w:bCs/>
                <w:sz w:val="14"/>
                <w:szCs w:val="14"/>
                <w:lang w:eastAsia="ru-RU"/>
              </w:rPr>
            </w:pPr>
          </w:p>
        </w:tc>
        <w:tc>
          <w:tcPr>
            <w:tcW w:w="1317"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Базовый вариант</w:t>
            </w:r>
          </w:p>
        </w:tc>
        <w:tc>
          <w:tcPr>
            <w:tcW w:w="1368"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b/>
                <w:bCs/>
                <w:sz w:val="14"/>
                <w:szCs w:val="14"/>
                <w:lang w:eastAsia="ru-RU"/>
              </w:rPr>
            </w:pPr>
            <w:r w:rsidRPr="00573581">
              <w:rPr>
                <w:rFonts w:ascii="Arial" w:hAnsi="Arial" w:cs="Arial"/>
                <w:b/>
                <w:bCs/>
                <w:sz w:val="14"/>
                <w:szCs w:val="14"/>
                <w:lang w:eastAsia="ru-RU"/>
              </w:rPr>
              <w:t>Инновационный вариант</w:t>
            </w:r>
          </w:p>
        </w:tc>
      </w:tr>
      <w:tr w:rsidR="00573581" w:rsidRPr="00573581" w:rsidTr="0031769E">
        <w:trPr>
          <w:trHeight w:val="420"/>
        </w:trPr>
        <w:tc>
          <w:tcPr>
            <w:tcW w:w="637" w:type="dxa"/>
            <w:tcBorders>
              <w:top w:val="nil"/>
              <w:left w:val="single" w:sz="4" w:space="0" w:color="auto"/>
              <w:bottom w:val="single" w:sz="4" w:space="0" w:color="auto"/>
              <w:right w:val="single" w:sz="4" w:space="0" w:color="auto"/>
            </w:tcBorders>
            <w:shd w:val="clear" w:color="000000" w:fill="F2F2F2"/>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w:t>
            </w:r>
          </w:p>
        </w:tc>
        <w:tc>
          <w:tcPr>
            <w:tcW w:w="15223" w:type="dxa"/>
            <w:gridSpan w:val="8"/>
            <w:tcBorders>
              <w:top w:val="single" w:sz="4" w:space="0" w:color="auto"/>
              <w:left w:val="nil"/>
              <w:bottom w:val="single" w:sz="4" w:space="0" w:color="auto"/>
              <w:right w:val="single" w:sz="4" w:space="0" w:color="000000"/>
            </w:tcBorders>
            <w:shd w:val="clear" w:color="000000" w:fill="F2F2F2"/>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Улично-дорожная сеть (развитие улично-дорожной сети).</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А1</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 xml:space="preserve">Протяжённость автомобильных дорог </w:t>
            </w:r>
            <w:r>
              <w:rPr>
                <w:rFonts w:ascii="Arial" w:hAnsi="Arial" w:cs="Arial"/>
                <w:sz w:val="14"/>
                <w:szCs w:val="14"/>
                <w:lang w:eastAsia="ru-RU"/>
              </w:rPr>
              <w:t>ОП МЗ.</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9" w:type="dxa"/>
            <w:tcBorders>
              <w:top w:val="nil"/>
              <w:left w:val="nil"/>
              <w:bottom w:val="single" w:sz="4" w:space="0" w:color="auto"/>
              <w:right w:val="single" w:sz="4" w:space="0" w:color="auto"/>
            </w:tcBorders>
            <w:shd w:val="clear" w:color="auto" w:fill="auto"/>
            <w:vAlign w:val="center"/>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299,08</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А1</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 xml:space="preserve">Протяжённость автомобильных дорог </w:t>
            </w:r>
            <w:r>
              <w:rPr>
                <w:rFonts w:ascii="Arial" w:hAnsi="Arial" w:cs="Arial"/>
                <w:sz w:val="14"/>
                <w:szCs w:val="14"/>
                <w:lang w:eastAsia="ru-RU"/>
              </w:rPr>
              <w:t>ОП МЗ.</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7" w:type="dxa"/>
            <w:tcBorders>
              <w:top w:val="nil"/>
              <w:left w:val="nil"/>
              <w:bottom w:val="single" w:sz="4" w:space="0" w:color="auto"/>
              <w:right w:val="single" w:sz="4" w:space="0" w:color="auto"/>
            </w:tcBorders>
            <w:shd w:val="clear" w:color="auto" w:fill="auto"/>
            <w:vAlign w:val="center"/>
          </w:tcPr>
          <w:p w:rsidR="0031769E" w:rsidRPr="00573581" w:rsidRDefault="0031769E" w:rsidP="005360CB">
            <w:pPr>
              <w:spacing w:line="240" w:lineRule="auto"/>
              <w:ind w:firstLine="0"/>
              <w:jc w:val="center"/>
              <w:rPr>
                <w:rFonts w:ascii="Arial" w:hAnsi="Arial" w:cs="Arial"/>
                <w:sz w:val="14"/>
                <w:szCs w:val="14"/>
                <w:lang w:eastAsia="ru-RU"/>
              </w:rPr>
            </w:pPr>
            <w:r>
              <w:rPr>
                <w:rFonts w:ascii="Arial" w:hAnsi="Arial" w:cs="Arial"/>
                <w:sz w:val="14"/>
                <w:szCs w:val="14"/>
                <w:lang w:eastAsia="ru-RU"/>
              </w:rPr>
              <w:t>3</w:t>
            </w:r>
            <w:r w:rsidR="005360CB">
              <w:rPr>
                <w:rFonts w:ascii="Arial" w:hAnsi="Arial" w:cs="Arial"/>
                <w:sz w:val="14"/>
                <w:szCs w:val="14"/>
                <w:lang w:eastAsia="ru-RU"/>
              </w:rPr>
              <w:t>42</w:t>
            </w:r>
            <w:r>
              <w:rPr>
                <w:rFonts w:ascii="Arial" w:hAnsi="Arial" w:cs="Arial"/>
                <w:sz w:val="14"/>
                <w:szCs w:val="14"/>
                <w:lang w:eastAsia="ru-RU"/>
              </w:rPr>
              <w:t>,</w:t>
            </w:r>
            <w:r w:rsidR="005360CB">
              <w:rPr>
                <w:rFonts w:ascii="Arial" w:hAnsi="Arial" w:cs="Arial"/>
                <w:sz w:val="14"/>
                <w:szCs w:val="14"/>
                <w:lang w:eastAsia="ru-RU"/>
              </w:rPr>
              <w:t>08</w:t>
            </w:r>
          </w:p>
        </w:tc>
        <w:tc>
          <w:tcPr>
            <w:tcW w:w="1368" w:type="dxa"/>
            <w:tcBorders>
              <w:top w:val="nil"/>
              <w:left w:val="nil"/>
              <w:bottom w:val="single" w:sz="4" w:space="0" w:color="auto"/>
              <w:right w:val="single" w:sz="4" w:space="0" w:color="auto"/>
            </w:tcBorders>
            <w:shd w:val="clear" w:color="auto" w:fill="auto"/>
            <w:vAlign w:val="center"/>
          </w:tcPr>
          <w:p w:rsidR="0031769E" w:rsidRPr="00573581" w:rsidRDefault="005360CB" w:rsidP="005360CB">
            <w:pPr>
              <w:spacing w:line="240" w:lineRule="auto"/>
              <w:ind w:firstLine="0"/>
              <w:jc w:val="center"/>
              <w:rPr>
                <w:rFonts w:ascii="Arial" w:hAnsi="Arial" w:cs="Arial"/>
                <w:sz w:val="14"/>
                <w:szCs w:val="14"/>
                <w:lang w:eastAsia="ru-RU"/>
              </w:rPr>
            </w:pPr>
            <w:r>
              <w:rPr>
                <w:rFonts w:ascii="Arial" w:hAnsi="Arial" w:cs="Arial"/>
                <w:sz w:val="14"/>
                <w:szCs w:val="14"/>
                <w:lang w:eastAsia="ru-RU"/>
              </w:rPr>
              <w:t>342</w:t>
            </w:r>
            <w:r w:rsidR="0031769E">
              <w:rPr>
                <w:rFonts w:ascii="Arial" w:hAnsi="Arial" w:cs="Arial"/>
                <w:sz w:val="14"/>
                <w:szCs w:val="14"/>
                <w:lang w:eastAsia="ru-RU"/>
              </w:rPr>
              <w:t>,</w:t>
            </w:r>
            <w:r>
              <w:rPr>
                <w:rFonts w:ascii="Arial" w:hAnsi="Arial" w:cs="Arial"/>
                <w:sz w:val="14"/>
                <w:szCs w:val="14"/>
                <w:lang w:eastAsia="ru-RU"/>
              </w:rPr>
              <w:t>08</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А2</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Протяжённость дорог</w:t>
            </w:r>
            <w:r>
              <w:rPr>
                <w:rFonts w:ascii="Arial" w:hAnsi="Arial" w:cs="Arial"/>
                <w:sz w:val="14"/>
                <w:szCs w:val="14"/>
                <w:lang w:eastAsia="ru-RU"/>
              </w:rPr>
              <w:t xml:space="preserve"> ОП МЗ</w:t>
            </w:r>
            <w:r w:rsidRPr="00573581">
              <w:rPr>
                <w:rFonts w:ascii="Arial" w:hAnsi="Arial" w:cs="Arial"/>
                <w:sz w:val="14"/>
                <w:szCs w:val="14"/>
                <w:lang w:eastAsia="ru-RU"/>
              </w:rPr>
              <w:t>, нуждающихся в капитальном ремонте (реконструкции)</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9" w:type="dxa"/>
            <w:tcBorders>
              <w:top w:val="nil"/>
              <w:left w:val="nil"/>
              <w:bottom w:val="single" w:sz="4" w:space="0" w:color="auto"/>
              <w:right w:val="single" w:sz="4" w:space="0" w:color="auto"/>
            </w:tcBorders>
            <w:shd w:val="clear" w:color="auto" w:fill="auto"/>
            <w:vAlign w:val="center"/>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140</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А2</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Протяжённость дорог</w:t>
            </w:r>
            <w:r>
              <w:rPr>
                <w:rFonts w:ascii="Arial" w:hAnsi="Arial" w:cs="Arial"/>
                <w:sz w:val="14"/>
                <w:szCs w:val="14"/>
                <w:lang w:eastAsia="ru-RU"/>
              </w:rPr>
              <w:t xml:space="preserve"> ОП МЗ</w:t>
            </w:r>
            <w:r w:rsidRPr="00573581">
              <w:rPr>
                <w:rFonts w:ascii="Arial" w:hAnsi="Arial" w:cs="Arial"/>
                <w:sz w:val="14"/>
                <w:szCs w:val="14"/>
                <w:lang w:eastAsia="ru-RU"/>
              </w:rPr>
              <w:t>, нуждающихся в капитальном ремонте (реконструкции)</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7" w:type="dxa"/>
            <w:tcBorders>
              <w:top w:val="nil"/>
              <w:left w:val="nil"/>
              <w:bottom w:val="single" w:sz="4" w:space="0" w:color="auto"/>
              <w:right w:val="single" w:sz="4" w:space="0" w:color="auto"/>
            </w:tcBorders>
            <w:shd w:val="clear" w:color="auto" w:fill="auto"/>
            <w:vAlign w:val="center"/>
          </w:tcPr>
          <w:p w:rsidR="0031769E" w:rsidRPr="00573581" w:rsidRDefault="005360CB"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34,2</w:t>
            </w:r>
          </w:p>
        </w:tc>
        <w:tc>
          <w:tcPr>
            <w:tcW w:w="1368" w:type="dxa"/>
            <w:tcBorders>
              <w:top w:val="nil"/>
              <w:left w:val="nil"/>
              <w:bottom w:val="single" w:sz="4" w:space="0" w:color="auto"/>
              <w:right w:val="single" w:sz="4" w:space="0" w:color="auto"/>
            </w:tcBorders>
            <w:shd w:val="clear" w:color="auto" w:fill="auto"/>
            <w:vAlign w:val="center"/>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0</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А3</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Удельный вес дорог</w:t>
            </w:r>
            <w:r>
              <w:rPr>
                <w:rFonts w:ascii="Arial" w:hAnsi="Arial" w:cs="Arial"/>
                <w:sz w:val="14"/>
                <w:szCs w:val="14"/>
                <w:lang w:eastAsia="ru-RU"/>
              </w:rPr>
              <w:t xml:space="preserve"> ОП МЗ</w:t>
            </w:r>
            <w:r w:rsidRPr="00573581">
              <w:rPr>
                <w:rFonts w:ascii="Arial" w:hAnsi="Arial" w:cs="Arial"/>
                <w:sz w:val="14"/>
                <w:szCs w:val="14"/>
                <w:lang w:eastAsia="ru-RU"/>
              </w:rPr>
              <w:t>, отвечающих нормативным требованиям.</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w:t>
            </w:r>
          </w:p>
        </w:tc>
        <w:tc>
          <w:tcPr>
            <w:tcW w:w="1319" w:type="dxa"/>
            <w:tcBorders>
              <w:top w:val="nil"/>
              <w:left w:val="nil"/>
              <w:bottom w:val="single" w:sz="4" w:space="0" w:color="auto"/>
              <w:right w:val="single" w:sz="4" w:space="0" w:color="auto"/>
            </w:tcBorders>
            <w:shd w:val="clear" w:color="auto" w:fill="auto"/>
            <w:vAlign w:val="center"/>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53,18</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А3</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Удельный вес дорог</w:t>
            </w:r>
            <w:r>
              <w:rPr>
                <w:rFonts w:ascii="Arial" w:hAnsi="Arial" w:cs="Arial"/>
                <w:sz w:val="14"/>
                <w:szCs w:val="14"/>
                <w:lang w:eastAsia="ru-RU"/>
              </w:rPr>
              <w:t xml:space="preserve"> ОП МЗ</w:t>
            </w:r>
            <w:r w:rsidRPr="00573581">
              <w:rPr>
                <w:rFonts w:ascii="Arial" w:hAnsi="Arial" w:cs="Arial"/>
                <w:sz w:val="14"/>
                <w:szCs w:val="14"/>
                <w:lang w:eastAsia="ru-RU"/>
              </w:rPr>
              <w:t>, отвечающих нормативным требованиям.</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center"/>
              <w:rPr>
                <w:rFonts w:ascii="Arial" w:hAnsi="Arial" w:cs="Arial"/>
                <w:sz w:val="14"/>
                <w:szCs w:val="14"/>
                <w:lang w:eastAsia="ru-RU"/>
              </w:rPr>
            </w:pPr>
            <w:r>
              <w:rPr>
                <w:rFonts w:ascii="Arial" w:hAnsi="Arial" w:cs="Arial"/>
                <w:sz w:val="14"/>
                <w:szCs w:val="14"/>
                <w:lang w:eastAsia="ru-RU"/>
              </w:rPr>
              <w:t>9</w:t>
            </w:r>
            <w:r w:rsidRPr="00573581">
              <w:rPr>
                <w:rFonts w:ascii="Arial" w:hAnsi="Arial" w:cs="Arial"/>
                <w:sz w:val="14"/>
                <w:szCs w:val="14"/>
                <w:lang w:eastAsia="ru-RU"/>
              </w:rPr>
              <w:t>0%</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100%</w:t>
            </w:r>
          </w:p>
        </w:tc>
      </w:tr>
      <w:tr w:rsidR="00573581"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А4</w:t>
            </w:r>
          </w:p>
        </w:tc>
        <w:tc>
          <w:tcPr>
            <w:tcW w:w="3266" w:type="dxa"/>
            <w:tcBorders>
              <w:top w:val="nil"/>
              <w:left w:val="nil"/>
              <w:bottom w:val="single" w:sz="4" w:space="0" w:color="auto"/>
              <w:right w:val="nil"/>
            </w:tcBorders>
            <w:shd w:val="clear" w:color="auto" w:fill="auto"/>
            <w:vAlign w:val="center"/>
            <w:hideMark/>
          </w:tcPr>
          <w:p w:rsidR="00573581" w:rsidRPr="00573581" w:rsidRDefault="00573581"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Протяжённость велосипедных дорожек.</w:t>
            </w:r>
          </w:p>
        </w:tc>
        <w:tc>
          <w:tcPr>
            <w:tcW w:w="2014" w:type="dxa"/>
            <w:tcBorders>
              <w:top w:val="nil"/>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9"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c>
          <w:tcPr>
            <w:tcW w:w="659"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А4</w:t>
            </w:r>
          </w:p>
        </w:tc>
        <w:tc>
          <w:tcPr>
            <w:tcW w:w="3266" w:type="dxa"/>
            <w:tcBorders>
              <w:top w:val="nil"/>
              <w:left w:val="nil"/>
              <w:bottom w:val="single" w:sz="4" w:space="0" w:color="auto"/>
              <w:right w:val="nil"/>
            </w:tcBorders>
            <w:shd w:val="clear" w:color="auto" w:fill="auto"/>
            <w:vAlign w:val="center"/>
            <w:hideMark/>
          </w:tcPr>
          <w:p w:rsidR="00573581" w:rsidRPr="00573581" w:rsidRDefault="00573581"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Протяжённость велосипедных дорожек.</w:t>
            </w:r>
          </w:p>
        </w:tc>
        <w:tc>
          <w:tcPr>
            <w:tcW w:w="2014" w:type="dxa"/>
            <w:tcBorders>
              <w:top w:val="nil"/>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7" w:type="dxa"/>
            <w:tcBorders>
              <w:top w:val="nil"/>
              <w:left w:val="nil"/>
              <w:bottom w:val="single" w:sz="4" w:space="0" w:color="auto"/>
              <w:right w:val="single" w:sz="4" w:space="0" w:color="auto"/>
            </w:tcBorders>
            <w:shd w:val="clear" w:color="auto" w:fill="auto"/>
            <w:vAlign w:val="center"/>
            <w:hideMark/>
          </w:tcPr>
          <w:p w:rsidR="00573581" w:rsidRPr="00573581" w:rsidRDefault="0031769E" w:rsidP="0031769E">
            <w:pPr>
              <w:spacing w:line="240" w:lineRule="auto"/>
              <w:ind w:firstLine="0"/>
              <w:jc w:val="center"/>
              <w:rPr>
                <w:rFonts w:ascii="Arial" w:hAnsi="Arial" w:cs="Arial"/>
                <w:sz w:val="14"/>
                <w:szCs w:val="14"/>
                <w:lang w:eastAsia="ru-RU"/>
              </w:rPr>
            </w:pPr>
            <w:r>
              <w:rPr>
                <w:rFonts w:ascii="Arial" w:hAnsi="Arial" w:cs="Arial"/>
                <w:sz w:val="14"/>
                <w:szCs w:val="14"/>
                <w:lang w:eastAsia="ru-RU"/>
              </w:rPr>
              <w:t>4</w:t>
            </w:r>
          </w:p>
        </w:tc>
        <w:tc>
          <w:tcPr>
            <w:tcW w:w="1368"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20</w:t>
            </w:r>
          </w:p>
        </w:tc>
      </w:tr>
      <w:tr w:rsidR="00573581" w:rsidRPr="00573581" w:rsidTr="0031769E">
        <w:trPr>
          <w:trHeight w:val="420"/>
        </w:trPr>
        <w:tc>
          <w:tcPr>
            <w:tcW w:w="637" w:type="dxa"/>
            <w:tcBorders>
              <w:top w:val="nil"/>
              <w:left w:val="single" w:sz="4" w:space="0" w:color="auto"/>
              <w:bottom w:val="single" w:sz="4" w:space="0" w:color="auto"/>
              <w:right w:val="single" w:sz="4" w:space="0" w:color="auto"/>
            </w:tcBorders>
            <w:shd w:val="clear" w:color="000000" w:fill="F2F2F2"/>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Б</w:t>
            </w:r>
          </w:p>
        </w:tc>
        <w:tc>
          <w:tcPr>
            <w:tcW w:w="15223" w:type="dxa"/>
            <w:gridSpan w:val="8"/>
            <w:tcBorders>
              <w:top w:val="single" w:sz="4" w:space="0" w:color="auto"/>
              <w:left w:val="nil"/>
              <w:bottom w:val="single" w:sz="4" w:space="0" w:color="auto"/>
              <w:right w:val="single" w:sz="4" w:space="0" w:color="000000"/>
            </w:tcBorders>
            <w:shd w:val="clear" w:color="000000" w:fill="F2F2F2"/>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Пассажирские перевозки (подвижность населения и доступность транспортных услуг).</w:t>
            </w:r>
          </w:p>
        </w:tc>
      </w:tr>
      <w:tr w:rsidR="00573581"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Б1</w:t>
            </w:r>
          </w:p>
        </w:tc>
        <w:tc>
          <w:tcPr>
            <w:tcW w:w="3266"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маршрутов общественного автотранспорта.</w:t>
            </w:r>
          </w:p>
        </w:tc>
        <w:tc>
          <w:tcPr>
            <w:tcW w:w="2014"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ед.</w:t>
            </w:r>
          </w:p>
        </w:tc>
        <w:tc>
          <w:tcPr>
            <w:tcW w:w="1319"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31769E">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1</w:t>
            </w:r>
            <w:r w:rsidR="0031769E">
              <w:rPr>
                <w:rFonts w:ascii="Arial" w:hAnsi="Arial" w:cs="Arial"/>
                <w:sz w:val="14"/>
                <w:szCs w:val="14"/>
                <w:lang w:eastAsia="ru-RU"/>
              </w:rPr>
              <w:t>2</w:t>
            </w:r>
          </w:p>
        </w:tc>
        <w:tc>
          <w:tcPr>
            <w:tcW w:w="659"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Б1</w:t>
            </w:r>
          </w:p>
        </w:tc>
        <w:tc>
          <w:tcPr>
            <w:tcW w:w="3266"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маршрутов общественного автотранспорта.</w:t>
            </w:r>
          </w:p>
        </w:tc>
        <w:tc>
          <w:tcPr>
            <w:tcW w:w="2014"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ед.</w:t>
            </w:r>
          </w:p>
        </w:tc>
        <w:tc>
          <w:tcPr>
            <w:tcW w:w="1317"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31769E">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1</w:t>
            </w:r>
            <w:r w:rsidR="0031769E">
              <w:rPr>
                <w:rFonts w:ascii="Arial" w:hAnsi="Arial" w:cs="Arial"/>
                <w:sz w:val="14"/>
                <w:szCs w:val="14"/>
                <w:lang w:eastAsia="ru-RU"/>
              </w:rPr>
              <w:t>2</w:t>
            </w:r>
          </w:p>
        </w:tc>
        <w:tc>
          <w:tcPr>
            <w:tcW w:w="1368"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31769E">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1</w:t>
            </w:r>
            <w:r w:rsidR="0031769E">
              <w:rPr>
                <w:rFonts w:ascii="Arial" w:hAnsi="Arial" w:cs="Arial"/>
                <w:sz w:val="14"/>
                <w:szCs w:val="14"/>
                <w:lang w:eastAsia="ru-RU"/>
              </w:rPr>
              <w:t>2</w:t>
            </w:r>
          </w:p>
        </w:tc>
      </w:tr>
      <w:tr w:rsidR="00573581"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Б2</w:t>
            </w:r>
          </w:p>
        </w:tc>
        <w:tc>
          <w:tcPr>
            <w:tcW w:w="3266"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Общая протяжённость маршрутов общественного транспорта.</w:t>
            </w:r>
          </w:p>
        </w:tc>
        <w:tc>
          <w:tcPr>
            <w:tcW w:w="2014"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9" w:type="dxa"/>
            <w:tcBorders>
              <w:top w:val="nil"/>
              <w:left w:val="nil"/>
              <w:bottom w:val="single" w:sz="4" w:space="0" w:color="auto"/>
              <w:right w:val="single" w:sz="4" w:space="0" w:color="auto"/>
            </w:tcBorders>
            <w:shd w:val="clear" w:color="auto" w:fill="auto"/>
            <w:vAlign w:val="center"/>
            <w:hideMark/>
          </w:tcPr>
          <w:p w:rsidR="00573581"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277,8</w:t>
            </w:r>
          </w:p>
        </w:tc>
        <w:tc>
          <w:tcPr>
            <w:tcW w:w="659"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Б2</w:t>
            </w:r>
          </w:p>
        </w:tc>
        <w:tc>
          <w:tcPr>
            <w:tcW w:w="3266"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Общая протяжённость маршрутов общественного транспорта.</w:t>
            </w:r>
          </w:p>
        </w:tc>
        <w:tc>
          <w:tcPr>
            <w:tcW w:w="2014" w:type="dxa"/>
            <w:tcBorders>
              <w:top w:val="nil"/>
              <w:left w:val="nil"/>
              <w:bottom w:val="single" w:sz="4" w:space="0" w:color="auto"/>
              <w:right w:val="single" w:sz="4" w:space="0" w:color="auto"/>
            </w:tcBorders>
            <w:shd w:val="clear" w:color="auto" w:fill="auto"/>
            <w:vAlign w:val="center"/>
            <w:hideMark/>
          </w:tcPr>
          <w:p w:rsidR="00573581" w:rsidRPr="00573581" w:rsidRDefault="00573581"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км</w:t>
            </w:r>
          </w:p>
        </w:tc>
        <w:tc>
          <w:tcPr>
            <w:tcW w:w="1317" w:type="dxa"/>
            <w:tcBorders>
              <w:top w:val="nil"/>
              <w:left w:val="nil"/>
              <w:bottom w:val="single" w:sz="4" w:space="0" w:color="auto"/>
              <w:right w:val="single" w:sz="4" w:space="0" w:color="auto"/>
            </w:tcBorders>
            <w:shd w:val="clear" w:color="auto" w:fill="auto"/>
            <w:vAlign w:val="center"/>
          </w:tcPr>
          <w:p w:rsidR="00573581"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277,8</w:t>
            </w:r>
          </w:p>
        </w:tc>
        <w:tc>
          <w:tcPr>
            <w:tcW w:w="1368" w:type="dxa"/>
            <w:tcBorders>
              <w:top w:val="nil"/>
              <w:left w:val="nil"/>
              <w:bottom w:val="single" w:sz="4" w:space="0" w:color="auto"/>
              <w:right w:val="single" w:sz="4" w:space="0" w:color="auto"/>
            </w:tcBorders>
            <w:shd w:val="clear" w:color="auto" w:fill="auto"/>
            <w:vAlign w:val="center"/>
          </w:tcPr>
          <w:p w:rsidR="00573581"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277,8</w:t>
            </w:r>
          </w:p>
        </w:tc>
      </w:tr>
      <w:tr w:rsidR="00573581" w:rsidRPr="00573581" w:rsidTr="0031769E">
        <w:trPr>
          <w:trHeight w:val="420"/>
        </w:trPr>
        <w:tc>
          <w:tcPr>
            <w:tcW w:w="637" w:type="dxa"/>
            <w:tcBorders>
              <w:top w:val="nil"/>
              <w:left w:val="single" w:sz="4" w:space="0" w:color="auto"/>
              <w:bottom w:val="single" w:sz="4" w:space="0" w:color="auto"/>
              <w:right w:val="single" w:sz="4" w:space="0" w:color="auto"/>
            </w:tcBorders>
            <w:shd w:val="clear" w:color="000000" w:fill="F2F2F2"/>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w:t>
            </w:r>
          </w:p>
        </w:tc>
        <w:tc>
          <w:tcPr>
            <w:tcW w:w="15223" w:type="dxa"/>
            <w:gridSpan w:val="8"/>
            <w:tcBorders>
              <w:top w:val="single" w:sz="4" w:space="0" w:color="auto"/>
              <w:left w:val="nil"/>
              <w:bottom w:val="single" w:sz="4" w:space="0" w:color="auto"/>
              <w:right w:val="single" w:sz="4" w:space="0" w:color="000000"/>
            </w:tcBorders>
            <w:shd w:val="clear" w:color="000000" w:fill="F2F2F2"/>
            <w:vAlign w:val="center"/>
            <w:hideMark/>
          </w:tcPr>
          <w:p w:rsidR="00573581" w:rsidRPr="00573581" w:rsidRDefault="00573581"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Безопасность дорожного движения (снижение аварийности, рисков и угроз безопасности по всем видам транспорта).</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В1</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ед.</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76</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Pr>
                <w:rFonts w:ascii="Arial" w:hAnsi="Arial" w:cs="Arial"/>
                <w:b/>
                <w:bCs/>
                <w:i/>
                <w:iCs/>
                <w:sz w:val="16"/>
                <w:szCs w:val="16"/>
                <w:lang w:eastAsia="ru-RU"/>
              </w:rPr>
              <w:t>В1</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ед.</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38</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30</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В2</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пострадавших в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115</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Pr>
                <w:rFonts w:ascii="Arial" w:hAnsi="Arial" w:cs="Arial"/>
                <w:b/>
                <w:bCs/>
                <w:i/>
                <w:iCs/>
                <w:sz w:val="16"/>
                <w:szCs w:val="16"/>
                <w:lang w:eastAsia="ru-RU"/>
              </w:rPr>
              <w:t>В2</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пострадавших в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57</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40</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В3</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погибших в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14</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В3</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погибших в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В4</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Уровень тяжести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число  погибших в ДТП, на 100 пострадавших при ДТП</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12,17</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В4</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Уровень тяжести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число  погибших в ДТП, на 100 пострадавших при ДТП</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В5</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ДТП с участием пешеходов</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8</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Pr>
                <w:rFonts w:ascii="Arial" w:hAnsi="Arial" w:cs="Arial"/>
                <w:b/>
                <w:bCs/>
                <w:i/>
                <w:iCs/>
                <w:sz w:val="16"/>
                <w:szCs w:val="16"/>
                <w:lang w:eastAsia="ru-RU"/>
              </w:rPr>
              <w:t>В5</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ДТП с участием пешеходов</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4</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4</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В6</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пешеходов пострадавших в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4</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Pr>
                <w:rFonts w:ascii="Arial" w:hAnsi="Arial" w:cs="Arial"/>
                <w:b/>
                <w:bCs/>
                <w:i/>
                <w:iCs/>
                <w:sz w:val="16"/>
                <w:szCs w:val="16"/>
                <w:lang w:eastAsia="ru-RU"/>
              </w:rPr>
              <w:t>В6</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Количество пешеходов пострадавших в ДТП</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чел</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4</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3</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В7</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Уровень тяжести ДТП с пешеходами</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число  погибших в ДТП, на 100 пострадавших при ДТП</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50</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В7</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Уровень тяжести ДТП с пешеходами</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число  погибших в ДТП, на 100 пострадавших при ДТП</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sidRPr="00573581">
              <w:rPr>
                <w:rFonts w:ascii="Arial" w:hAnsi="Arial" w:cs="Arial"/>
                <w:sz w:val="14"/>
                <w:szCs w:val="14"/>
                <w:lang w:eastAsia="ru-RU"/>
              </w:rPr>
              <w:t>0</w:t>
            </w:r>
          </w:p>
        </w:tc>
      </w:tr>
      <w:tr w:rsidR="0031769E" w:rsidRPr="00573581" w:rsidTr="0031769E">
        <w:trPr>
          <w:trHeight w:val="420"/>
        </w:trPr>
        <w:tc>
          <w:tcPr>
            <w:tcW w:w="637" w:type="dxa"/>
            <w:tcBorders>
              <w:top w:val="nil"/>
              <w:left w:val="single" w:sz="4" w:space="0" w:color="auto"/>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В8</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Социальный риск</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число  погибши</w:t>
            </w:r>
            <w:r>
              <w:rPr>
                <w:rFonts w:ascii="Arial" w:hAnsi="Arial" w:cs="Arial"/>
                <w:sz w:val="14"/>
                <w:szCs w:val="14"/>
                <w:lang w:eastAsia="ru-RU"/>
              </w:rPr>
              <w:t xml:space="preserve">х в ДТП, на 100 </w:t>
            </w:r>
            <w:r w:rsidRPr="00573581">
              <w:rPr>
                <w:rFonts w:ascii="Arial" w:hAnsi="Arial" w:cs="Arial"/>
                <w:sz w:val="14"/>
                <w:szCs w:val="14"/>
                <w:lang w:eastAsia="ru-RU"/>
              </w:rPr>
              <w:t>тыс. населения</w:t>
            </w:r>
          </w:p>
        </w:tc>
        <w:tc>
          <w:tcPr>
            <w:tcW w:w="131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34,2</w:t>
            </w:r>
          </w:p>
        </w:tc>
        <w:tc>
          <w:tcPr>
            <w:tcW w:w="659"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Chars="100" w:firstLine="160"/>
              <w:jc w:val="left"/>
              <w:rPr>
                <w:rFonts w:ascii="Arial" w:hAnsi="Arial" w:cs="Arial"/>
                <w:b/>
                <w:bCs/>
                <w:i/>
                <w:iCs/>
                <w:sz w:val="16"/>
                <w:szCs w:val="16"/>
                <w:lang w:eastAsia="ru-RU"/>
              </w:rPr>
            </w:pPr>
            <w:r w:rsidRPr="00573581">
              <w:rPr>
                <w:rFonts w:ascii="Arial" w:hAnsi="Arial" w:cs="Arial"/>
                <w:b/>
                <w:bCs/>
                <w:i/>
                <w:iCs/>
                <w:sz w:val="16"/>
                <w:szCs w:val="16"/>
                <w:lang w:eastAsia="ru-RU"/>
              </w:rPr>
              <w:t>В8</w:t>
            </w:r>
          </w:p>
        </w:tc>
        <w:tc>
          <w:tcPr>
            <w:tcW w:w="3266"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31769E">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Социальный риск</w:t>
            </w:r>
          </w:p>
        </w:tc>
        <w:tc>
          <w:tcPr>
            <w:tcW w:w="2014"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left"/>
              <w:rPr>
                <w:rFonts w:ascii="Arial" w:hAnsi="Arial" w:cs="Arial"/>
                <w:sz w:val="14"/>
                <w:szCs w:val="14"/>
                <w:lang w:eastAsia="ru-RU"/>
              </w:rPr>
            </w:pPr>
            <w:r w:rsidRPr="00573581">
              <w:rPr>
                <w:rFonts w:ascii="Arial" w:hAnsi="Arial" w:cs="Arial"/>
                <w:sz w:val="14"/>
                <w:szCs w:val="14"/>
                <w:lang w:eastAsia="ru-RU"/>
              </w:rPr>
              <w:t>число  погибших в ДТП, на 10 тыс. населения</w:t>
            </w:r>
          </w:p>
        </w:tc>
        <w:tc>
          <w:tcPr>
            <w:tcW w:w="1317"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0</w:t>
            </w:r>
          </w:p>
        </w:tc>
        <w:tc>
          <w:tcPr>
            <w:tcW w:w="1368" w:type="dxa"/>
            <w:tcBorders>
              <w:top w:val="nil"/>
              <w:left w:val="nil"/>
              <w:bottom w:val="single" w:sz="4" w:space="0" w:color="auto"/>
              <w:right w:val="single" w:sz="4" w:space="0" w:color="auto"/>
            </w:tcBorders>
            <w:shd w:val="clear" w:color="auto" w:fill="auto"/>
            <w:vAlign w:val="center"/>
            <w:hideMark/>
          </w:tcPr>
          <w:p w:rsidR="0031769E" w:rsidRPr="00573581" w:rsidRDefault="0031769E" w:rsidP="00573581">
            <w:pPr>
              <w:spacing w:line="240" w:lineRule="auto"/>
              <w:ind w:firstLine="0"/>
              <w:jc w:val="center"/>
              <w:rPr>
                <w:rFonts w:ascii="Arial" w:hAnsi="Arial" w:cs="Arial"/>
                <w:sz w:val="14"/>
                <w:szCs w:val="14"/>
                <w:lang w:eastAsia="ru-RU"/>
              </w:rPr>
            </w:pPr>
            <w:r>
              <w:rPr>
                <w:rFonts w:ascii="Arial" w:hAnsi="Arial" w:cs="Arial"/>
                <w:sz w:val="14"/>
                <w:szCs w:val="14"/>
                <w:lang w:eastAsia="ru-RU"/>
              </w:rPr>
              <w:t>0</w:t>
            </w:r>
          </w:p>
        </w:tc>
      </w:tr>
    </w:tbl>
    <w:p w:rsidR="00E86F35" w:rsidRPr="006E404D" w:rsidRDefault="00E86F35" w:rsidP="00A32D0D">
      <w:pPr>
        <w:jc w:val="center"/>
        <w:rPr>
          <w:sz w:val="24"/>
          <w:szCs w:val="24"/>
        </w:rPr>
        <w:sectPr w:rsidR="00E86F35" w:rsidRPr="006E404D" w:rsidSect="00ED3FB6">
          <w:pgSz w:w="16839" w:h="11907" w:orient="landscape" w:code="9"/>
          <w:pgMar w:top="1418" w:right="567" w:bottom="567" w:left="567" w:header="567" w:footer="567" w:gutter="0"/>
          <w:cols w:space="708"/>
          <w:docGrid w:linePitch="381"/>
        </w:sectPr>
      </w:pPr>
    </w:p>
    <w:p w:rsidR="00B33AE8" w:rsidRPr="006E404D" w:rsidRDefault="00B33AE8" w:rsidP="00B33AE8">
      <w:pPr>
        <w:pStyle w:val="11"/>
        <w:spacing w:before="0"/>
        <w:ind w:firstLine="0"/>
        <w:rPr>
          <w:sz w:val="28"/>
          <w:szCs w:val="28"/>
        </w:rPr>
      </w:pPr>
      <w:bookmarkStart w:id="74" w:name="_Toc530144599"/>
      <w:bookmarkStart w:id="75" w:name="_Toc417544244"/>
      <w:bookmarkStart w:id="76" w:name="_Toc417544243"/>
      <w:r w:rsidRPr="006E404D">
        <w:rPr>
          <w:sz w:val="28"/>
          <w:szCs w:val="28"/>
        </w:rPr>
        <w:lastRenderedPageBreak/>
        <w:t xml:space="preserve">Раздел </w:t>
      </w:r>
      <w:r>
        <w:rPr>
          <w:sz w:val="28"/>
          <w:szCs w:val="28"/>
        </w:rPr>
        <w:t>5</w:t>
      </w:r>
      <w:r w:rsidRPr="006E404D">
        <w:rPr>
          <w:sz w:val="28"/>
          <w:szCs w:val="28"/>
        </w:rPr>
        <w:t xml:space="preserve">. </w:t>
      </w:r>
      <w:r w:rsidRPr="00B33AE8">
        <w:rPr>
          <w:sz w:val="28"/>
          <w:szCs w:val="28"/>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Pr>
          <w:sz w:val="28"/>
          <w:szCs w:val="28"/>
        </w:rPr>
        <w:t>.</w:t>
      </w:r>
      <w:bookmarkEnd w:id="74"/>
    </w:p>
    <w:p w:rsidR="00AB4432" w:rsidRDefault="00AB4432" w:rsidP="00AB4432"/>
    <w:p w:rsidR="000803B5" w:rsidRPr="00A86186" w:rsidRDefault="009C6DE9" w:rsidP="009C6DE9">
      <w:pPr>
        <w:ind w:firstLine="567"/>
        <w:rPr>
          <w:rFonts w:cs="Times New Roman"/>
          <w:sz w:val="24"/>
          <w:szCs w:val="24"/>
        </w:rPr>
      </w:pPr>
      <w:r w:rsidRPr="00A86186">
        <w:rPr>
          <w:rFonts w:cs="Times New Roman"/>
          <w:sz w:val="24"/>
          <w:szCs w:val="24"/>
        </w:rPr>
        <w:t>Достижение целей и решение задач Программы обеспечивается путем реализации меро</w:t>
      </w:r>
      <w:r w:rsidR="00C94466">
        <w:rPr>
          <w:rFonts w:cs="Times New Roman"/>
          <w:sz w:val="24"/>
          <w:szCs w:val="24"/>
        </w:rPr>
        <w:t>приятий</w:t>
      </w:r>
      <w:r w:rsidR="00D53FCE">
        <w:rPr>
          <w:rFonts w:cs="Times New Roman"/>
          <w:sz w:val="24"/>
          <w:szCs w:val="24"/>
        </w:rPr>
        <w:t xml:space="preserve"> (проектов)</w:t>
      </w:r>
      <w:r w:rsidR="00C94466">
        <w:rPr>
          <w:rFonts w:cs="Times New Roman"/>
          <w:sz w:val="24"/>
          <w:szCs w:val="24"/>
        </w:rPr>
        <w:t xml:space="preserve">. </w:t>
      </w:r>
    </w:p>
    <w:p w:rsidR="000803B5" w:rsidRPr="00A86186" w:rsidRDefault="009C6DE9" w:rsidP="009C6DE9">
      <w:pPr>
        <w:ind w:firstLine="567"/>
        <w:rPr>
          <w:rFonts w:cs="Times New Roman"/>
          <w:sz w:val="24"/>
          <w:szCs w:val="24"/>
        </w:rPr>
      </w:pPr>
      <w:r w:rsidRPr="00A86186">
        <w:rPr>
          <w:rFonts w:cs="Times New Roman"/>
          <w:sz w:val="24"/>
          <w:szCs w:val="24"/>
        </w:rPr>
        <w:t>Механизм реализации Программы включ</w:t>
      </w:r>
      <w:r w:rsidR="000803B5" w:rsidRPr="00A86186">
        <w:rPr>
          <w:rFonts w:cs="Times New Roman"/>
          <w:sz w:val="24"/>
          <w:szCs w:val="24"/>
        </w:rPr>
        <w:t xml:space="preserve">ает в себя систему мероприятий </w:t>
      </w:r>
      <w:r w:rsidRPr="00A86186">
        <w:rPr>
          <w:rFonts w:cs="Times New Roman"/>
          <w:sz w:val="24"/>
          <w:szCs w:val="24"/>
        </w:rPr>
        <w:t xml:space="preserve">по обследованию, содержанию, ремонту, паспортизации автомобильных дорог </w:t>
      </w:r>
      <w:r w:rsidR="0031769E">
        <w:rPr>
          <w:rFonts w:cs="Times New Roman"/>
          <w:sz w:val="24"/>
          <w:szCs w:val="24"/>
        </w:rPr>
        <w:t>ОП МЗ</w:t>
      </w:r>
      <w:r w:rsidRPr="00A86186">
        <w:rPr>
          <w:rFonts w:cs="Times New Roman"/>
          <w:sz w:val="24"/>
          <w:szCs w:val="24"/>
        </w:rPr>
        <w:t xml:space="preserve"> в </w:t>
      </w:r>
      <w:r w:rsidR="0031769E">
        <w:rPr>
          <w:rFonts w:cs="Times New Roman"/>
          <w:sz w:val="24"/>
          <w:szCs w:val="24"/>
        </w:rPr>
        <w:t>Невьянском ГО</w:t>
      </w:r>
      <w:r w:rsidRPr="00A86186">
        <w:rPr>
          <w:rFonts w:cs="Times New Roman"/>
          <w:sz w:val="24"/>
          <w:szCs w:val="24"/>
        </w:rPr>
        <w:t xml:space="preserve">, мероприятия по обеспечению безопасности дорожного движения (приобретение дорожных знаков), мероприятия по организации транспортного обслуживания населения. Перечень мероприятий по ремонту дорог, формируется администрацией </w:t>
      </w:r>
      <w:r w:rsidR="0031769E">
        <w:rPr>
          <w:rFonts w:cs="Times New Roman"/>
          <w:sz w:val="24"/>
          <w:szCs w:val="24"/>
        </w:rPr>
        <w:t>Невьянского ГО</w:t>
      </w:r>
      <w:r w:rsidRPr="00A86186">
        <w:rPr>
          <w:rFonts w:cs="Times New Roman"/>
          <w:sz w:val="24"/>
          <w:szCs w:val="24"/>
        </w:rPr>
        <w:t xml:space="preserve"> по итогам обследования состояния дорожного покрытия не реже одного раза в год, в начале осеннего или в конце весеннего периодов и с учетом решения первостепенных проблемных ситуаций, в том числе от поступивших обращений (жалоб) граждан. </w:t>
      </w:r>
    </w:p>
    <w:p w:rsidR="009C6DE9" w:rsidRDefault="009C6DE9" w:rsidP="009C6DE9">
      <w:pPr>
        <w:ind w:firstLine="567"/>
        <w:rPr>
          <w:rFonts w:cs="Times New Roman"/>
          <w:sz w:val="24"/>
          <w:szCs w:val="24"/>
        </w:rPr>
      </w:pPr>
      <w:r w:rsidRPr="00A86186">
        <w:rPr>
          <w:rFonts w:cs="Times New Roman"/>
          <w:sz w:val="24"/>
          <w:szCs w:val="24"/>
        </w:rPr>
        <w:t>Перечень и виды работ по содержанию и текущему ремонту автомобильных дорог  на них определяются муниципальным контрактом (договором) в соответствии с классификацией, устанавливаемой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 а также в случае капитального ремонта, реконструкции и строительства проектно-сметной документацией, разработанной на конкретный участок автомобильной дороги.</w:t>
      </w:r>
    </w:p>
    <w:p w:rsidR="00B86819" w:rsidRPr="00A86186" w:rsidRDefault="00B86819" w:rsidP="009C6DE9">
      <w:pPr>
        <w:ind w:firstLine="567"/>
        <w:rPr>
          <w:rFonts w:cs="Times New Roman"/>
          <w:sz w:val="24"/>
          <w:szCs w:val="24"/>
        </w:rPr>
      </w:pPr>
      <w:r w:rsidRPr="00B86819">
        <w:rPr>
          <w:rFonts w:cs="Times New Roman"/>
          <w:sz w:val="24"/>
          <w:szCs w:val="24"/>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w:t>
      </w:r>
      <w:r>
        <w:rPr>
          <w:rFonts w:cs="Times New Roman"/>
          <w:sz w:val="24"/>
          <w:szCs w:val="24"/>
        </w:rPr>
        <w:t>нта развития транспортной инфраструктуры приведён в таблице 2</w:t>
      </w:r>
      <w:r w:rsidR="005360CB">
        <w:rPr>
          <w:rFonts w:cs="Times New Roman"/>
          <w:sz w:val="24"/>
          <w:szCs w:val="24"/>
        </w:rPr>
        <w:t>4</w:t>
      </w:r>
      <w:r>
        <w:rPr>
          <w:rFonts w:cs="Times New Roman"/>
          <w:sz w:val="24"/>
          <w:szCs w:val="24"/>
        </w:rPr>
        <w:t>.</w:t>
      </w:r>
    </w:p>
    <w:p w:rsidR="009C6DE9" w:rsidRPr="006E404D" w:rsidRDefault="009C6DE9" w:rsidP="00AB4432"/>
    <w:p w:rsidR="00B33AE8" w:rsidRDefault="00B33AE8" w:rsidP="00B33AE8">
      <w:pPr>
        <w:spacing w:line="240" w:lineRule="auto"/>
        <w:ind w:firstLine="0"/>
        <w:rPr>
          <w:rFonts w:cs="Times New Roman"/>
          <w:b/>
          <w:szCs w:val="26"/>
        </w:rPr>
      </w:pPr>
      <w:r>
        <w:rPr>
          <w:rFonts w:cs="Times New Roman"/>
          <w:b/>
          <w:szCs w:val="26"/>
        </w:rPr>
        <w:t>5.1.</w:t>
      </w:r>
      <w:r w:rsidRPr="00B33AE8">
        <w:rPr>
          <w:rFonts w:cs="Times New Roman"/>
          <w:b/>
          <w:szCs w:val="26"/>
        </w:rPr>
        <w:t xml:space="preserve"> </w:t>
      </w:r>
      <w:r>
        <w:rPr>
          <w:rFonts w:cs="Times New Roman"/>
          <w:b/>
          <w:szCs w:val="26"/>
        </w:rPr>
        <w:t>М</w:t>
      </w:r>
      <w:r w:rsidRPr="00B33AE8">
        <w:rPr>
          <w:rFonts w:cs="Times New Roman"/>
          <w:b/>
          <w:szCs w:val="26"/>
        </w:rPr>
        <w:t>ероприятия по развитию транспортной инфраструктуры по видам транспор</w:t>
      </w:r>
      <w:r>
        <w:rPr>
          <w:rFonts w:cs="Times New Roman"/>
          <w:b/>
          <w:szCs w:val="26"/>
        </w:rPr>
        <w:t>та.</w:t>
      </w:r>
    </w:p>
    <w:p w:rsidR="00B33AE8" w:rsidRDefault="00B33AE8" w:rsidP="00B33AE8">
      <w:pPr>
        <w:spacing w:line="240" w:lineRule="auto"/>
        <w:ind w:firstLine="0"/>
        <w:rPr>
          <w:rFonts w:cs="Times New Roman"/>
          <w:b/>
          <w:szCs w:val="26"/>
        </w:rPr>
      </w:pPr>
    </w:p>
    <w:p w:rsidR="009C6DE9" w:rsidRPr="009C6DE9" w:rsidRDefault="009C6DE9" w:rsidP="009C6DE9">
      <w:pPr>
        <w:ind w:firstLine="567"/>
        <w:rPr>
          <w:rFonts w:cs="Times New Roman"/>
          <w:sz w:val="24"/>
          <w:szCs w:val="24"/>
        </w:rPr>
      </w:pPr>
      <w:r w:rsidRPr="009C6DE9">
        <w:rPr>
          <w:rFonts w:cs="Times New Roman"/>
          <w:sz w:val="24"/>
          <w:szCs w:val="24"/>
        </w:rPr>
        <w:t>До 20</w:t>
      </w:r>
      <w:r w:rsidR="0031769E">
        <w:rPr>
          <w:rFonts w:cs="Times New Roman"/>
          <w:sz w:val="24"/>
          <w:szCs w:val="24"/>
        </w:rPr>
        <w:t>31</w:t>
      </w:r>
      <w:r w:rsidRPr="009C6DE9">
        <w:rPr>
          <w:rFonts w:cs="Times New Roman"/>
          <w:sz w:val="24"/>
          <w:szCs w:val="24"/>
        </w:rPr>
        <w:t xml:space="preserve"> года введение водного, воздушного, электрического городского общественного транспорта в </w:t>
      </w:r>
      <w:r w:rsidR="0031769E">
        <w:rPr>
          <w:rFonts w:cs="Times New Roman"/>
          <w:sz w:val="24"/>
          <w:szCs w:val="24"/>
        </w:rPr>
        <w:t>Невьянском ГО</w:t>
      </w:r>
      <w:r w:rsidRPr="009C6DE9">
        <w:rPr>
          <w:rFonts w:cs="Times New Roman"/>
          <w:sz w:val="24"/>
          <w:szCs w:val="24"/>
        </w:rPr>
        <w:t xml:space="preserve"> не планируется. </w:t>
      </w:r>
    </w:p>
    <w:p w:rsidR="00B33AE8" w:rsidRPr="009C6DE9" w:rsidRDefault="009C6DE9" w:rsidP="009C6DE9">
      <w:pPr>
        <w:ind w:firstLine="567"/>
        <w:rPr>
          <w:rFonts w:cs="Times New Roman"/>
          <w:sz w:val="24"/>
          <w:szCs w:val="24"/>
        </w:rPr>
      </w:pPr>
      <w:r w:rsidRPr="009C6DE9">
        <w:rPr>
          <w:rFonts w:cs="Times New Roman"/>
          <w:sz w:val="24"/>
          <w:szCs w:val="24"/>
        </w:rPr>
        <w:t xml:space="preserve">Основным видом транспорта на территории </w:t>
      </w:r>
      <w:r w:rsidR="0031769E">
        <w:rPr>
          <w:rFonts w:cs="Times New Roman"/>
          <w:sz w:val="24"/>
          <w:szCs w:val="24"/>
        </w:rPr>
        <w:t xml:space="preserve">Невьянского ГО </w:t>
      </w:r>
      <w:r w:rsidRPr="009C6DE9">
        <w:rPr>
          <w:rFonts w:cs="Times New Roman"/>
          <w:sz w:val="24"/>
          <w:szCs w:val="24"/>
        </w:rPr>
        <w:t>останется автомобильный транспорт.</w:t>
      </w:r>
    </w:p>
    <w:p w:rsidR="009C6DE9" w:rsidRPr="009C6DE9" w:rsidRDefault="009C6DE9" w:rsidP="009C6DE9">
      <w:pPr>
        <w:ind w:firstLine="567"/>
        <w:rPr>
          <w:rFonts w:cs="Times New Roman"/>
          <w:sz w:val="24"/>
          <w:szCs w:val="24"/>
        </w:rPr>
      </w:pPr>
      <w:r w:rsidRPr="009C6DE9">
        <w:rPr>
          <w:rFonts w:cs="Times New Roman"/>
          <w:sz w:val="24"/>
          <w:szCs w:val="24"/>
        </w:rPr>
        <w:t xml:space="preserve">Основным видом общественного </w:t>
      </w:r>
      <w:r w:rsidR="000803B5">
        <w:rPr>
          <w:rFonts w:cs="Times New Roman"/>
          <w:sz w:val="24"/>
          <w:szCs w:val="24"/>
        </w:rPr>
        <w:t xml:space="preserve">городского </w:t>
      </w:r>
      <w:r w:rsidRPr="009C6DE9">
        <w:rPr>
          <w:rFonts w:cs="Times New Roman"/>
          <w:sz w:val="24"/>
          <w:szCs w:val="24"/>
        </w:rPr>
        <w:t>транспорта останется автобус.</w:t>
      </w:r>
    </w:p>
    <w:p w:rsidR="009C6DE9" w:rsidRDefault="009C6DE9" w:rsidP="00B33AE8">
      <w:pPr>
        <w:spacing w:line="240" w:lineRule="auto"/>
        <w:ind w:firstLine="567"/>
        <w:rPr>
          <w:rFonts w:cs="Times New Roman"/>
          <w:b/>
          <w:szCs w:val="26"/>
        </w:rPr>
      </w:pPr>
    </w:p>
    <w:p w:rsidR="00B33AE8" w:rsidRDefault="00B33AE8" w:rsidP="00B33AE8">
      <w:pPr>
        <w:spacing w:line="240" w:lineRule="auto"/>
        <w:ind w:firstLine="0"/>
        <w:rPr>
          <w:rFonts w:cs="Times New Roman"/>
          <w:b/>
          <w:szCs w:val="26"/>
        </w:rPr>
      </w:pPr>
      <w:r>
        <w:rPr>
          <w:rFonts w:cs="Times New Roman"/>
          <w:b/>
          <w:szCs w:val="26"/>
        </w:rPr>
        <w:t>5.2.</w:t>
      </w:r>
      <w:r w:rsidRPr="00B33AE8">
        <w:rPr>
          <w:rFonts w:cs="Times New Roman"/>
          <w:b/>
          <w:szCs w:val="26"/>
        </w:rPr>
        <w:t xml:space="preserve"> </w:t>
      </w:r>
      <w:r>
        <w:rPr>
          <w:rFonts w:cs="Times New Roman"/>
          <w:b/>
          <w:szCs w:val="26"/>
        </w:rPr>
        <w:t>М</w:t>
      </w:r>
      <w:r w:rsidRPr="00B33AE8">
        <w:rPr>
          <w:rFonts w:cs="Times New Roman"/>
          <w:b/>
          <w:szCs w:val="26"/>
        </w:rPr>
        <w:t>ероприятия по развитию транспорта общего пользования, созданию транспорт</w:t>
      </w:r>
      <w:r>
        <w:rPr>
          <w:rFonts w:cs="Times New Roman"/>
          <w:b/>
          <w:szCs w:val="26"/>
        </w:rPr>
        <w:t>но-пересадочных узлов.</w:t>
      </w:r>
    </w:p>
    <w:p w:rsidR="00B33AE8" w:rsidRDefault="00B33AE8" w:rsidP="00B33AE8">
      <w:pPr>
        <w:spacing w:line="240" w:lineRule="auto"/>
        <w:ind w:firstLine="0"/>
        <w:rPr>
          <w:rFonts w:cs="Times New Roman"/>
          <w:b/>
          <w:szCs w:val="26"/>
        </w:rPr>
      </w:pPr>
    </w:p>
    <w:p w:rsidR="001F6DCB" w:rsidRPr="001F6DCB" w:rsidRDefault="00241EFC" w:rsidP="0031769E">
      <w:pPr>
        <w:ind w:firstLine="567"/>
        <w:rPr>
          <w:rFonts w:cs="Times New Roman"/>
          <w:i/>
          <w:sz w:val="20"/>
          <w:szCs w:val="20"/>
        </w:rPr>
      </w:pPr>
      <w:r>
        <w:rPr>
          <w:rFonts w:cs="Times New Roman"/>
          <w:sz w:val="24"/>
          <w:szCs w:val="24"/>
        </w:rPr>
        <w:t>До 20</w:t>
      </w:r>
      <w:r w:rsidR="0031769E">
        <w:rPr>
          <w:rFonts w:cs="Times New Roman"/>
          <w:sz w:val="24"/>
          <w:szCs w:val="24"/>
        </w:rPr>
        <w:t>31</w:t>
      </w:r>
      <w:r>
        <w:rPr>
          <w:rFonts w:cs="Times New Roman"/>
          <w:sz w:val="24"/>
          <w:szCs w:val="24"/>
        </w:rPr>
        <w:t xml:space="preserve"> года </w:t>
      </w:r>
      <w:r w:rsidR="003B102C">
        <w:rPr>
          <w:rFonts w:cs="Times New Roman"/>
          <w:sz w:val="24"/>
          <w:szCs w:val="24"/>
        </w:rPr>
        <w:t xml:space="preserve">в целом </w:t>
      </w:r>
      <w:r>
        <w:rPr>
          <w:rFonts w:cs="Times New Roman"/>
          <w:sz w:val="24"/>
          <w:szCs w:val="24"/>
        </w:rPr>
        <w:t>сохраняется с</w:t>
      </w:r>
      <w:r w:rsidRPr="00241EFC">
        <w:rPr>
          <w:rFonts w:cs="Times New Roman"/>
          <w:sz w:val="24"/>
          <w:szCs w:val="24"/>
        </w:rPr>
        <w:t xml:space="preserve">уществующая система обслуживания населения общественным пассажирским транспортом. </w:t>
      </w:r>
    </w:p>
    <w:p w:rsidR="0087738F" w:rsidRDefault="0087738F" w:rsidP="00241EFC">
      <w:pPr>
        <w:ind w:firstLine="567"/>
        <w:rPr>
          <w:rFonts w:cs="Times New Roman"/>
          <w:sz w:val="24"/>
          <w:szCs w:val="24"/>
        </w:rPr>
      </w:pPr>
      <w:r>
        <w:rPr>
          <w:rFonts w:cs="Times New Roman"/>
          <w:sz w:val="24"/>
          <w:szCs w:val="24"/>
        </w:rPr>
        <w:t xml:space="preserve">В зонах перспективной застройки </w:t>
      </w:r>
      <w:r w:rsidR="0031769E">
        <w:rPr>
          <w:rFonts w:cs="Times New Roman"/>
          <w:sz w:val="24"/>
          <w:szCs w:val="24"/>
        </w:rPr>
        <w:t xml:space="preserve">г. Невьянска (мкр. «Южный» и «Прибрежный») </w:t>
      </w:r>
      <w:r>
        <w:rPr>
          <w:rFonts w:cs="Times New Roman"/>
          <w:sz w:val="24"/>
          <w:szCs w:val="24"/>
        </w:rPr>
        <w:t>необходимо предусмотреть строительство остановочных площадок и павильонов.</w:t>
      </w:r>
    </w:p>
    <w:p w:rsidR="001F6DCB" w:rsidRDefault="00241EFC" w:rsidP="00241EFC">
      <w:pPr>
        <w:ind w:firstLine="567"/>
        <w:rPr>
          <w:rFonts w:cs="Times New Roman"/>
          <w:sz w:val="24"/>
          <w:szCs w:val="24"/>
        </w:rPr>
      </w:pPr>
      <w:r w:rsidRPr="00241EFC">
        <w:rPr>
          <w:rFonts w:cs="Times New Roman"/>
          <w:sz w:val="24"/>
          <w:szCs w:val="24"/>
        </w:rPr>
        <w:t xml:space="preserve">Транспортно-пересадочный узел (ТПУ) — </w:t>
      </w:r>
      <w:r>
        <w:rPr>
          <w:rFonts w:cs="Times New Roman"/>
          <w:sz w:val="24"/>
          <w:szCs w:val="24"/>
        </w:rPr>
        <w:t xml:space="preserve">это </w:t>
      </w:r>
      <w:r w:rsidRPr="00241EFC">
        <w:rPr>
          <w:rFonts w:cs="Times New Roman"/>
          <w:sz w:val="24"/>
          <w:szCs w:val="24"/>
        </w:rPr>
        <w:t>пассажирский комплекс, выполняющий функции по перераспределению пассажиропотоков между видами транспорта и направлениями движения.</w:t>
      </w:r>
      <w:r>
        <w:rPr>
          <w:rFonts w:cs="Times New Roman"/>
          <w:sz w:val="24"/>
          <w:szCs w:val="24"/>
        </w:rPr>
        <w:t xml:space="preserve"> </w:t>
      </w:r>
    </w:p>
    <w:p w:rsidR="00241EFC" w:rsidRDefault="00241EFC" w:rsidP="00241EFC">
      <w:pPr>
        <w:ind w:firstLine="567"/>
        <w:rPr>
          <w:rFonts w:cs="Times New Roman"/>
          <w:sz w:val="24"/>
          <w:szCs w:val="24"/>
        </w:rPr>
      </w:pPr>
      <w:r>
        <w:rPr>
          <w:rFonts w:cs="Times New Roman"/>
          <w:sz w:val="24"/>
          <w:szCs w:val="24"/>
        </w:rPr>
        <w:t xml:space="preserve">К ТПУ в г. </w:t>
      </w:r>
      <w:r w:rsidR="0031769E">
        <w:rPr>
          <w:rFonts w:cs="Times New Roman"/>
          <w:sz w:val="24"/>
          <w:szCs w:val="24"/>
        </w:rPr>
        <w:t>Невьянска</w:t>
      </w:r>
      <w:r>
        <w:rPr>
          <w:rFonts w:cs="Times New Roman"/>
          <w:sz w:val="24"/>
          <w:szCs w:val="24"/>
        </w:rPr>
        <w:t xml:space="preserve"> относится комплекс, состоящий из остановок общественного автотранспорта</w:t>
      </w:r>
      <w:r w:rsidR="001F6DCB">
        <w:rPr>
          <w:rFonts w:cs="Times New Roman"/>
          <w:sz w:val="24"/>
          <w:szCs w:val="24"/>
        </w:rPr>
        <w:t xml:space="preserve"> </w:t>
      </w:r>
      <w:r w:rsidR="0031769E">
        <w:rPr>
          <w:rFonts w:cs="Times New Roman"/>
          <w:sz w:val="24"/>
          <w:szCs w:val="24"/>
        </w:rPr>
        <w:t>возле железнодорожной станции и автостанции (ж/д и авто станции)</w:t>
      </w:r>
      <w:r>
        <w:rPr>
          <w:rFonts w:cs="Times New Roman"/>
          <w:sz w:val="24"/>
          <w:szCs w:val="24"/>
        </w:rPr>
        <w:t xml:space="preserve">, пешеходных </w:t>
      </w:r>
      <w:r>
        <w:rPr>
          <w:rFonts w:cs="Times New Roman"/>
          <w:sz w:val="24"/>
          <w:szCs w:val="24"/>
        </w:rPr>
        <w:lastRenderedPageBreak/>
        <w:t xml:space="preserve">переходов и дорожек ведущих к </w:t>
      </w:r>
      <w:r w:rsidR="0031769E" w:rsidRPr="0031769E">
        <w:rPr>
          <w:rFonts w:cs="Times New Roman"/>
          <w:sz w:val="24"/>
          <w:szCs w:val="24"/>
        </w:rPr>
        <w:t>ж/д и авто станции</w:t>
      </w:r>
      <w:r>
        <w:rPr>
          <w:rFonts w:cs="Times New Roman"/>
          <w:sz w:val="24"/>
          <w:szCs w:val="24"/>
        </w:rPr>
        <w:t>, мест парковки автомобильного транспорта</w:t>
      </w:r>
      <w:r w:rsidR="001F6DCB">
        <w:rPr>
          <w:rFonts w:cs="Times New Roman"/>
          <w:sz w:val="24"/>
          <w:szCs w:val="24"/>
        </w:rPr>
        <w:t xml:space="preserve"> у ж</w:t>
      </w:r>
      <w:r w:rsidR="0031769E">
        <w:rPr>
          <w:rFonts w:cs="Times New Roman"/>
          <w:sz w:val="24"/>
          <w:szCs w:val="24"/>
        </w:rPr>
        <w:t>/д и авто</w:t>
      </w:r>
      <w:r w:rsidR="001F6DCB">
        <w:rPr>
          <w:rFonts w:cs="Times New Roman"/>
          <w:sz w:val="24"/>
          <w:szCs w:val="24"/>
        </w:rPr>
        <w:t xml:space="preserve"> </w:t>
      </w:r>
      <w:r w:rsidR="0031769E">
        <w:rPr>
          <w:rFonts w:cs="Times New Roman"/>
          <w:sz w:val="24"/>
          <w:szCs w:val="24"/>
        </w:rPr>
        <w:t>станции</w:t>
      </w:r>
      <w:r w:rsidR="001F6DCB">
        <w:rPr>
          <w:rFonts w:cs="Times New Roman"/>
          <w:sz w:val="24"/>
          <w:szCs w:val="24"/>
        </w:rPr>
        <w:t xml:space="preserve"> и непосредственно самого</w:t>
      </w:r>
      <w:r w:rsidR="0031769E">
        <w:rPr>
          <w:rFonts w:cs="Times New Roman"/>
          <w:sz w:val="24"/>
          <w:szCs w:val="24"/>
        </w:rPr>
        <w:t xml:space="preserve"> здания</w:t>
      </w:r>
      <w:r w:rsidR="001F6DCB">
        <w:rPr>
          <w:rFonts w:cs="Times New Roman"/>
          <w:sz w:val="24"/>
          <w:szCs w:val="24"/>
        </w:rPr>
        <w:t xml:space="preserve"> </w:t>
      </w:r>
      <w:r w:rsidR="0031769E" w:rsidRPr="0031769E">
        <w:rPr>
          <w:rFonts w:cs="Times New Roman"/>
          <w:sz w:val="24"/>
          <w:szCs w:val="24"/>
        </w:rPr>
        <w:t xml:space="preserve">ж/д и авто станции </w:t>
      </w:r>
      <w:r w:rsidR="001F6DCB">
        <w:rPr>
          <w:rFonts w:cs="Times New Roman"/>
          <w:sz w:val="24"/>
          <w:szCs w:val="24"/>
        </w:rPr>
        <w:t>со</w:t>
      </w:r>
      <w:r>
        <w:rPr>
          <w:rFonts w:cs="Times New Roman"/>
          <w:sz w:val="24"/>
          <w:szCs w:val="24"/>
        </w:rPr>
        <w:t xml:space="preserve"> всей сопутствующей инфраструктур</w:t>
      </w:r>
      <w:r w:rsidR="001F6DCB">
        <w:rPr>
          <w:rFonts w:cs="Times New Roman"/>
          <w:sz w:val="24"/>
          <w:szCs w:val="24"/>
        </w:rPr>
        <w:t>ой</w:t>
      </w:r>
      <w:r>
        <w:rPr>
          <w:rFonts w:cs="Times New Roman"/>
          <w:sz w:val="24"/>
          <w:szCs w:val="24"/>
        </w:rPr>
        <w:t xml:space="preserve"> для безопасного и комфортного перемещения и пребывания пассажиров.</w:t>
      </w:r>
    </w:p>
    <w:p w:rsidR="0031769E" w:rsidRDefault="0031769E" w:rsidP="00241EFC">
      <w:pPr>
        <w:ind w:firstLine="567"/>
        <w:rPr>
          <w:rFonts w:cs="Times New Roman"/>
          <w:sz w:val="24"/>
          <w:szCs w:val="24"/>
        </w:rPr>
      </w:pPr>
      <w:r>
        <w:rPr>
          <w:rFonts w:cs="Times New Roman"/>
          <w:sz w:val="24"/>
          <w:szCs w:val="24"/>
        </w:rPr>
        <w:t xml:space="preserve">На территории Невьянского ГО ТПУ имеются также в сельских населённых пунктах: п. Быньговский, п.ж/д. ст. Шурала, п. Таватуй и п. Аять. К ним </w:t>
      </w:r>
      <w:r w:rsidRPr="0031769E">
        <w:rPr>
          <w:rFonts w:cs="Times New Roman"/>
          <w:sz w:val="24"/>
          <w:szCs w:val="24"/>
        </w:rPr>
        <w:t>относ</w:t>
      </w:r>
      <w:r>
        <w:rPr>
          <w:rFonts w:cs="Times New Roman"/>
          <w:sz w:val="24"/>
          <w:szCs w:val="24"/>
        </w:rPr>
        <w:t>я</w:t>
      </w:r>
      <w:r w:rsidRPr="0031769E">
        <w:rPr>
          <w:rFonts w:cs="Times New Roman"/>
          <w:sz w:val="24"/>
          <w:szCs w:val="24"/>
        </w:rPr>
        <w:t>тся комплекс</w:t>
      </w:r>
      <w:r>
        <w:rPr>
          <w:rFonts w:cs="Times New Roman"/>
          <w:sz w:val="24"/>
          <w:szCs w:val="24"/>
        </w:rPr>
        <w:t>ы</w:t>
      </w:r>
      <w:r w:rsidRPr="0031769E">
        <w:rPr>
          <w:rFonts w:cs="Times New Roman"/>
          <w:sz w:val="24"/>
          <w:szCs w:val="24"/>
        </w:rPr>
        <w:t>, состоящи</w:t>
      </w:r>
      <w:r>
        <w:rPr>
          <w:rFonts w:cs="Times New Roman"/>
          <w:sz w:val="24"/>
          <w:szCs w:val="24"/>
        </w:rPr>
        <w:t>е</w:t>
      </w:r>
      <w:r w:rsidRPr="0031769E">
        <w:rPr>
          <w:rFonts w:cs="Times New Roman"/>
          <w:sz w:val="24"/>
          <w:szCs w:val="24"/>
        </w:rPr>
        <w:t xml:space="preserve"> из</w:t>
      </w:r>
      <w:r w:rsidR="002336DE">
        <w:rPr>
          <w:rFonts w:cs="Times New Roman"/>
          <w:sz w:val="24"/>
          <w:szCs w:val="24"/>
        </w:rPr>
        <w:t xml:space="preserve"> пешеходных переходов и дорожек</w:t>
      </w:r>
      <w:r w:rsidRPr="0031769E">
        <w:rPr>
          <w:rFonts w:cs="Times New Roman"/>
          <w:sz w:val="24"/>
          <w:szCs w:val="24"/>
        </w:rPr>
        <w:t xml:space="preserve"> ведущих к ж</w:t>
      </w:r>
      <w:r>
        <w:rPr>
          <w:rFonts w:cs="Times New Roman"/>
          <w:sz w:val="24"/>
          <w:szCs w:val="24"/>
        </w:rPr>
        <w:t>/д</w:t>
      </w:r>
      <w:r w:rsidRPr="0031769E">
        <w:rPr>
          <w:rFonts w:cs="Times New Roman"/>
          <w:sz w:val="24"/>
          <w:szCs w:val="24"/>
        </w:rPr>
        <w:t xml:space="preserve"> станци</w:t>
      </w:r>
      <w:r>
        <w:rPr>
          <w:rFonts w:cs="Times New Roman"/>
          <w:sz w:val="24"/>
          <w:szCs w:val="24"/>
        </w:rPr>
        <w:t>ям</w:t>
      </w:r>
      <w:r w:rsidRPr="0031769E">
        <w:rPr>
          <w:rFonts w:cs="Times New Roman"/>
          <w:sz w:val="24"/>
          <w:szCs w:val="24"/>
        </w:rPr>
        <w:t>, мест парковки автомобильного транспорта у ж</w:t>
      </w:r>
      <w:r>
        <w:rPr>
          <w:rFonts w:cs="Times New Roman"/>
          <w:sz w:val="24"/>
          <w:szCs w:val="24"/>
        </w:rPr>
        <w:t>/д</w:t>
      </w:r>
      <w:r w:rsidRPr="0031769E">
        <w:rPr>
          <w:rFonts w:cs="Times New Roman"/>
          <w:sz w:val="24"/>
          <w:szCs w:val="24"/>
        </w:rPr>
        <w:t xml:space="preserve"> станци</w:t>
      </w:r>
      <w:r>
        <w:rPr>
          <w:rFonts w:cs="Times New Roman"/>
          <w:sz w:val="24"/>
          <w:szCs w:val="24"/>
        </w:rPr>
        <w:t>й</w:t>
      </w:r>
      <w:r w:rsidRPr="0031769E">
        <w:rPr>
          <w:rFonts w:cs="Times New Roman"/>
          <w:sz w:val="24"/>
          <w:szCs w:val="24"/>
        </w:rPr>
        <w:t xml:space="preserve"> и непосредственно сам</w:t>
      </w:r>
      <w:r w:rsidR="002336DE">
        <w:rPr>
          <w:rFonts w:cs="Times New Roman"/>
          <w:sz w:val="24"/>
          <w:szCs w:val="24"/>
        </w:rPr>
        <w:t>их</w:t>
      </w:r>
      <w:r w:rsidRPr="0031769E">
        <w:rPr>
          <w:rFonts w:cs="Times New Roman"/>
          <w:sz w:val="24"/>
          <w:szCs w:val="24"/>
        </w:rPr>
        <w:t xml:space="preserve"> здани</w:t>
      </w:r>
      <w:r w:rsidR="002336DE">
        <w:rPr>
          <w:rFonts w:cs="Times New Roman"/>
          <w:sz w:val="24"/>
          <w:szCs w:val="24"/>
        </w:rPr>
        <w:t>й</w:t>
      </w:r>
      <w:r w:rsidRPr="0031769E">
        <w:rPr>
          <w:rFonts w:cs="Times New Roman"/>
          <w:sz w:val="24"/>
          <w:szCs w:val="24"/>
        </w:rPr>
        <w:t xml:space="preserve"> ж</w:t>
      </w:r>
      <w:r>
        <w:rPr>
          <w:rFonts w:cs="Times New Roman"/>
          <w:sz w:val="24"/>
          <w:szCs w:val="24"/>
        </w:rPr>
        <w:t>/д</w:t>
      </w:r>
      <w:r w:rsidRPr="0031769E">
        <w:rPr>
          <w:rFonts w:cs="Times New Roman"/>
          <w:sz w:val="24"/>
          <w:szCs w:val="24"/>
        </w:rPr>
        <w:t xml:space="preserve"> станци</w:t>
      </w:r>
      <w:r>
        <w:rPr>
          <w:rFonts w:cs="Times New Roman"/>
          <w:sz w:val="24"/>
          <w:szCs w:val="24"/>
        </w:rPr>
        <w:t>й</w:t>
      </w:r>
      <w:r w:rsidRPr="0031769E">
        <w:rPr>
          <w:rFonts w:cs="Times New Roman"/>
          <w:sz w:val="24"/>
          <w:szCs w:val="24"/>
        </w:rPr>
        <w:t xml:space="preserve"> со всей сопутствующей инфраструктурой</w:t>
      </w:r>
      <w:r>
        <w:rPr>
          <w:rFonts w:cs="Times New Roman"/>
          <w:sz w:val="24"/>
          <w:szCs w:val="24"/>
        </w:rPr>
        <w:t>.</w:t>
      </w:r>
    </w:p>
    <w:p w:rsidR="001F6DCB" w:rsidRDefault="001F6DCB" w:rsidP="00241EFC">
      <w:pPr>
        <w:ind w:firstLine="567"/>
        <w:rPr>
          <w:rFonts w:cs="Times New Roman"/>
          <w:sz w:val="24"/>
          <w:szCs w:val="24"/>
        </w:rPr>
      </w:pPr>
      <w:r>
        <w:rPr>
          <w:rFonts w:cs="Times New Roman"/>
          <w:sz w:val="24"/>
          <w:szCs w:val="24"/>
        </w:rPr>
        <w:t>На перспективу до 20</w:t>
      </w:r>
      <w:r w:rsidR="0031769E">
        <w:rPr>
          <w:rFonts w:cs="Times New Roman"/>
          <w:sz w:val="24"/>
          <w:szCs w:val="24"/>
        </w:rPr>
        <w:t>31</w:t>
      </w:r>
      <w:r>
        <w:rPr>
          <w:rFonts w:cs="Times New Roman"/>
          <w:sz w:val="24"/>
          <w:szCs w:val="24"/>
        </w:rPr>
        <w:t xml:space="preserve"> года создание дополнительных ТПУ в </w:t>
      </w:r>
      <w:r w:rsidR="0031769E">
        <w:rPr>
          <w:rFonts w:cs="Times New Roman"/>
          <w:sz w:val="24"/>
          <w:szCs w:val="24"/>
        </w:rPr>
        <w:t>Невьянском ГО</w:t>
      </w:r>
      <w:r>
        <w:rPr>
          <w:rFonts w:cs="Times New Roman"/>
          <w:sz w:val="24"/>
          <w:szCs w:val="24"/>
        </w:rPr>
        <w:t xml:space="preserve"> не </w:t>
      </w:r>
      <w:r w:rsidR="002336DE">
        <w:rPr>
          <w:rFonts w:cs="Times New Roman"/>
          <w:sz w:val="24"/>
          <w:szCs w:val="24"/>
        </w:rPr>
        <w:t>требуется</w:t>
      </w:r>
      <w:r w:rsidR="000803B5">
        <w:rPr>
          <w:rFonts w:cs="Times New Roman"/>
          <w:sz w:val="24"/>
          <w:szCs w:val="24"/>
        </w:rPr>
        <w:t>.</w:t>
      </w:r>
    </w:p>
    <w:p w:rsidR="00241EFC" w:rsidRPr="00B33AE8" w:rsidRDefault="00241EFC" w:rsidP="00B33AE8">
      <w:pPr>
        <w:spacing w:line="240" w:lineRule="auto"/>
        <w:ind w:firstLine="0"/>
        <w:rPr>
          <w:rFonts w:cs="Times New Roman"/>
          <w:b/>
          <w:szCs w:val="26"/>
        </w:rPr>
      </w:pPr>
    </w:p>
    <w:p w:rsidR="00B33AE8" w:rsidRDefault="00B33AE8" w:rsidP="00B33AE8">
      <w:pPr>
        <w:spacing w:line="240" w:lineRule="auto"/>
        <w:ind w:firstLine="0"/>
        <w:rPr>
          <w:rFonts w:cs="Times New Roman"/>
          <w:b/>
          <w:szCs w:val="26"/>
        </w:rPr>
      </w:pPr>
      <w:r>
        <w:rPr>
          <w:rFonts w:cs="Times New Roman"/>
          <w:b/>
          <w:szCs w:val="26"/>
        </w:rPr>
        <w:t>5.3.</w:t>
      </w:r>
      <w:r w:rsidRPr="00B33AE8">
        <w:rPr>
          <w:rFonts w:cs="Times New Roman"/>
          <w:b/>
          <w:szCs w:val="26"/>
        </w:rPr>
        <w:t xml:space="preserve"> </w:t>
      </w:r>
      <w:r>
        <w:rPr>
          <w:rFonts w:cs="Times New Roman"/>
          <w:b/>
          <w:szCs w:val="26"/>
        </w:rPr>
        <w:t>М</w:t>
      </w:r>
      <w:r w:rsidRPr="00B33AE8">
        <w:rPr>
          <w:rFonts w:cs="Times New Roman"/>
          <w:b/>
          <w:szCs w:val="26"/>
        </w:rPr>
        <w:t>ероприятия по развитию инфраструктуры для легкового автомобильного транспорта, включая развитие ед</w:t>
      </w:r>
      <w:r>
        <w:rPr>
          <w:rFonts w:cs="Times New Roman"/>
          <w:b/>
          <w:szCs w:val="26"/>
        </w:rPr>
        <w:t>иного парковочного пространства.</w:t>
      </w:r>
    </w:p>
    <w:p w:rsidR="0087738F" w:rsidRDefault="0087738F" w:rsidP="00B33AE8">
      <w:pPr>
        <w:spacing w:line="240" w:lineRule="auto"/>
        <w:ind w:firstLine="0"/>
        <w:rPr>
          <w:rFonts w:cs="Times New Roman"/>
          <w:b/>
          <w:szCs w:val="26"/>
        </w:rPr>
      </w:pPr>
    </w:p>
    <w:p w:rsidR="0087738F" w:rsidRDefault="0087738F" w:rsidP="0087738F">
      <w:pPr>
        <w:ind w:firstLine="567"/>
        <w:rPr>
          <w:rFonts w:cs="Times New Roman"/>
          <w:sz w:val="24"/>
          <w:szCs w:val="24"/>
        </w:rPr>
      </w:pPr>
      <w:r>
        <w:rPr>
          <w:rFonts w:cs="Times New Roman"/>
          <w:sz w:val="24"/>
          <w:szCs w:val="24"/>
        </w:rPr>
        <w:t>Постоянное и временное х</w:t>
      </w:r>
      <w:r w:rsidRPr="0087738F">
        <w:rPr>
          <w:rFonts w:cs="Times New Roman"/>
          <w:sz w:val="24"/>
          <w:szCs w:val="24"/>
        </w:rPr>
        <w:t xml:space="preserve">ранение </w:t>
      </w:r>
      <w:r>
        <w:rPr>
          <w:rFonts w:cs="Times New Roman"/>
          <w:sz w:val="24"/>
          <w:szCs w:val="24"/>
        </w:rPr>
        <w:t xml:space="preserve">личного </w:t>
      </w:r>
      <w:r w:rsidRPr="0087738F">
        <w:rPr>
          <w:rFonts w:cs="Times New Roman"/>
          <w:sz w:val="24"/>
          <w:szCs w:val="24"/>
        </w:rPr>
        <w:t>автотранспорта на территории город</w:t>
      </w:r>
      <w:r>
        <w:rPr>
          <w:rFonts w:cs="Times New Roman"/>
          <w:sz w:val="24"/>
          <w:szCs w:val="24"/>
        </w:rPr>
        <w:t>а</w:t>
      </w:r>
      <w:r w:rsidRPr="0087738F">
        <w:rPr>
          <w:rFonts w:cs="Times New Roman"/>
          <w:sz w:val="24"/>
          <w:szCs w:val="24"/>
        </w:rPr>
        <w:t xml:space="preserve"> </w:t>
      </w:r>
      <w:r>
        <w:rPr>
          <w:rFonts w:cs="Times New Roman"/>
          <w:sz w:val="24"/>
          <w:szCs w:val="24"/>
        </w:rPr>
        <w:t xml:space="preserve">планируется </w:t>
      </w:r>
      <w:r w:rsidR="002336DE">
        <w:rPr>
          <w:rFonts w:cs="Times New Roman"/>
          <w:sz w:val="24"/>
          <w:szCs w:val="24"/>
        </w:rPr>
        <w:t>по-прежнему</w:t>
      </w:r>
      <w:r>
        <w:rPr>
          <w:rFonts w:cs="Times New Roman"/>
          <w:sz w:val="24"/>
          <w:szCs w:val="24"/>
        </w:rPr>
        <w:t xml:space="preserve"> </w:t>
      </w:r>
      <w:r w:rsidRPr="0087738F">
        <w:rPr>
          <w:rFonts w:cs="Times New Roman"/>
          <w:sz w:val="24"/>
          <w:szCs w:val="24"/>
        </w:rPr>
        <w:t>осуществля</w:t>
      </w:r>
      <w:r>
        <w:rPr>
          <w:rFonts w:cs="Times New Roman"/>
          <w:sz w:val="24"/>
          <w:szCs w:val="24"/>
        </w:rPr>
        <w:t>ть</w:t>
      </w:r>
      <w:r w:rsidRPr="0087738F">
        <w:rPr>
          <w:rFonts w:cs="Times New Roman"/>
          <w:sz w:val="24"/>
          <w:szCs w:val="24"/>
        </w:rPr>
        <w:t xml:space="preserve">, в основном, на придомовых </w:t>
      </w:r>
      <w:r>
        <w:rPr>
          <w:rFonts w:cs="Times New Roman"/>
          <w:sz w:val="24"/>
          <w:szCs w:val="24"/>
        </w:rPr>
        <w:t xml:space="preserve">территориях МКД, на территории частных домовладений, </w:t>
      </w:r>
      <w:r w:rsidRPr="0087738F">
        <w:rPr>
          <w:rFonts w:cs="Times New Roman"/>
          <w:sz w:val="24"/>
          <w:szCs w:val="24"/>
        </w:rPr>
        <w:t>а также в гаражно-строительных кооперативах и платных стоянках.</w:t>
      </w:r>
      <w:r>
        <w:rPr>
          <w:rFonts w:cs="Times New Roman"/>
          <w:sz w:val="24"/>
          <w:szCs w:val="24"/>
        </w:rPr>
        <w:t xml:space="preserve">  </w:t>
      </w:r>
    </w:p>
    <w:p w:rsidR="0087738F" w:rsidRDefault="0087738F" w:rsidP="0087738F">
      <w:pPr>
        <w:ind w:firstLine="567"/>
        <w:rPr>
          <w:rFonts w:cs="Times New Roman"/>
          <w:sz w:val="24"/>
          <w:szCs w:val="24"/>
        </w:rPr>
      </w:pPr>
      <w:r w:rsidRPr="0087738F">
        <w:rPr>
          <w:rFonts w:cs="Times New Roman"/>
          <w:sz w:val="24"/>
          <w:szCs w:val="24"/>
        </w:rPr>
        <w:t xml:space="preserve">Предполагается, что ведомственные </w:t>
      </w:r>
      <w:r>
        <w:rPr>
          <w:rFonts w:cs="Times New Roman"/>
          <w:sz w:val="24"/>
          <w:szCs w:val="24"/>
        </w:rPr>
        <w:t xml:space="preserve">легковые автомобили, автобусы </w:t>
      </w:r>
      <w:r w:rsidRPr="0087738F">
        <w:rPr>
          <w:rFonts w:cs="Times New Roman"/>
          <w:sz w:val="24"/>
          <w:szCs w:val="24"/>
        </w:rPr>
        <w:t xml:space="preserve">и грузовые автомобили будут находиться на </w:t>
      </w:r>
      <w:r>
        <w:rPr>
          <w:rFonts w:cs="Times New Roman"/>
          <w:sz w:val="24"/>
          <w:szCs w:val="24"/>
        </w:rPr>
        <w:t xml:space="preserve">постоянном и временном </w:t>
      </w:r>
      <w:r w:rsidRPr="0087738F">
        <w:rPr>
          <w:rFonts w:cs="Times New Roman"/>
          <w:sz w:val="24"/>
          <w:szCs w:val="24"/>
        </w:rPr>
        <w:t xml:space="preserve">хранении </w:t>
      </w:r>
      <w:r>
        <w:rPr>
          <w:rFonts w:cs="Times New Roman"/>
          <w:sz w:val="24"/>
          <w:szCs w:val="24"/>
        </w:rPr>
        <w:t xml:space="preserve">на территории организаций и предприятий </w:t>
      </w:r>
      <w:r w:rsidRPr="0087738F">
        <w:rPr>
          <w:rFonts w:cs="Times New Roman"/>
          <w:sz w:val="24"/>
          <w:szCs w:val="24"/>
        </w:rPr>
        <w:t>в коммунально-</w:t>
      </w:r>
      <w:r>
        <w:rPr>
          <w:rFonts w:cs="Times New Roman"/>
          <w:sz w:val="24"/>
          <w:szCs w:val="24"/>
        </w:rPr>
        <w:t>складских и промышленных зонах города.</w:t>
      </w:r>
    </w:p>
    <w:p w:rsidR="0087738F" w:rsidRPr="0087738F" w:rsidRDefault="0087738F" w:rsidP="0087738F">
      <w:pPr>
        <w:ind w:firstLine="567"/>
        <w:rPr>
          <w:rFonts w:cs="Times New Roman"/>
          <w:sz w:val="24"/>
          <w:szCs w:val="24"/>
        </w:rPr>
      </w:pPr>
      <w:r w:rsidRPr="0087738F">
        <w:rPr>
          <w:rFonts w:cs="Times New Roman"/>
          <w:sz w:val="24"/>
          <w:szCs w:val="24"/>
        </w:rPr>
        <w:t xml:space="preserve">В дальнейшем необходимо предусматривать организацию </w:t>
      </w:r>
      <w:r>
        <w:rPr>
          <w:rFonts w:cs="Times New Roman"/>
          <w:sz w:val="24"/>
          <w:szCs w:val="24"/>
        </w:rPr>
        <w:t xml:space="preserve">достаточного количества </w:t>
      </w:r>
      <w:r w:rsidRPr="0087738F">
        <w:rPr>
          <w:rFonts w:cs="Times New Roman"/>
          <w:sz w:val="24"/>
          <w:szCs w:val="24"/>
        </w:rPr>
        <w:t>мест стоянок автомобилей возле зданий общественного назначения с учётом прогнозируемого увеличения уровня автомобилизации населения.</w:t>
      </w:r>
    </w:p>
    <w:p w:rsidR="0087738F" w:rsidRDefault="00BB6276" w:rsidP="00BB6276">
      <w:pPr>
        <w:ind w:firstLine="567"/>
        <w:rPr>
          <w:rFonts w:cs="Times New Roman"/>
          <w:sz w:val="24"/>
          <w:szCs w:val="24"/>
        </w:rPr>
      </w:pPr>
      <w:r>
        <w:rPr>
          <w:rFonts w:cs="Times New Roman"/>
          <w:sz w:val="24"/>
          <w:szCs w:val="24"/>
        </w:rPr>
        <w:t xml:space="preserve">На весь период реализации Программы необходимо </w:t>
      </w:r>
      <w:r w:rsidRPr="0087738F">
        <w:rPr>
          <w:rFonts w:cs="Times New Roman"/>
          <w:sz w:val="24"/>
          <w:szCs w:val="24"/>
        </w:rPr>
        <w:t>административными мерами</w:t>
      </w:r>
      <w:r>
        <w:rPr>
          <w:rFonts w:cs="Times New Roman"/>
          <w:sz w:val="24"/>
          <w:szCs w:val="24"/>
        </w:rPr>
        <w:t xml:space="preserve"> о</w:t>
      </w:r>
      <w:r w:rsidR="0087738F" w:rsidRPr="0087738F">
        <w:rPr>
          <w:rFonts w:cs="Times New Roman"/>
          <w:sz w:val="24"/>
          <w:szCs w:val="24"/>
        </w:rPr>
        <w:t>беспеч</w:t>
      </w:r>
      <w:r>
        <w:rPr>
          <w:rFonts w:cs="Times New Roman"/>
          <w:sz w:val="24"/>
          <w:szCs w:val="24"/>
        </w:rPr>
        <w:t>ить</w:t>
      </w:r>
      <w:r w:rsidR="0087738F" w:rsidRPr="0087738F">
        <w:rPr>
          <w:rFonts w:cs="Times New Roman"/>
          <w:sz w:val="24"/>
          <w:szCs w:val="24"/>
        </w:rPr>
        <w:t xml:space="preserve"> </w:t>
      </w:r>
      <w:r>
        <w:rPr>
          <w:rFonts w:cs="Times New Roman"/>
          <w:sz w:val="24"/>
          <w:szCs w:val="24"/>
        </w:rPr>
        <w:t>об</w:t>
      </w:r>
      <w:r w:rsidR="0087738F" w:rsidRPr="0087738F">
        <w:rPr>
          <w:rFonts w:cs="Times New Roman"/>
          <w:sz w:val="24"/>
          <w:szCs w:val="24"/>
        </w:rPr>
        <w:t>устройств</w:t>
      </w:r>
      <w:r>
        <w:rPr>
          <w:rFonts w:cs="Times New Roman"/>
          <w:sz w:val="24"/>
          <w:szCs w:val="24"/>
        </w:rPr>
        <w:t>о</w:t>
      </w:r>
      <w:r w:rsidR="0087738F" w:rsidRPr="0087738F">
        <w:rPr>
          <w:rFonts w:cs="Times New Roman"/>
          <w:sz w:val="24"/>
          <w:szCs w:val="24"/>
        </w:rPr>
        <w:t xml:space="preserve"> </w:t>
      </w:r>
      <w:r>
        <w:rPr>
          <w:rFonts w:cs="Times New Roman"/>
          <w:sz w:val="24"/>
          <w:szCs w:val="24"/>
        </w:rPr>
        <w:t>требуе</w:t>
      </w:r>
      <w:r w:rsidR="0087738F" w:rsidRPr="0087738F">
        <w:rPr>
          <w:rFonts w:cs="Times New Roman"/>
          <w:sz w:val="24"/>
          <w:szCs w:val="24"/>
        </w:rPr>
        <w:t xml:space="preserve">мого количества парковочных мест в соответствии с проектной вместимостью зданий общественного </w:t>
      </w:r>
      <w:r w:rsidRPr="0087738F">
        <w:rPr>
          <w:rFonts w:cs="Times New Roman"/>
          <w:sz w:val="24"/>
          <w:szCs w:val="24"/>
        </w:rPr>
        <w:t>назначения,</w:t>
      </w:r>
      <w:r w:rsidR="0087738F" w:rsidRPr="0087738F">
        <w:rPr>
          <w:rFonts w:cs="Times New Roman"/>
          <w:sz w:val="24"/>
          <w:szCs w:val="24"/>
        </w:rPr>
        <w:t xml:space="preserve"> на </w:t>
      </w:r>
      <w:r w:rsidRPr="0087738F">
        <w:rPr>
          <w:rFonts w:cs="Times New Roman"/>
          <w:sz w:val="24"/>
          <w:szCs w:val="24"/>
        </w:rPr>
        <w:t>участках,</w:t>
      </w:r>
      <w:r w:rsidR="0087738F" w:rsidRPr="0087738F">
        <w:rPr>
          <w:rFonts w:cs="Times New Roman"/>
          <w:sz w:val="24"/>
          <w:szCs w:val="24"/>
        </w:rPr>
        <w:t xml:space="preserve"> отводимых для их строительства</w:t>
      </w:r>
      <w:r>
        <w:rPr>
          <w:rFonts w:cs="Times New Roman"/>
          <w:sz w:val="24"/>
          <w:szCs w:val="24"/>
        </w:rPr>
        <w:t>.</w:t>
      </w:r>
    </w:p>
    <w:p w:rsidR="00C94466" w:rsidRPr="0087738F" w:rsidRDefault="00C94466" w:rsidP="00BB6276">
      <w:pPr>
        <w:ind w:firstLine="567"/>
        <w:rPr>
          <w:rFonts w:cs="Times New Roman"/>
          <w:sz w:val="24"/>
          <w:szCs w:val="24"/>
        </w:rPr>
      </w:pPr>
    </w:p>
    <w:p w:rsidR="00B33AE8" w:rsidRDefault="00B33AE8" w:rsidP="00B33AE8">
      <w:pPr>
        <w:spacing w:line="240" w:lineRule="auto"/>
        <w:ind w:firstLine="0"/>
        <w:rPr>
          <w:rFonts w:cs="Times New Roman"/>
          <w:b/>
          <w:szCs w:val="26"/>
        </w:rPr>
      </w:pPr>
      <w:r>
        <w:rPr>
          <w:rFonts w:cs="Times New Roman"/>
          <w:b/>
          <w:szCs w:val="26"/>
        </w:rPr>
        <w:t>5.4.</w:t>
      </w:r>
      <w:r w:rsidRPr="00B33AE8">
        <w:rPr>
          <w:rFonts w:cs="Times New Roman"/>
          <w:b/>
          <w:szCs w:val="26"/>
        </w:rPr>
        <w:t xml:space="preserve"> </w:t>
      </w:r>
      <w:r>
        <w:rPr>
          <w:rFonts w:cs="Times New Roman"/>
          <w:b/>
          <w:szCs w:val="26"/>
        </w:rPr>
        <w:t>М</w:t>
      </w:r>
      <w:r w:rsidRPr="00B33AE8">
        <w:rPr>
          <w:rFonts w:cs="Times New Roman"/>
          <w:b/>
          <w:szCs w:val="26"/>
        </w:rPr>
        <w:t>ероприятия по развитию инфраструктуры пешеходного и велосипедного передвиже</w:t>
      </w:r>
      <w:r>
        <w:rPr>
          <w:rFonts w:cs="Times New Roman"/>
          <w:b/>
          <w:szCs w:val="26"/>
        </w:rPr>
        <w:t>ния.</w:t>
      </w:r>
    </w:p>
    <w:p w:rsidR="00B33AE8" w:rsidRDefault="00B33AE8" w:rsidP="00B33AE8">
      <w:pPr>
        <w:spacing w:line="240" w:lineRule="auto"/>
        <w:ind w:firstLine="0"/>
        <w:rPr>
          <w:rFonts w:cs="Times New Roman"/>
          <w:b/>
          <w:szCs w:val="26"/>
        </w:rPr>
      </w:pPr>
    </w:p>
    <w:p w:rsidR="002424EC" w:rsidRDefault="002424EC" w:rsidP="00A86186">
      <w:pPr>
        <w:ind w:firstLine="567"/>
        <w:rPr>
          <w:rFonts w:cs="Times New Roman"/>
          <w:sz w:val="24"/>
          <w:szCs w:val="24"/>
        </w:rPr>
      </w:pPr>
      <w:r w:rsidRPr="002424EC">
        <w:rPr>
          <w:rFonts w:cs="Times New Roman"/>
          <w:sz w:val="24"/>
          <w:szCs w:val="24"/>
        </w:rPr>
        <w:t xml:space="preserve">Базовым вариантом развития транспортной инфраструктуры </w:t>
      </w:r>
      <w:r>
        <w:rPr>
          <w:rFonts w:cs="Times New Roman"/>
          <w:sz w:val="24"/>
          <w:szCs w:val="24"/>
        </w:rPr>
        <w:t>предусмотрено строительство велосипедных дорожек</w:t>
      </w:r>
      <w:r w:rsidR="001A723B">
        <w:rPr>
          <w:rFonts w:cs="Times New Roman"/>
          <w:sz w:val="24"/>
          <w:szCs w:val="24"/>
        </w:rPr>
        <w:t>.</w:t>
      </w:r>
      <w:r>
        <w:rPr>
          <w:rFonts w:cs="Times New Roman"/>
          <w:sz w:val="24"/>
          <w:szCs w:val="24"/>
        </w:rPr>
        <w:t xml:space="preserve"> </w:t>
      </w:r>
      <w:r w:rsidR="001A723B">
        <w:rPr>
          <w:rFonts w:cs="Times New Roman"/>
          <w:sz w:val="24"/>
          <w:szCs w:val="24"/>
        </w:rPr>
        <w:t xml:space="preserve">Общая </w:t>
      </w:r>
      <w:r>
        <w:rPr>
          <w:rFonts w:cs="Times New Roman"/>
          <w:sz w:val="24"/>
          <w:szCs w:val="24"/>
        </w:rPr>
        <w:t>протяжённость</w:t>
      </w:r>
      <w:r w:rsidR="001A723B">
        <w:rPr>
          <w:rFonts w:cs="Times New Roman"/>
          <w:sz w:val="24"/>
          <w:szCs w:val="24"/>
        </w:rPr>
        <w:t xml:space="preserve"> веломаршрута</w:t>
      </w:r>
      <w:r>
        <w:rPr>
          <w:rFonts w:cs="Times New Roman"/>
          <w:sz w:val="24"/>
          <w:szCs w:val="24"/>
        </w:rPr>
        <w:t xml:space="preserve"> </w:t>
      </w:r>
      <w:r w:rsidR="00A86186">
        <w:rPr>
          <w:rFonts w:cs="Times New Roman"/>
          <w:sz w:val="24"/>
          <w:szCs w:val="24"/>
        </w:rPr>
        <w:t xml:space="preserve">составит </w:t>
      </w:r>
      <w:r>
        <w:rPr>
          <w:rFonts w:cs="Times New Roman"/>
          <w:sz w:val="24"/>
          <w:szCs w:val="24"/>
        </w:rPr>
        <w:t xml:space="preserve">порядка </w:t>
      </w:r>
      <w:r w:rsidR="0031769E">
        <w:rPr>
          <w:rFonts w:cs="Times New Roman"/>
          <w:sz w:val="24"/>
          <w:szCs w:val="24"/>
        </w:rPr>
        <w:t>4</w:t>
      </w:r>
      <w:r>
        <w:rPr>
          <w:rFonts w:cs="Times New Roman"/>
          <w:sz w:val="24"/>
          <w:szCs w:val="24"/>
        </w:rPr>
        <w:t xml:space="preserve"> км.</w:t>
      </w:r>
      <w:r w:rsidR="00A86186">
        <w:rPr>
          <w:rFonts w:cs="Times New Roman"/>
          <w:sz w:val="24"/>
          <w:szCs w:val="24"/>
        </w:rPr>
        <w:t xml:space="preserve"> </w:t>
      </w:r>
      <w:r w:rsidR="001A723B">
        <w:rPr>
          <w:rFonts w:cs="Times New Roman"/>
          <w:sz w:val="24"/>
          <w:szCs w:val="24"/>
        </w:rPr>
        <w:t>Протяжённость велосипедных дорожек</w:t>
      </w:r>
      <w:r w:rsidR="00BB6276" w:rsidRPr="00BB6276">
        <w:rPr>
          <w:rFonts w:cs="Times New Roman"/>
          <w:sz w:val="24"/>
          <w:szCs w:val="24"/>
        </w:rPr>
        <w:t xml:space="preserve"> </w:t>
      </w:r>
      <w:r w:rsidR="00BB6276">
        <w:rPr>
          <w:rFonts w:cs="Times New Roman"/>
          <w:sz w:val="24"/>
          <w:szCs w:val="24"/>
        </w:rPr>
        <w:t>составит</w:t>
      </w:r>
      <w:r w:rsidR="00A86186">
        <w:rPr>
          <w:rFonts w:cs="Times New Roman"/>
          <w:sz w:val="24"/>
          <w:szCs w:val="24"/>
        </w:rPr>
        <w:t>:</w:t>
      </w:r>
      <w:r w:rsidR="001A723B">
        <w:rPr>
          <w:rFonts w:cs="Times New Roman"/>
          <w:sz w:val="24"/>
          <w:szCs w:val="24"/>
        </w:rPr>
        <w:t xml:space="preserve"> в составе профиля  </w:t>
      </w:r>
      <w:r w:rsidR="002336DE">
        <w:rPr>
          <w:rFonts w:cs="Times New Roman"/>
          <w:sz w:val="24"/>
          <w:szCs w:val="24"/>
        </w:rPr>
        <w:t>УДС</w:t>
      </w:r>
      <w:r w:rsidR="001A723B" w:rsidRPr="001A723B">
        <w:rPr>
          <w:rFonts w:cs="Times New Roman"/>
          <w:sz w:val="24"/>
          <w:szCs w:val="24"/>
        </w:rPr>
        <w:t xml:space="preserve"> </w:t>
      </w:r>
      <w:r w:rsidR="002336DE">
        <w:rPr>
          <w:rFonts w:cs="Times New Roman"/>
          <w:sz w:val="24"/>
          <w:szCs w:val="24"/>
        </w:rPr>
        <w:t xml:space="preserve">- </w:t>
      </w:r>
      <w:r w:rsidR="0031769E">
        <w:rPr>
          <w:rFonts w:cs="Times New Roman"/>
          <w:sz w:val="24"/>
          <w:szCs w:val="24"/>
        </w:rPr>
        <w:t>0</w:t>
      </w:r>
      <w:r w:rsidR="00A86186">
        <w:rPr>
          <w:rFonts w:cs="Times New Roman"/>
          <w:sz w:val="24"/>
          <w:szCs w:val="24"/>
        </w:rPr>
        <w:t xml:space="preserve"> км; в составе рекреационных территорий порядка</w:t>
      </w:r>
      <w:r w:rsidR="0031769E">
        <w:rPr>
          <w:rFonts w:cs="Times New Roman"/>
          <w:sz w:val="24"/>
          <w:szCs w:val="24"/>
        </w:rPr>
        <w:t xml:space="preserve"> 4</w:t>
      </w:r>
      <w:r w:rsidR="00A86186">
        <w:rPr>
          <w:rFonts w:cs="Times New Roman"/>
          <w:sz w:val="24"/>
          <w:szCs w:val="24"/>
        </w:rPr>
        <w:t xml:space="preserve"> км.</w:t>
      </w:r>
    </w:p>
    <w:p w:rsidR="001A723B" w:rsidRDefault="001A723B" w:rsidP="002424EC">
      <w:pPr>
        <w:ind w:firstLine="567"/>
        <w:rPr>
          <w:rFonts w:cs="Times New Roman"/>
          <w:sz w:val="24"/>
          <w:szCs w:val="24"/>
        </w:rPr>
      </w:pPr>
      <w:r>
        <w:rPr>
          <w:rFonts w:cs="Times New Roman"/>
          <w:sz w:val="24"/>
          <w:szCs w:val="24"/>
        </w:rPr>
        <w:t xml:space="preserve">В соответствии с таблицей 11.6 в СП 42.13330.2016 велосипедная дорожка в составе профиля </w:t>
      </w:r>
      <w:r w:rsidR="002336DE">
        <w:rPr>
          <w:rFonts w:cs="Times New Roman"/>
          <w:sz w:val="24"/>
          <w:szCs w:val="24"/>
        </w:rPr>
        <w:t>УДС</w:t>
      </w:r>
      <w:r>
        <w:rPr>
          <w:rFonts w:cs="Times New Roman"/>
          <w:sz w:val="24"/>
          <w:szCs w:val="24"/>
        </w:rPr>
        <w:t xml:space="preserve"> - это специально выделенная полоса для движения велосипедного транспорта. Может </w:t>
      </w:r>
      <w:r w:rsidR="00BB6276">
        <w:rPr>
          <w:rFonts w:cs="Times New Roman"/>
          <w:sz w:val="24"/>
          <w:szCs w:val="24"/>
        </w:rPr>
        <w:t>об</w:t>
      </w:r>
      <w:r>
        <w:rPr>
          <w:rFonts w:cs="Times New Roman"/>
          <w:sz w:val="24"/>
          <w:szCs w:val="24"/>
        </w:rPr>
        <w:t>устраиваться на магистральных улицах общегородского значения 2-ого и 3-его классов районного значения и жилых улицах. Велосипедная дорожка на рекреационных территориях – это специально выделенная полоса для проезда на велосипедах.</w:t>
      </w:r>
    </w:p>
    <w:p w:rsidR="002424EC" w:rsidRDefault="002424EC" w:rsidP="002424EC">
      <w:pPr>
        <w:ind w:firstLine="567"/>
        <w:rPr>
          <w:rFonts w:cs="Times New Roman"/>
          <w:sz w:val="24"/>
          <w:szCs w:val="24"/>
        </w:rPr>
      </w:pPr>
      <w:r>
        <w:rPr>
          <w:rFonts w:cs="Times New Roman"/>
          <w:sz w:val="24"/>
          <w:szCs w:val="24"/>
        </w:rPr>
        <w:t>Приблизительные</w:t>
      </w:r>
      <w:r w:rsidR="00D53FCE">
        <w:rPr>
          <w:rFonts w:cs="Times New Roman"/>
          <w:sz w:val="24"/>
          <w:szCs w:val="24"/>
        </w:rPr>
        <w:t>, рекомендуемые</w:t>
      </w:r>
      <w:r>
        <w:rPr>
          <w:rFonts w:cs="Times New Roman"/>
          <w:sz w:val="24"/>
          <w:szCs w:val="24"/>
        </w:rPr>
        <w:t xml:space="preserve"> маршруты прохождения </w:t>
      </w:r>
      <w:r w:rsidR="001A723B" w:rsidRPr="001A723B">
        <w:rPr>
          <w:rFonts w:cs="Times New Roman"/>
          <w:sz w:val="24"/>
          <w:szCs w:val="24"/>
        </w:rPr>
        <w:t xml:space="preserve">велосипедных дорожек </w:t>
      </w:r>
      <w:r w:rsidR="001A723B">
        <w:rPr>
          <w:rFonts w:cs="Times New Roman"/>
          <w:sz w:val="24"/>
          <w:szCs w:val="24"/>
        </w:rPr>
        <w:t>приведены на рис. 1</w:t>
      </w:r>
      <w:r w:rsidR="0031769E">
        <w:rPr>
          <w:rFonts w:cs="Times New Roman"/>
          <w:sz w:val="24"/>
          <w:szCs w:val="24"/>
        </w:rPr>
        <w:t>0</w:t>
      </w:r>
    </w:p>
    <w:p w:rsidR="005360CB" w:rsidRPr="0023398C" w:rsidRDefault="005360CB" w:rsidP="005360CB">
      <w:pPr>
        <w:pStyle w:val="afff8"/>
        <w:spacing w:after="0"/>
        <w:ind w:left="0" w:firstLine="567"/>
        <w:rPr>
          <w:sz w:val="24"/>
          <w:szCs w:val="24"/>
          <w:lang w:eastAsia="ru-RU"/>
        </w:rPr>
      </w:pPr>
      <w:r>
        <w:rPr>
          <w:sz w:val="24"/>
          <w:szCs w:val="24"/>
          <w:lang w:eastAsia="ru-RU"/>
        </w:rPr>
        <w:t>Администрацией Невьянского ГО обсуждается с</w:t>
      </w:r>
      <w:r w:rsidRPr="005360CB">
        <w:rPr>
          <w:sz w:val="24"/>
          <w:szCs w:val="24"/>
          <w:lang w:eastAsia="ru-RU"/>
        </w:rPr>
        <w:t>троительство туристического пешеходного маршрута в г. Невьянске соединяющего ул. Комсомольская и ул. Советская протяжённостью 0,4км</w:t>
      </w:r>
      <w:r>
        <w:rPr>
          <w:sz w:val="24"/>
          <w:szCs w:val="24"/>
          <w:lang w:eastAsia="ru-RU"/>
        </w:rPr>
        <w:t xml:space="preserve"> через территорию завода (см. рис. 11)</w:t>
      </w:r>
    </w:p>
    <w:p w:rsidR="005360CB" w:rsidRDefault="005360CB" w:rsidP="002424EC">
      <w:pPr>
        <w:ind w:firstLine="567"/>
        <w:rPr>
          <w:rFonts w:cs="Times New Roman"/>
          <w:sz w:val="24"/>
          <w:szCs w:val="24"/>
        </w:rPr>
      </w:pPr>
    </w:p>
    <w:p w:rsidR="005360CB" w:rsidRDefault="005360CB" w:rsidP="005360CB">
      <w:pPr>
        <w:ind w:firstLine="0"/>
        <w:rPr>
          <w:rFonts w:cs="Times New Roman"/>
          <w:sz w:val="24"/>
          <w:szCs w:val="24"/>
        </w:rPr>
      </w:pPr>
      <w:r>
        <w:rPr>
          <w:noProof/>
          <w:lang w:eastAsia="ru-RU"/>
        </w:rPr>
        <w:lastRenderedPageBreak/>
        <w:drawing>
          <wp:inline distT="0" distB="0" distL="0" distR="0" wp14:anchorId="72AFF1DF" wp14:editId="62DEE0D6">
            <wp:extent cx="6238875" cy="408591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2384" t="16722" r="26161" b="11999"/>
                    <a:stretch/>
                  </pic:blipFill>
                  <pic:spPr bwMode="auto">
                    <a:xfrm>
                      <a:off x="0" y="0"/>
                      <a:ext cx="6238233" cy="4085492"/>
                    </a:xfrm>
                    <a:prstGeom prst="rect">
                      <a:avLst/>
                    </a:prstGeom>
                    <a:ln>
                      <a:noFill/>
                    </a:ln>
                    <a:extLst>
                      <a:ext uri="{53640926-AAD7-44D8-BBD7-CCE9431645EC}">
                        <a14:shadowObscured xmlns:a14="http://schemas.microsoft.com/office/drawing/2010/main"/>
                      </a:ext>
                    </a:extLst>
                  </pic:spPr>
                </pic:pic>
              </a:graphicData>
            </a:graphic>
          </wp:inline>
        </w:drawing>
      </w:r>
    </w:p>
    <w:p w:rsidR="005360CB" w:rsidRDefault="005360CB" w:rsidP="005360CB">
      <w:pPr>
        <w:pStyle w:val="aff0"/>
        <w:jc w:val="center"/>
      </w:pPr>
      <w:bookmarkStart w:id="77" w:name="_Toc530144497"/>
      <w:r>
        <w:t xml:space="preserve">Рисунок </w:t>
      </w:r>
      <w:fldSimple w:instr=" SEQ Рисунок \* ARABIC ">
        <w:r w:rsidR="00A007FA">
          <w:rPr>
            <w:noProof/>
          </w:rPr>
          <w:t>10</w:t>
        </w:r>
      </w:fldSimple>
      <w:r>
        <w:t xml:space="preserve"> Т</w:t>
      </w:r>
      <w:r w:rsidRPr="005360CB">
        <w:t>уристическ</w:t>
      </w:r>
      <w:r>
        <w:t>ий</w:t>
      </w:r>
      <w:r w:rsidRPr="005360CB">
        <w:t xml:space="preserve"> пешеходн</w:t>
      </w:r>
      <w:r>
        <w:t>ый</w:t>
      </w:r>
      <w:r w:rsidRPr="005360CB">
        <w:t xml:space="preserve"> маршрут в г. Невьянске</w:t>
      </w:r>
      <w:r>
        <w:t>.</w:t>
      </w:r>
      <w:bookmarkEnd w:id="77"/>
    </w:p>
    <w:p w:rsidR="005360CB" w:rsidRDefault="005360CB" w:rsidP="005360CB">
      <w:pPr>
        <w:rPr>
          <w:lang w:eastAsia="ru-RU"/>
        </w:rPr>
      </w:pPr>
    </w:p>
    <w:p w:rsidR="001A723B" w:rsidRDefault="0031769E" w:rsidP="0031769E">
      <w:pPr>
        <w:ind w:left="-142" w:firstLine="0"/>
        <w:jc w:val="center"/>
        <w:rPr>
          <w:rFonts w:cs="Times New Roman"/>
          <w:sz w:val="24"/>
          <w:szCs w:val="24"/>
        </w:rPr>
      </w:pPr>
      <w:r>
        <w:rPr>
          <w:noProof/>
          <w:lang w:eastAsia="ru-RU"/>
        </w:rPr>
        <w:drawing>
          <wp:inline distT="0" distB="0" distL="0" distR="0" wp14:anchorId="1B645014" wp14:editId="7260DD0A">
            <wp:extent cx="6435197" cy="332422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477" t="16997" r="18112" b="10355"/>
                    <a:stretch/>
                  </pic:blipFill>
                  <pic:spPr bwMode="auto">
                    <a:xfrm>
                      <a:off x="0" y="0"/>
                      <a:ext cx="6434534" cy="3323883"/>
                    </a:xfrm>
                    <a:prstGeom prst="rect">
                      <a:avLst/>
                    </a:prstGeom>
                    <a:ln>
                      <a:noFill/>
                    </a:ln>
                    <a:extLst>
                      <a:ext uri="{53640926-AAD7-44D8-BBD7-CCE9431645EC}">
                        <a14:shadowObscured xmlns:a14="http://schemas.microsoft.com/office/drawing/2010/main"/>
                      </a:ext>
                    </a:extLst>
                  </pic:spPr>
                </pic:pic>
              </a:graphicData>
            </a:graphic>
          </wp:inline>
        </w:drawing>
      </w:r>
    </w:p>
    <w:p w:rsidR="001A723B" w:rsidRPr="002424EC" w:rsidRDefault="001A723B" w:rsidP="00116EC9">
      <w:pPr>
        <w:pStyle w:val="aff0"/>
        <w:spacing w:before="0" w:after="0"/>
        <w:jc w:val="center"/>
        <w:rPr>
          <w:sz w:val="24"/>
          <w:szCs w:val="24"/>
        </w:rPr>
      </w:pPr>
      <w:bookmarkStart w:id="78" w:name="_Toc530144498"/>
      <w:r>
        <w:t xml:space="preserve">Рисунок </w:t>
      </w:r>
      <w:fldSimple w:instr=" SEQ Рисунок \* ARABIC ">
        <w:r w:rsidR="00A007FA">
          <w:rPr>
            <w:noProof/>
          </w:rPr>
          <w:t>11</w:t>
        </w:r>
      </w:fldSimple>
      <w:r>
        <w:t xml:space="preserve"> </w:t>
      </w:r>
      <w:r w:rsidRPr="001A723B">
        <w:t>Приблизительные маршруты прохождения велосипедных дорожек</w:t>
      </w:r>
      <w:r>
        <w:t>.</w:t>
      </w:r>
      <w:bookmarkEnd w:id="78"/>
    </w:p>
    <w:p w:rsidR="001A723B" w:rsidRDefault="001A723B" w:rsidP="00B33AE8">
      <w:pPr>
        <w:spacing w:line="240" w:lineRule="auto"/>
        <w:ind w:firstLine="0"/>
        <w:rPr>
          <w:rFonts w:cs="Times New Roman"/>
          <w:b/>
          <w:szCs w:val="26"/>
        </w:rPr>
      </w:pPr>
    </w:p>
    <w:p w:rsidR="005360CB" w:rsidRDefault="005360CB" w:rsidP="00B33AE8">
      <w:pPr>
        <w:spacing w:line="240" w:lineRule="auto"/>
        <w:ind w:firstLine="0"/>
        <w:rPr>
          <w:rFonts w:cs="Times New Roman"/>
          <w:b/>
          <w:szCs w:val="26"/>
        </w:rPr>
      </w:pPr>
    </w:p>
    <w:p w:rsidR="005360CB" w:rsidRDefault="005360CB" w:rsidP="00B33AE8">
      <w:pPr>
        <w:spacing w:line="240" w:lineRule="auto"/>
        <w:ind w:firstLine="0"/>
        <w:rPr>
          <w:rFonts w:cs="Times New Roman"/>
          <w:b/>
          <w:szCs w:val="26"/>
        </w:rPr>
      </w:pPr>
    </w:p>
    <w:p w:rsidR="005360CB" w:rsidRDefault="005360CB" w:rsidP="00B33AE8">
      <w:pPr>
        <w:spacing w:line="240" w:lineRule="auto"/>
        <w:ind w:firstLine="0"/>
        <w:rPr>
          <w:rFonts w:cs="Times New Roman"/>
          <w:b/>
          <w:szCs w:val="26"/>
        </w:rPr>
      </w:pPr>
    </w:p>
    <w:p w:rsidR="005360CB" w:rsidRDefault="005360CB" w:rsidP="00B33AE8">
      <w:pPr>
        <w:spacing w:line="240" w:lineRule="auto"/>
        <w:ind w:firstLine="0"/>
        <w:rPr>
          <w:rFonts w:cs="Times New Roman"/>
          <w:b/>
          <w:szCs w:val="26"/>
        </w:rPr>
      </w:pPr>
    </w:p>
    <w:p w:rsidR="005360CB" w:rsidRDefault="005360CB" w:rsidP="00B33AE8">
      <w:pPr>
        <w:spacing w:line="240" w:lineRule="auto"/>
        <w:ind w:firstLine="0"/>
        <w:rPr>
          <w:rFonts w:cs="Times New Roman"/>
          <w:b/>
          <w:szCs w:val="26"/>
        </w:rPr>
      </w:pPr>
    </w:p>
    <w:p w:rsidR="00B33AE8" w:rsidRDefault="00B33AE8" w:rsidP="00B33AE8">
      <w:pPr>
        <w:spacing w:line="240" w:lineRule="auto"/>
        <w:ind w:firstLine="0"/>
        <w:rPr>
          <w:rFonts w:cs="Times New Roman"/>
          <w:b/>
          <w:szCs w:val="26"/>
        </w:rPr>
      </w:pPr>
      <w:r>
        <w:rPr>
          <w:rFonts w:cs="Times New Roman"/>
          <w:b/>
          <w:szCs w:val="26"/>
        </w:rPr>
        <w:lastRenderedPageBreak/>
        <w:t>5.5.</w:t>
      </w:r>
      <w:r w:rsidRPr="00B33AE8">
        <w:rPr>
          <w:rFonts w:cs="Times New Roman"/>
          <w:b/>
          <w:szCs w:val="26"/>
        </w:rPr>
        <w:t xml:space="preserve"> </w:t>
      </w:r>
      <w:r>
        <w:rPr>
          <w:rFonts w:cs="Times New Roman"/>
          <w:b/>
          <w:szCs w:val="26"/>
        </w:rPr>
        <w:t>М</w:t>
      </w:r>
      <w:r w:rsidRPr="00B33AE8">
        <w:rPr>
          <w:rFonts w:cs="Times New Roman"/>
          <w:b/>
          <w:szCs w:val="26"/>
        </w:rPr>
        <w:t xml:space="preserve">ероприятия по развитию инфраструктуры для грузового транспорта, транспортных средств </w:t>
      </w:r>
      <w:r>
        <w:rPr>
          <w:rFonts w:cs="Times New Roman"/>
          <w:b/>
          <w:szCs w:val="26"/>
        </w:rPr>
        <w:t>коммунальных и дорожных служб.</w:t>
      </w:r>
    </w:p>
    <w:p w:rsidR="00B33AE8" w:rsidRDefault="00B33AE8" w:rsidP="00B33AE8">
      <w:pPr>
        <w:spacing w:line="240" w:lineRule="auto"/>
        <w:ind w:firstLine="0"/>
        <w:rPr>
          <w:rFonts w:cs="Times New Roman"/>
          <w:b/>
          <w:szCs w:val="26"/>
        </w:rPr>
      </w:pPr>
    </w:p>
    <w:p w:rsidR="001A723B" w:rsidRDefault="006E6A15" w:rsidP="006E6A15">
      <w:pPr>
        <w:ind w:firstLine="567"/>
        <w:rPr>
          <w:rFonts w:cs="Times New Roman"/>
          <w:sz w:val="24"/>
          <w:szCs w:val="24"/>
        </w:rPr>
      </w:pPr>
      <w:r>
        <w:rPr>
          <w:rFonts w:cs="Times New Roman"/>
          <w:sz w:val="24"/>
          <w:szCs w:val="24"/>
        </w:rPr>
        <w:t>Уровень и</w:t>
      </w:r>
      <w:r w:rsidRPr="006E6A15">
        <w:rPr>
          <w:rFonts w:cs="Times New Roman"/>
          <w:sz w:val="24"/>
          <w:szCs w:val="24"/>
        </w:rPr>
        <w:t>нфраструктур</w:t>
      </w:r>
      <w:r>
        <w:rPr>
          <w:rFonts w:cs="Times New Roman"/>
          <w:sz w:val="24"/>
          <w:szCs w:val="24"/>
        </w:rPr>
        <w:t>ы</w:t>
      </w:r>
      <w:r w:rsidRPr="006E6A15">
        <w:rPr>
          <w:rFonts w:cs="Times New Roman"/>
          <w:sz w:val="24"/>
          <w:szCs w:val="24"/>
        </w:rPr>
        <w:t xml:space="preserve"> для грузового транспорта, транспортных средств коммунальных и дорож</w:t>
      </w:r>
      <w:r>
        <w:rPr>
          <w:rFonts w:cs="Times New Roman"/>
          <w:sz w:val="24"/>
          <w:szCs w:val="24"/>
        </w:rPr>
        <w:t>ных служб оценивается как достаточный.</w:t>
      </w:r>
    </w:p>
    <w:p w:rsidR="006E6A15" w:rsidRDefault="006E6A15" w:rsidP="006E6A15">
      <w:pPr>
        <w:ind w:firstLine="567"/>
        <w:rPr>
          <w:rFonts w:cs="Times New Roman"/>
          <w:sz w:val="24"/>
          <w:szCs w:val="24"/>
        </w:rPr>
      </w:pPr>
      <w:r w:rsidRPr="006E6A15">
        <w:rPr>
          <w:rFonts w:cs="Times New Roman"/>
          <w:sz w:val="24"/>
          <w:szCs w:val="24"/>
        </w:rPr>
        <w:t xml:space="preserve">Мероприятия по развитию инфраструктуры </w:t>
      </w:r>
      <w:r>
        <w:rPr>
          <w:rFonts w:cs="Times New Roman"/>
          <w:sz w:val="24"/>
          <w:szCs w:val="24"/>
        </w:rPr>
        <w:t>для грузового транспорта, транс</w:t>
      </w:r>
      <w:r w:rsidRPr="006E6A15">
        <w:rPr>
          <w:rFonts w:cs="Times New Roman"/>
          <w:sz w:val="24"/>
          <w:szCs w:val="24"/>
        </w:rPr>
        <w:t xml:space="preserve">портных средств </w:t>
      </w:r>
      <w:r>
        <w:rPr>
          <w:rFonts w:cs="Times New Roman"/>
          <w:sz w:val="24"/>
          <w:szCs w:val="24"/>
        </w:rPr>
        <w:t>коммунальных и дорожных служб настоящей Программой не предусмотрены.</w:t>
      </w:r>
    </w:p>
    <w:p w:rsidR="00BB6276" w:rsidRDefault="00BB6276" w:rsidP="006E6A15">
      <w:pPr>
        <w:ind w:firstLine="567"/>
        <w:rPr>
          <w:rFonts w:cs="Times New Roman"/>
          <w:sz w:val="24"/>
          <w:szCs w:val="24"/>
        </w:rPr>
      </w:pPr>
    </w:p>
    <w:p w:rsidR="00B33AE8" w:rsidRPr="00B33AE8" w:rsidRDefault="00B33AE8" w:rsidP="00B33AE8">
      <w:pPr>
        <w:spacing w:line="240" w:lineRule="auto"/>
        <w:ind w:firstLine="0"/>
        <w:rPr>
          <w:rFonts w:cs="Times New Roman"/>
          <w:b/>
          <w:szCs w:val="26"/>
        </w:rPr>
      </w:pPr>
      <w:r>
        <w:rPr>
          <w:rFonts w:cs="Times New Roman"/>
          <w:b/>
          <w:szCs w:val="26"/>
        </w:rPr>
        <w:t>5.6.</w:t>
      </w:r>
      <w:r w:rsidRPr="00B33AE8">
        <w:rPr>
          <w:rFonts w:cs="Times New Roman"/>
          <w:b/>
          <w:szCs w:val="26"/>
        </w:rPr>
        <w:t xml:space="preserve"> </w:t>
      </w:r>
      <w:r>
        <w:rPr>
          <w:rFonts w:cs="Times New Roman"/>
          <w:b/>
          <w:szCs w:val="26"/>
        </w:rPr>
        <w:t xml:space="preserve"> М</w:t>
      </w:r>
      <w:r w:rsidRPr="00B33AE8">
        <w:rPr>
          <w:rFonts w:cs="Times New Roman"/>
          <w:b/>
          <w:szCs w:val="26"/>
        </w:rPr>
        <w:t xml:space="preserve">ероприятия по развитию сети дорог </w:t>
      </w:r>
      <w:r w:rsidR="0031769E">
        <w:rPr>
          <w:rFonts w:cs="Times New Roman"/>
          <w:b/>
          <w:szCs w:val="26"/>
        </w:rPr>
        <w:t>Невьянского ГО</w:t>
      </w:r>
      <w:r w:rsidRPr="00B33AE8">
        <w:rPr>
          <w:rFonts w:cs="Times New Roman"/>
          <w:b/>
          <w:szCs w:val="26"/>
        </w:rPr>
        <w:t>.</w:t>
      </w:r>
    </w:p>
    <w:p w:rsidR="00B33AE8" w:rsidRDefault="00B33AE8" w:rsidP="00004EDA">
      <w:pPr>
        <w:ind w:firstLine="567"/>
        <w:rPr>
          <w:rFonts w:cs="Times New Roman"/>
          <w:sz w:val="24"/>
          <w:szCs w:val="24"/>
        </w:rPr>
      </w:pPr>
    </w:p>
    <w:p w:rsidR="006E6A15" w:rsidRPr="006E6A15" w:rsidRDefault="006E6A15" w:rsidP="006E6A15">
      <w:pPr>
        <w:ind w:firstLine="567"/>
        <w:rPr>
          <w:rFonts w:cs="Times New Roman"/>
          <w:sz w:val="24"/>
          <w:szCs w:val="24"/>
        </w:rPr>
      </w:pPr>
      <w:r w:rsidRPr="006E6A15">
        <w:rPr>
          <w:rFonts w:cs="Times New Roman"/>
          <w:sz w:val="24"/>
          <w:szCs w:val="24"/>
        </w:rPr>
        <w:t>Мероприятия по развити</w:t>
      </w:r>
      <w:r>
        <w:rPr>
          <w:rFonts w:cs="Times New Roman"/>
          <w:sz w:val="24"/>
          <w:szCs w:val="24"/>
        </w:rPr>
        <w:t xml:space="preserve">ю сети дорог </w:t>
      </w:r>
      <w:r w:rsidR="005360CB">
        <w:rPr>
          <w:rFonts w:cs="Times New Roman"/>
          <w:sz w:val="24"/>
          <w:szCs w:val="24"/>
        </w:rPr>
        <w:t>Невьянского ГО</w:t>
      </w:r>
      <w:r>
        <w:rPr>
          <w:rFonts w:cs="Times New Roman"/>
          <w:sz w:val="24"/>
          <w:szCs w:val="24"/>
        </w:rPr>
        <w:t>:</w:t>
      </w:r>
    </w:p>
    <w:p w:rsidR="006E6A15" w:rsidRDefault="0031769E" w:rsidP="0054308D">
      <w:pPr>
        <w:pStyle w:val="afff8"/>
        <w:numPr>
          <w:ilvl w:val="0"/>
          <w:numId w:val="24"/>
        </w:numPr>
        <w:spacing w:after="0"/>
        <w:ind w:left="709" w:hanging="283"/>
        <w:rPr>
          <w:sz w:val="24"/>
          <w:szCs w:val="24"/>
          <w:lang w:eastAsia="ru-RU"/>
        </w:rPr>
      </w:pPr>
      <w:r w:rsidRPr="0023398C">
        <w:rPr>
          <w:sz w:val="24"/>
          <w:szCs w:val="24"/>
        </w:rPr>
        <w:t>строительство</w:t>
      </w:r>
      <w:r>
        <w:rPr>
          <w:sz w:val="24"/>
          <w:szCs w:val="24"/>
        </w:rPr>
        <w:t xml:space="preserve"> участка</w:t>
      </w:r>
      <w:r w:rsidRPr="0023398C">
        <w:rPr>
          <w:sz w:val="24"/>
          <w:szCs w:val="24"/>
        </w:rPr>
        <w:t xml:space="preserve"> автодороги «Восточный объезд города Невьянска» </w:t>
      </w:r>
      <w:r w:rsidR="00090696">
        <w:rPr>
          <w:sz w:val="24"/>
          <w:szCs w:val="24"/>
          <w:lang w:eastAsia="ru-RU"/>
        </w:rPr>
        <w:t xml:space="preserve"> </w:t>
      </w:r>
      <w:r w:rsidR="00090696" w:rsidRPr="00090696">
        <w:rPr>
          <w:sz w:val="24"/>
          <w:szCs w:val="24"/>
          <w:lang w:eastAsia="ru-RU"/>
        </w:rPr>
        <w:t xml:space="preserve">протяжённостью около </w:t>
      </w:r>
      <w:r w:rsidR="00090696">
        <w:rPr>
          <w:sz w:val="24"/>
          <w:szCs w:val="24"/>
          <w:lang w:eastAsia="ru-RU"/>
        </w:rPr>
        <w:t>3 км</w:t>
      </w:r>
      <w:r w:rsidR="005360CB">
        <w:rPr>
          <w:sz w:val="24"/>
          <w:szCs w:val="24"/>
          <w:lang w:eastAsia="ru-RU"/>
        </w:rPr>
        <w:t xml:space="preserve"> с мостовым сооружением через реку Нейва (см. рис. 11)</w:t>
      </w:r>
      <w:r w:rsidR="006E6A15">
        <w:rPr>
          <w:sz w:val="24"/>
          <w:szCs w:val="24"/>
          <w:lang w:eastAsia="ru-RU"/>
        </w:rPr>
        <w:t>;</w:t>
      </w:r>
    </w:p>
    <w:p w:rsidR="005360CB" w:rsidRDefault="005360CB" w:rsidP="0054308D">
      <w:pPr>
        <w:pStyle w:val="afff8"/>
        <w:numPr>
          <w:ilvl w:val="0"/>
          <w:numId w:val="24"/>
        </w:numPr>
        <w:spacing w:after="0"/>
        <w:ind w:left="709" w:hanging="283"/>
        <w:rPr>
          <w:sz w:val="24"/>
          <w:szCs w:val="24"/>
        </w:rPr>
      </w:pPr>
      <w:r w:rsidRPr="0023398C">
        <w:rPr>
          <w:sz w:val="24"/>
          <w:szCs w:val="24"/>
        </w:rPr>
        <w:t xml:space="preserve">организация транспортных связей районов новой застройки с существующей </w:t>
      </w:r>
      <w:r>
        <w:rPr>
          <w:sz w:val="24"/>
          <w:szCs w:val="24"/>
        </w:rPr>
        <w:t xml:space="preserve">УДС </w:t>
      </w:r>
      <w:r w:rsidRPr="0023398C">
        <w:rPr>
          <w:sz w:val="24"/>
          <w:szCs w:val="24"/>
        </w:rPr>
        <w:t xml:space="preserve">- строительство </w:t>
      </w:r>
      <w:r>
        <w:rPr>
          <w:sz w:val="24"/>
          <w:szCs w:val="24"/>
        </w:rPr>
        <w:t>УДС</w:t>
      </w:r>
      <w:r w:rsidRPr="0023398C">
        <w:rPr>
          <w:sz w:val="24"/>
          <w:szCs w:val="24"/>
        </w:rPr>
        <w:t xml:space="preserve"> в пределах проектируемой черты микрорайонов «Южный» и «Прибрежный» города</w:t>
      </w:r>
      <w:r>
        <w:rPr>
          <w:sz w:val="24"/>
          <w:szCs w:val="24"/>
        </w:rPr>
        <w:t xml:space="preserve"> Невьянска</w:t>
      </w:r>
      <w:r w:rsidRPr="0023398C">
        <w:rPr>
          <w:sz w:val="24"/>
          <w:szCs w:val="24"/>
        </w:rPr>
        <w:t xml:space="preserve"> (</w:t>
      </w:r>
      <w:r>
        <w:rPr>
          <w:sz w:val="24"/>
          <w:szCs w:val="24"/>
        </w:rPr>
        <w:t xml:space="preserve">в  соответствии с п. 6.1 табл. 5 книги 1 </w:t>
      </w:r>
      <w:r w:rsidRPr="0023398C">
        <w:rPr>
          <w:sz w:val="24"/>
          <w:szCs w:val="24"/>
        </w:rPr>
        <w:t>ГП</w:t>
      </w:r>
      <w:r>
        <w:rPr>
          <w:sz w:val="24"/>
          <w:szCs w:val="24"/>
        </w:rPr>
        <w:t xml:space="preserve"> Невьянского ГО в г. Невьянск до 2035г. предусмотрено увеличение  протяжённости улиц и проездов на 40,44км);</w:t>
      </w:r>
    </w:p>
    <w:p w:rsidR="005360CB" w:rsidRDefault="005360CB" w:rsidP="0054308D">
      <w:pPr>
        <w:pStyle w:val="afff8"/>
        <w:numPr>
          <w:ilvl w:val="0"/>
          <w:numId w:val="24"/>
        </w:numPr>
        <w:spacing w:after="0"/>
        <w:ind w:left="709" w:hanging="283"/>
        <w:rPr>
          <w:sz w:val="24"/>
          <w:szCs w:val="24"/>
        </w:rPr>
      </w:pPr>
      <w:r>
        <w:rPr>
          <w:sz w:val="24"/>
          <w:szCs w:val="24"/>
        </w:rPr>
        <w:t xml:space="preserve">строительство тротуаров в г. Невьянске, </w:t>
      </w:r>
      <w:r w:rsidRPr="0031769E">
        <w:rPr>
          <w:sz w:val="24"/>
          <w:szCs w:val="24"/>
        </w:rPr>
        <w:t>п. Це</w:t>
      </w:r>
      <w:r>
        <w:rPr>
          <w:sz w:val="24"/>
          <w:szCs w:val="24"/>
        </w:rPr>
        <w:t>ментный, п. Калиново и с. Быньги общей протяжённостью порядка 90 км;</w:t>
      </w:r>
    </w:p>
    <w:p w:rsidR="006E6A15" w:rsidRDefault="00BB6276" w:rsidP="00D53FCE">
      <w:pPr>
        <w:pStyle w:val="afff8"/>
        <w:spacing w:after="0"/>
        <w:ind w:left="567"/>
        <w:rPr>
          <w:sz w:val="24"/>
          <w:szCs w:val="24"/>
          <w:lang w:eastAsia="ru-RU"/>
        </w:rPr>
      </w:pPr>
      <w:r>
        <w:rPr>
          <w:sz w:val="24"/>
          <w:szCs w:val="24"/>
          <w:lang w:eastAsia="ru-RU"/>
        </w:rPr>
        <w:t xml:space="preserve">Общая протяжённость </w:t>
      </w:r>
      <w:r w:rsidR="00491BE7">
        <w:rPr>
          <w:sz w:val="24"/>
          <w:szCs w:val="24"/>
          <w:lang w:eastAsia="ru-RU"/>
        </w:rPr>
        <w:t>дорог,</w:t>
      </w:r>
      <w:r>
        <w:rPr>
          <w:sz w:val="24"/>
          <w:szCs w:val="24"/>
          <w:lang w:eastAsia="ru-RU"/>
        </w:rPr>
        <w:t xml:space="preserve"> которые необходимо построить составит порядка </w:t>
      </w:r>
      <w:r w:rsidR="005360CB">
        <w:rPr>
          <w:sz w:val="24"/>
          <w:szCs w:val="24"/>
          <w:lang w:eastAsia="ru-RU"/>
        </w:rPr>
        <w:t>43</w:t>
      </w:r>
      <w:r>
        <w:rPr>
          <w:sz w:val="24"/>
          <w:szCs w:val="24"/>
          <w:lang w:eastAsia="ru-RU"/>
        </w:rPr>
        <w:t xml:space="preserve"> км.</w:t>
      </w:r>
    </w:p>
    <w:p w:rsidR="0031769E" w:rsidRDefault="005360CB" w:rsidP="005360CB">
      <w:pPr>
        <w:pStyle w:val="afff8"/>
        <w:spacing w:after="0"/>
        <w:ind w:left="0"/>
        <w:rPr>
          <w:sz w:val="24"/>
          <w:szCs w:val="24"/>
          <w:lang w:eastAsia="ru-RU"/>
        </w:rPr>
      </w:pPr>
      <w:r>
        <w:rPr>
          <w:noProof/>
          <w:lang w:eastAsia="ru-RU"/>
        </w:rPr>
        <w:drawing>
          <wp:inline distT="0" distB="0" distL="0" distR="0" wp14:anchorId="090CB74E" wp14:editId="47E0E9C0">
            <wp:extent cx="6238875" cy="3498559"/>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109" t="16997" r="22291" b="10903"/>
                    <a:stretch/>
                  </pic:blipFill>
                  <pic:spPr bwMode="auto">
                    <a:xfrm>
                      <a:off x="0" y="0"/>
                      <a:ext cx="6238231" cy="3498198"/>
                    </a:xfrm>
                    <a:prstGeom prst="rect">
                      <a:avLst/>
                    </a:prstGeom>
                    <a:ln>
                      <a:noFill/>
                    </a:ln>
                    <a:extLst>
                      <a:ext uri="{53640926-AAD7-44D8-BBD7-CCE9431645EC}">
                        <a14:shadowObscured xmlns:a14="http://schemas.microsoft.com/office/drawing/2010/main"/>
                      </a:ext>
                    </a:extLst>
                  </pic:spPr>
                </pic:pic>
              </a:graphicData>
            </a:graphic>
          </wp:inline>
        </w:drawing>
      </w:r>
    </w:p>
    <w:p w:rsidR="00BB6276" w:rsidRDefault="006E6A15" w:rsidP="005360CB">
      <w:pPr>
        <w:pStyle w:val="aff0"/>
        <w:jc w:val="center"/>
      </w:pPr>
      <w:bookmarkStart w:id="79" w:name="_Toc530144499"/>
      <w:r>
        <w:t xml:space="preserve">Рисунок </w:t>
      </w:r>
      <w:fldSimple w:instr=" SEQ Рисунок \* ARABIC ">
        <w:r w:rsidR="00A007FA">
          <w:rPr>
            <w:noProof/>
          </w:rPr>
          <w:t>12</w:t>
        </w:r>
      </w:fldSimple>
      <w:r w:rsidR="00116EC9">
        <w:t xml:space="preserve"> </w:t>
      </w:r>
      <w:r w:rsidR="005360CB">
        <w:t>Участок а</w:t>
      </w:r>
      <w:r w:rsidR="005360CB" w:rsidRPr="005360CB">
        <w:t>втодороги «Восточный объезд города Невьянска»</w:t>
      </w:r>
      <w:bookmarkEnd w:id="79"/>
      <w:r w:rsidR="005360CB" w:rsidRPr="005360CB">
        <w:t xml:space="preserve"> </w:t>
      </w:r>
    </w:p>
    <w:p w:rsidR="005360CB" w:rsidRDefault="005360CB" w:rsidP="005360CB">
      <w:pPr>
        <w:rPr>
          <w:lang w:eastAsia="ru-RU"/>
        </w:rPr>
      </w:pPr>
    </w:p>
    <w:p w:rsidR="003853BB" w:rsidRDefault="003853BB" w:rsidP="00E53FBA">
      <w:pPr>
        <w:pStyle w:val="11"/>
        <w:spacing w:before="0"/>
        <w:ind w:firstLine="0"/>
        <w:rPr>
          <w:sz w:val="28"/>
          <w:szCs w:val="28"/>
        </w:rPr>
        <w:sectPr w:rsidR="003853BB" w:rsidSect="00E53FBA">
          <w:pgSz w:w="11906" w:h="16838" w:code="9"/>
          <w:pgMar w:top="567" w:right="567" w:bottom="567" w:left="1418" w:header="567" w:footer="567" w:gutter="0"/>
          <w:cols w:space="708"/>
          <w:docGrid w:linePitch="381"/>
        </w:sectPr>
      </w:pPr>
      <w:bookmarkStart w:id="80" w:name="_Toc530144600"/>
    </w:p>
    <w:p w:rsidR="00E53FBA" w:rsidRDefault="00E53FBA" w:rsidP="00E53FBA">
      <w:pPr>
        <w:pStyle w:val="11"/>
        <w:spacing w:before="0"/>
        <w:ind w:firstLine="0"/>
        <w:rPr>
          <w:sz w:val="28"/>
          <w:szCs w:val="28"/>
        </w:rPr>
      </w:pPr>
      <w:r w:rsidRPr="006E404D">
        <w:rPr>
          <w:sz w:val="28"/>
          <w:szCs w:val="28"/>
        </w:rPr>
        <w:lastRenderedPageBreak/>
        <w:t xml:space="preserve">Раздел </w:t>
      </w:r>
      <w:r>
        <w:rPr>
          <w:sz w:val="28"/>
          <w:szCs w:val="28"/>
        </w:rPr>
        <w:t>6</w:t>
      </w:r>
      <w:r w:rsidRPr="006E404D">
        <w:rPr>
          <w:sz w:val="28"/>
          <w:szCs w:val="28"/>
        </w:rPr>
        <w:t xml:space="preserve">. </w:t>
      </w:r>
      <w:r w:rsidRPr="00546B7A">
        <w:rPr>
          <w:sz w:val="28"/>
          <w:szCs w:val="28"/>
        </w:rPr>
        <w:t>Мероприятия по развитию транспортной инфраструктуры (по решению заказчика в соответствии с потребностями в развитии объектов транспортной инфраструктуры)</w:t>
      </w:r>
      <w:r>
        <w:rPr>
          <w:sz w:val="28"/>
          <w:szCs w:val="28"/>
        </w:rPr>
        <w:t>.</w:t>
      </w:r>
      <w:bookmarkEnd w:id="80"/>
    </w:p>
    <w:p w:rsidR="00E53FBA" w:rsidRDefault="00E53FBA" w:rsidP="00E53FBA"/>
    <w:p w:rsidR="00B86819" w:rsidRPr="005360CB" w:rsidRDefault="00B86819" w:rsidP="00B86819">
      <w:pPr>
        <w:ind w:firstLine="567"/>
        <w:rPr>
          <w:sz w:val="24"/>
          <w:szCs w:val="24"/>
        </w:rPr>
      </w:pPr>
      <w:r w:rsidRPr="005360CB">
        <w:rPr>
          <w:sz w:val="24"/>
          <w:szCs w:val="24"/>
        </w:rPr>
        <w:t>Перечень мероприятий по развитию транспортной инфраструктуры приведён в таблице 2</w:t>
      </w:r>
      <w:r w:rsidR="005360CB" w:rsidRPr="005360CB">
        <w:rPr>
          <w:sz w:val="24"/>
          <w:szCs w:val="24"/>
        </w:rPr>
        <w:t>4</w:t>
      </w:r>
      <w:r w:rsidRPr="005360CB">
        <w:rPr>
          <w:sz w:val="24"/>
          <w:szCs w:val="24"/>
        </w:rPr>
        <w:t>.</w:t>
      </w:r>
    </w:p>
    <w:p w:rsidR="00B86819" w:rsidRPr="00B86819" w:rsidRDefault="00B86819" w:rsidP="00B86819">
      <w:pPr>
        <w:ind w:firstLine="567"/>
        <w:rPr>
          <w:sz w:val="24"/>
          <w:szCs w:val="24"/>
        </w:rPr>
      </w:pPr>
    </w:p>
    <w:p w:rsidR="00E53FBA" w:rsidRDefault="00E53FBA" w:rsidP="00E53FBA">
      <w:pPr>
        <w:spacing w:line="240" w:lineRule="auto"/>
        <w:ind w:firstLine="0"/>
        <w:rPr>
          <w:rFonts w:cs="Times New Roman"/>
          <w:b/>
          <w:szCs w:val="26"/>
        </w:rPr>
      </w:pPr>
      <w:r>
        <w:rPr>
          <w:rFonts w:cs="Times New Roman"/>
          <w:b/>
          <w:szCs w:val="26"/>
        </w:rPr>
        <w:t xml:space="preserve">6.1. </w:t>
      </w:r>
      <w:r w:rsidRPr="00546B7A">
        <w:rPr>
          <w:rFonts w:cs="Times New Roman"/>
          <w:b/>
          <w:szCs w:val="26"/>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p w:rsidR="00F44F15" w:rsidRDefault="00F44F15" w:rsidP="00F44F15">
      <w:pPr>
        <w:ind w:firstLine="567"/>
        <w:rPr>
          <w:rFonts w:cs="Times New Roman"/>
          <w:sz w:val="24"/>
          <w:szCs w:val="24"/>
        </w:rPr>
      </w:pPr>
    </w:p>
    <w:p w:rsidR="00233092" w:rsidRDefault="00233092" w:rsidP="00233092">
      <w:pPr>
        <w:ind w:firstLine="567"/>
        <w:rPr>
          <w:sz w:val="24"/>
          <w:szCs w:val="24"/>
        </w:rPr>
      </w:pPr>
      <w:r w:rsidRPr="00083B56">
        <w:rPr>
          <w:sz w:val="24"/>
          <w:szCs w:val="24"/>
          <w:lang w:eastAsia="ru-RU"/>
        </w:rPr>
        <w:t xml:space="preserve">В 2016 году разработан и утверждён проект организации дорожного движения (ПОДД) муниципальных автомобильных дорог находящихся на территории в г. Невьянска. По состоянию на ноябрь 2018г. разработаны и утверждены комплексные схемы организации дорожного движения (КСОДД) для всех населённых пунктов </w:t>
      </w:r>
      <w:r>
        <w:rPr>
          <w:sz w:val="24"/>
          <w:szCs w:val="24"/>
          <w:lang w:eastAsia="ru-RU"/>
        </w:rPr>
        <w:t>Невьянского ГО</w:t>
      </w:r>
      <w:r w:rsidRPr="00083B56">
        <w:rPr>
          <w:sz w:val="24"/>
          <w:szCs w:val="24"/>
          <w:lang w:eastAsia="ru-RU"/>
        </w:rPr>
        <w:t>.</w:t>
      </w:r>
      <w:r w:rsidRPr="00233092">
        <w:rPr>
          <w:sz w:val="24"/>
          <w:szCs w:val="24"/>
        </w:rPr>
        <w:t xml:space="preserve"> </w:t>
      </w:r>
      <w:r>
        <w:rPr>
          <w:sz w:val="24"/>
          <w:szCs w:val="24"/>
        </w:rPr>
        <w:t>Разработаны</w:t>
      </w:r>
      <w:r w:rsidRPr="00D5166D">
        <w:rPr>
          <w:sz w:val="24"/>
          <w:szCs w:val="24"/>
        </w:rPr>
        <w:t xml:space="preserve"> технически</w:t>
      </w:r>
      <w:r>
        <w:rPr>
          <w:sz w:val="24"/>
          <w:szCs w:val="24"/>
        </w:rPr>
        <w:t>е</w:t>
      </w:r>
      <w:r w:rsidRPr="00D5166D">
        <w:rPr>
          <w:sz w:val="24"/>
          <w:szCs w:val="24"/>
        </w:rPr>
        <w:t xml:space="preserve"> (электронны</w:t>
      </w:r>
      <w:r>
        <w:rPr>
          <w:sz w:val="24"/>
          <w:szCs w:val="24"/>
        </w:rPr>
        <w:t>е</w:t>
      </w:r>
      <w:r w:rsidRPr="00D5166D">
        <w:rPr>
          <w:sz w:val="24"/>
          <w:szCs w:val="24"/>
        </w:rPr>
        <w:t>) паспорт</w:t>
      </w:r>
      <w:r>
        <w:rPr>
          <w:sz w:val="24"/>
          <w:szCs w:val="24"/>
        </w:rPr>
        <w:t>а</w:t>
      </w:r>
      <w:r w:rsidRPr="00D5166D">
        <w:rPr>
          <w:sz w:val="24"/>
          <w:szCs w:val="24"/>
        </w:rPr>
        <w:t xml:space="preserve"> на автомобильные дороги </w:t>
      </w:r>
      <w:r>
        <w:rPr>
          <w:sz w:val="24"/>
          <w:szCs w:val="24"/>
        </w:rPr>
        <w:t>ОП МЗ.</w:t>
      </w:r>
    </w:p>
    <w:p w:rsidR="00D5166D" w:rsidRDefault="00D5166D" w:rsidP="00D5166D">
      <w:pPr>
        <w:ind w:firstLine="567"/>
        <w:rPr>
          <w:sz w:val="24"/>
          <w:szCs w:val="24"/>
        </w:rPr>
      </w:pPr>
      <w:r>
        <w:rPr>
          <w:sz w:val="24"/>
          <w:szCs w:val="24"/>
        </w:rPr>
        <w:t>Необходимо</w:t>
      </w:r>
      <w:r w:rsidRPr="00D5166D">
        <w:rPr>
          <w:sz w:val="24"/>
          <w:szCs w:val="24"/>
        </w:rPr>
        <w:tab/>
      </w:r>
      <w:r>
        <w:rPr>
          <w:sz w:val="24"/>
          <w:szCs w:val="24"/>
        </w:rPr>
        <w:t xml:space="preserve">выполнить работу по </w:t>
      </w:r>
      <w:r w:rsidRPr="00D5166D">
        <w:rPr>
          <w:sz w:val="24"/>
          <w:szCs w:val="24"/>
        </w:rPr>
        <w:t>присвоени</w:t>
      </w:r>
      <w:r>
        <w:rPr>
          <w:sz w:val="24"/>
          <w:szCs w:val="24"/>
        </w:rPr>
        <w:t>ю</w:t>
      </w:r>
      <w:r w:rsidRPr="00D5166D">
        <w:rPr>
          <w:sz w:val="24"/>
          <w:szCs w:val="24"/>
        </w:rPr>
        <w:t xml:space="preserve">  идентификационных номеров дорогам </w:t>
      </w:r>
      <w:r w:rsidR="00935D79" w:rsidRPr="00935D79">
        <w:rPr>
          <w:sz w:val="24"/>
          <w:szCs w:val="24"/>
        </w:rPr>
        <w:t xml:space="preserve">общего пользования местного значения </w:t>
      </w:r>
      <w:r w:rsidRPr="00D5166D">
        <w:rPr>
          <w:sz w:val="24"/>
          <w:szCs w:val="24"/>
        </w:rPr>
        <w:t>города в соответствии с приказом Минтранса РФ от 7 февраля 2007 г. № 16</w:t>
      </w:r>
      <w:r w:rsidR="00233092">
        <w:rPr>
          <w:sz w:val="24"/>
          <w:szCs w:val="24"/>
        </w:rPr>
        <w:t>.</w:t>
      </w:r>
    </w:p>
    <w:p w:rsidR="00233092" w:rsidRPr="00D5166D" w:rsidRDefault="00233092" w:rsidP="00D5166D">
      <w:pPr>
        <w:ind w:firstLine="567"/>
        <w:rPr>
          <w:sz w:val="24"/>
          <w:szCs w:val="24"/>
        </w:rPr>
      </w:pPr>
      <w:r>
        <w:rPr>
          <w:sz w:val="24"/>
          <w:szCs w:val="24"/>
        </w:rPr>
        <w:t>Необходимо создать реестр всех стоянок, парковок, парковочных карманов расположенных на территории Невьянского ГО с указанием основных характеристик и параметров (балансодержатель, координаты, площадь, геометрические размеры,  вид покрытия, состояние покрытия).</w:t>
      </w:r>
    </w:p>
    <w:p w:rsidR="00D5166D" w:rsidRDefault="00D5166D" w:rsidP="00D5166D">
      <w:pPr>
        <w:ind w:firstLine="567"/>
        <w:rPr>
          <w:sz w:val="24"/>
          <w:szCs w:val="24"/>
        </w:rPr>
      </w:pPr>
      <w:r>
        <w:rPr>
          <w:sz w:val="24"/>
          <w:szCs w:val="24"/>
        </w:rPr>
        <w:t xml:space="preserve">Выполнение вышеуказанных мероприятий </w:t>
      </w:r>
      <w:r w:rsidR="00233092">
        <w:rPr>
          <w:sz w:val="24"/>
          <w:szCs w:val="24"/>
        </w:rPr>
        <w:t xml:space="preserve">- </w:t>
      </w:r>
      <w:r>
        <w:rPr>
          <w:sz w:val="24"/>
          <w:szCs w:val="24"/>
        </w:rPr>
        <w:t xml:space="preserve">это необходимая подготовительная работа для создания эффективных инструментов  </w:t>
      </w:r>
      <w:r w:rsidR="00233092">
        <w:rPr>
          <w:sz w:val="24"/>
          <w:szCs w:val="24"/>
        </w:rPr>
        <w:t>для решения задач по развитию и совершенствованию ТИ округа</w:t>
      </w:r>
      <w:r>
        <w:rPr>
          <w:sz w:val="24"/>
          <w:szCs w:val="24"/>
        </w:rPr>
        <w:t>.</w:t>
      </w:r>
    </w:p>
    <w:p w:rsidR="00935D79" w:rsidRDefault="00935D79" w:rsidP="00D5166D">
      <w:pPr>
        <w:ind w:firstLine="567"/>
        <w:rPr>
          <w:sz w:val="24"/>
          <w:szCs w:val="24"/>
        </w:rPr>
      </w:pPr>
      <w:r>
        <w:rPr>
          <w:sz w:val="24"/>
          <w:szCs w:val="24"/>
        </w:rPr>
        <w:t>Необходимо обеспечить р</w:t>
      </w:r>
      <w:r w:rsidRPr="00935D79">
        <w:rPr>
          <w:sz w:val="24"/>
          <w:szCs w:val="24"/>
        </w:rPr>
        <w:t>азвитие целевой системы воспитания и обучения детей безопасному поведению на улицах и дорогах.</w:t>
      </w:r>
    </w:p>
    <w:p w:rsidR="000E54D4" w:rsidRPr="000E54D4" w:rsidRDefault="000E54D4" w:rsidP="00F44F15">
      <w:pPr>
        <w:ind w:firstLine="567"/>
        <w:rPr>
          <w:sz w:val="24"/>
          <w:szCs w:val="24"/>
        </w:rPr>
      </w:pPr>
      <w:r w:rsidRPr="00233092">
        <w:rPr>
          <w:sz w:val="24"/>
          <w:szCs w:val="24"/>
        </w:rPr>
        <w:t xml:space="preserve">Мероприятия </w:t>
      </w:r>
      <w:r w:rsidRPr="00233092">
        <w:rPr>
          <w:sz w:val="24"/>
          <w:szCs w:val="24"/>
          <w:lang w:val="en-US"/>
        </w:rPr>
        <w:t>b</w:t>
      </w:r>
      <w:r w:rsidRPr="00233092">
        <w:rPr>
          <w:sz w:val="24"/>
          <w:szCs w:val="24"/>
        </w:rPr>
        <w:t xml:space="preserve">) и с) </w:t>
      </w:r>
      <w:r>
        <w:rPr>
          <w:sz w:val="24"/>
          <w:szCs w:val="24"/>
        </w:rPr>
        <w:t xml:space="preserve">приведённые в п. 6.3 имеют комплексный характер, их реализация позволяет повысить качество, экологичность и безопасность функционирования </w:t>
      </w:r>
      <w:r w:rsidR="005360CB">
        <w:rPr>
          <w:sz w:val="24"/>
          <w:szCs w:val="24"/>
        </w:rPr>
        <w:t>ТИ</w:t>
      </w:r>
      <w:r>
        <w:rPr>
          <w:sz w:val="24"/>
          <w:szCs w:val="24"/>
        </w:rPr>
        <w:t>.</w:t>
      </w:r>
    </w:p>
    <w:p w:rsidR="00F44F15" w:rsidRPr="003853BB" w:rsidRDefault="003853BB" w:rsidP="003853BB">
      <w:pPr>
        <w:ind w:firstLine="567"/>
        <w:rPr>
          <w:sz w:val="24"/>
          <w:szCs w:val="24"/>
        </w:rPr>
      </w:pPr>
      <w:r>
        <w:rPr>
          <w:sz w:val="24"/>
          <w:szCs w:val="24"/>
        </w:rPr>
        <w:t xml:space="preserve">Реализация мероприятия по </w:t>
      </w:r>
      <w:r w:rsidRPr="003853BB">
        <w:rPr>
          <w:sz w:val="24"/>
          <w:szCs w:val="24"/>
        </w:rPr>
        <w:t>строительств</w:t>
      </w:r>
      <w:r>
        <w:rPr>
          <w:sz w:val="24"/>
          <w:szCs w:val="24"/>
        </w:rPr>
        <w:t>у</w:t>
      </w:r>
      <w:r w:rsidRPr="003853BB">
        <w:rPr>
          <w:sz w:val="24"/>
          <w:szCs w:val="24"/>
        </w:rPr>
        <w:t xml:space="preserve"> ливневой канализации (системы отведения поверхностных вод) в г. Невьянске </w:t>
      </w:r>
      <w:r>
        <w:rPr>
          <w:sz w:val="24"/>
          <w:szCs w:val="24"/>
        </w:rPr>
        <w:t xml:space="preserve">направлено на </w:t>
      </w:r>
      <w:r w:rsidRPr="003853BB">
        <w:rPr>
          <w:sz w:val="24"/>
          <w:szCs w:val="24"/>
        </w:rPr>
        <w:t>исключени</w:t>
      </w:r>
      <w:r>
        <w:rPr>
          <w:sz w:val="24"/>
          <w:szCs w:val="24"/>
        </w:rPr>
        <w:t>е подтопления и</w:t>
      </w:r>
      <w:r w:rsidRPr="003853BB">
        <w:rPr>
          <w:sz w:val="24"/>
          <w:szCs w:val="24"/>
        </w:rPr>
        <w:t xml:space="preserve"> размывания </w:t>
      </w:r>
      <w:r>
        <w:rPr>
          <w:sz w:val="24"/>
          <w:szCs w:val="24"/>
        </w:rPr>
        <w:t xml:space="preserve">фундаментов зданий, снижения нагрузки на хоз-фекальную канализацию (исключение неорганизованного притока), а также исключение подтопления </w:t>
      </w:r>
      <w:r w:rsidRPr="003853BB">
        <w:rPr>
          <w:sz w:val="24"/>
          <w:szCs w:val="24"/>
        </w:rPr>
        <w:t xml:space="preserve">объектов </w:t>
      </w:r>
      <w:r>
        <w:rPr>
          <w:sz w:val="24"/>
          <w:szCs w:val="24"/>
        </w:rPr>
        <w:t xml:space="preserve">дорожной инфраструктуры. данное мероприятие должно быть предусмотрено в программе комплексного развития коммунальной инфраструктуры </w:t>
      </w:r>
      <w:r w:rsidRPr="003853BB">
        <w:rPr>
          <w:sz w:val="24"/>
          <w:szCs w:val="24"/>
        </w:rPr>
        <w:t xml:space="preserve">Невьянского ГО </w:t>
      </w:r>
      <w:r>
        <w:rPr>
          <w:sz w:val="24"/>
          <w:szCs w:val="24"/>
        </w:rPr>
        <w:t>и в схеме водоснабжения и водоотведения Невьянского ГО.</w:t>
      </w:r>
    </w:p>
    <w:p w:rsidR="003853BB" w:rsidRPr="00546B7A" w:rsidRDefault="003853BB" w:rsidP="00F44F15">
      <w:pPr>
        <w:spacing w:line="240" w:lineRule="auto"/>
        <w:ind w:firstLine="567"/>
        <w:rPr>
          <w:rFonts w:cs="Times New Roman"/>
          <w:b/>
          <w:szCs w:val="26"/>
        </w:rPr>
      </w:pPr>
    </w:p>
    <w:p w:rsidR="00E53FBA" w:rsidRDefault="00E53FBA" w:rsidP="00E53FBA">
      <w:pPr>
        <w:spacing w:line="240" w:lineRule="auto"/>
        <w:ind w:firstLine="0"/>
        <w:rPr>
          <w:rFonts w:cs="Times New Roman"/>
          <w:b/>
          <w:szCs w:val="26"/>
        </w:rPr>
      </w:pPr>
      <w:r>
        <w:rPr>
          <w:rFonts w:cs="Times New Roman"/>
          <w:b/>
          <w:szCs w:val="26"/>
        </w:rPr>
        <w:t xml:space="preserve">6.2. </w:t>
      </w:r>
      <w:r w:rsidRPr="00546B7A">
        <w:rPr>
          <w:rFonts w:cs="Times New Roman"/>
          <w:b/>
          <w:szCs w:val="26"/>
        </w:rPr>
        <w:t>Мероприятия по внедрению интеллектуальных транспортных систем.</w:t>
      </w:r>
    </w:p>
    <w:p w:rsidR="004D3520" w:rsidRDefault="004D3520" w:rsidP="004D3520">
      <w:pPr>
        <w:ind w:firstLine="567"/>
        <w:rPr>
          <w:rFonts w:cs="Times New Roman"/>
          <w:sz w:val="24"/>
          <w:szCs w:val="24"/>
        </w:rPr>
      </w:pPr>
    </w:p>
    <w:p w:rsidR="004D3520" w:rsidRDefault="004D3520" w:rsidP="004D3520">
      <w:pPr>
        <w:ind w:firstLine="567"/>
        <w:rPr>
          <w:rFonts w:cs="Times New Roman"/>
          <w:sz w:val="24"/>
          <w:szCs w:val="24"/>
        </w:rPr>
      </w:pPr>
      <w:r w:rsidRPr="004D3520">
        <w:rPr>
          <w:rFonts w:cs="Times New Roman"/>
          <w:sz w:val="24"/>
          <w:szCs w:val="24"/>
        </w:rPr>
        <w:t xml:space="preserve">ИТС </w:t>
      </w:r>
      <w:r>
        <w:rPr>
          <w:rFonts w:cs="Times New Roman"/>
          <w:sz w:val="24"/>
          <w:szCs w:val="24"/>
        </w:rPr>
        <w:t>(</w:t>
      </w:r>
      <w:r w:rsidRPr="004D3520">
        <w:rPr>
          <w:rFonts w:cs="Times New Roman"/>
          <w:sz w:val="24"/>
          <w:szCs w:val="24"/>
        </w:rPr>
        <w:t xml:space="preserve">интеллектуальная </w:t>
      </w:r>
      <w:r>
        <w:rPr>
          <w:rFonts w:cs="Times New Roman"/>
          <w:sz w:val="24"/>
          <w:szCs w:val="24"/>
        </w:rPr>
        <w:t xml:space="preserve">транспортная </w:t>
      </w:r>
      <w:r w:rsidRPr="004D3520">
        <w:rPr>
          <w:rFonts w:cs="Times New Roman"/>
          <w:sz w:val="24"/>
          <w:szCs w:val="24"/>
        </w:rPr>
        <w:t>система</w:t>
      </w:r>
      <w:r>
        <w:rPr>
          <w:rFonts w:cs="Times New Roman"/>
          <w:sz w:val="24"/>
          <w:szCs w:val="24"/>
        </w:rPr>
        <w:t>) -</w:t>
      </w:r>
      <w:r w:rsidRPr="004D3520">
        <w:rPr>
          <w:rFonts w:cs="Times New Roman"/>
          <w:sz w:val="24"/>
          <w:szCs w:val="24"/>
        </w:rPr>
        <w:t xml:space="preserve"> это, использующая инновационные разработки в моделировании транспортных систем и регулировании транспортных потоков, предоставляющая конечным потребителям большую информативность и безопасность, а также качественно повышающая уровень взаимодействия участников движения по сравнению с обычными транспортными системами.</w:t>
      </w:r>
    </w:p>
    <w:p w:rsidR="004D3520" w:rsidRDefault="004D3520" w:rsidP="004D3520">
      <w:pPr>
        <w:ind w:firstLine="567"/>
        <w:rPr>
          <w:rFonts w:cs="Times New Roman"/>
          <w:sz w:val="24"/>
          <w:szCs w:val="24"/>
        </w:rPr>
      </w:pPr>
      <w:r w:rsidRPr="004D3520">
        <w:rPr>
          <w:rFonts w:cs="Times New Roman"/>
          <w:sz w:val="24"/>
          <w:szCs w:val="24"/>
        </w:rPr>
        <w:t>Объектом управления для ИТС являются транспортные потоки. Источником информации об объекте управления являются датчики и детекторы на дороге, смежные информационные си</w:t>
      </w:r>
      <w:r>
        <w:rPr>
          <w:rFonts w:cs="Times New Roman"/>
          <w:sz w:val="24"/>
          <w:szCs w:val="24"/>
        </w:rPr>
        <w:t>стемы и ввод данных оператором. Д</w:t>
      </w:r>
      <w:r w:rsidRPr="004D3520">
        <w:rPr>
          <w:rFonts w:cs="Times New Roman"/>
          <w:sz w:val="24"/>
          <w:szCs w:val="24"/>
        </w:rPr>
        <w:t>ля анализа информации об объекте управления необходимо заложить в систему некое представление об этом объекте, которое и называется моделью. Детальность и точность модели определяется исключительно задачами, стоящими перед ИТС.</w:t>
      </w:r>
    </w:p>
    <w:p w:rsidR="004D3520" w:rsidRDefault="004D3520" w:rsidP="004D3520">
      <w:pPr>
        <w:ind w:firstLine="567"/>
        <w:rPr>
          <w:rFonts w:cs="Times New Roman"/>
          <w:sz w:val="24"/>
          <w:szCs w:val="24"/>
        </w:rPr>
      </w:pPr>
      <w:r w:rsidRPr="004D3520">
        <w:rPr>
          <w:rFonts w:cs="Times New Roman"/>
          <w:sz w:val="24"/>
          <w:szCs w:val="24"/>
        </w:rPr>
        <w:lastRenderedPageBreak/>
        <w:t>Транспортные модели делятся на математические и имитационные. Первые оперируют известными законами движения транспорта, представленными в виде формул, систем уравнений и т.п. Вторые имитируют движение отдельных транспортных средств, поведение водителей, работу светофоров и т.п.</w:t>
      </w:r>
    </w:p>
    <w:p w:rsidR="00B0434E" w:rsidRPr="00233092" w:rsidRDefault="00B0434E" w:rsidP="004D3520">
      <w:pPr>
        <w:ind w:firstLine="567"/>
        <w:rPr>
          <w:rFonts w:cs="Times New Roman"/>
          <w:sz w:val="24"/>
          <w:szCs w:val="24"/>
        </w:rPr>
      </w:pPr>
      <w:r w:rsidRPr="00233092">
        <w:rPr>
          <w:rFonts w:cs="Times New Roman"/>
          <w:sz w:val="24"/>
          <w:szCs w:val="24"/>
        </w:rPr>
        <w:t xml:space="preserve">Для </w:t>
      </w:r>
      <w:r w:rsidR="001C1A85" w:rsidRPr="00233092">
        <w:rPr>
          <w:rFonts w:cs="Times New Roman"/>
          <w:sz w:val="24"/>
          <w:szCs w:val="24"/>
        </w:rPr>
        <w:t xml:space="preserve">Невьянского ГО </w:t>
      </w:r>
      <w:r w:rsidRPr="00233092">
        <w:rPr>
          <w:rFonts w:cs="Times New Roman"/>
          <w:sz w:val="24"/>
          <w:szCs w:val="24"/>
        </w:rPr>
        <w:t>на период до 20</w:t>
      </w:r>
      <w:r w:rsidR="001C1A85" w:rsidRPr="00233092">
        <w:rPr>
          <w:rFonts w:cs="Times New Roman"/>
          <w:sz w:val="24"/>
          <w:szCs w:val="24"/>
        </w:rPr>
        <w:t>31</w:t>
      </w:r>
      <w:r w:rsidRPr="00233092">
        <w:rPr>
          <w:rFonts w:cs="Times New Roman"/>
          <w:sz w:val="24"/>
          <w:szCs w:val="24"/>
        </w:rPr>
        <w:t xml:space="preserve"> г. внедрение ИТС нецелесообразно ввиду достаточно простой </w:t>
      </w:r>
      <w:r w:rsidR="00D53FCE" w:rsidRPr="00233092">
        <w:rPr>
          <w:rFonts w:cs="Times New Roman"/>
          <w:sz w:val="24"/>
          <w:szCs w:val="24"/>
        </w:rPr>
        <w:t xml:space="preserve">схемы </w:t>
      </w:r>
      <w:r w:rsidRPr="00233092">
        <w:rPr>
          <w:rFonts w:cs="Times New Roman"/>
          <w:sz w:val="24"/>
          <w:szCs w:val="24"/>
        </w:rPr>
        <w:t xml:space="preserve">дорожной </w:t>
      </w:r>
      <w:r w:rsidR="00D53FCE" w:rsidRPr="00233092">
        <w:rPr>
          <w:rFonts w:cs="Times New Roman"/>
          <w:sz w:val="24"/>
          <w:szCs w:val="24"/>
        </w:rPr>
        <w:t>сети</w:t>
      </w:r>
      <w:r w:rsidRPr="00233092">
        <w:rPr>
          <w:rFonts w:cs="Times New Roman"/>
          <w:sz w:val="24"/>
          <w:szCs w:val="24"/>
        </w:rPr>
        <w:t xml:space="preserve">. Оптимизация транспортных потоков в городе </w:t>
      </w:r>
      <w:r w:rsidR="001C1A85" w:rsidRPr="00233092">
        <w:rPr>
          <w:rFonts w:cs="Times New Roman"/>
          <w:sz w:val="24"/>
          <w:szCs w:val="24"/>
        </w:rPr>
        <w:t xml:space="preserve">Невьянска </w:t>
      </w:r>
      <w:r w:rsidRPr="00233092">
        <w:rPr>
          <w:rFonts w:cs="Times New Roman"/>
          <w:sz w:val="24"/>
          <w:szCs w:val="24"/>
        </w:rPr>
        <w:t xml:space="preserve">возможна путём применения более простых методов. </w:t>
      </w:r>
    </w:p>
    <w:p w:rsidR="00B0434E" w:rsidRPr="00233092" w:rsidRDefault="00233092" w:rsidP="004D3520">
      <w:pPr>
        <w:ind w:firstLine="567"/>
        <w:rPr>
          <w:rFonts w:cs="Times New Roman"/>
          <w:sz w:val="24"/>
          <w:szCs w:val="24"/>
        </w:rPr>
      </w:pPr>
      <w:r w:rsidRPr="00233092">
        <w:rPr>
          <w:rFonts w:cs="Times New Roman"/>
          <w:sz w:val="24"/>
          <w:szCs w:val="24"/>
        </w:rPr>
        <w:t>Н</w:t>
      </w:r>
      <w:r w:rsidR="00B0434E" w:rsidRPr="00233092">
        <w:rPr>
          <w:rFonts w:cs="Times New Roman"/>
          <w:sz w:val="24"/>
          <w:szCs w:val="24"/>
        </w:rPr>
        <w:t xml:space="preserve">а территории </w:t>
      </w:r>
      <w:r w:rsidRPr="00233092">
        <w:rPr>
          <w:rFonts w:cs="Times New Roman"/>
          <w:sz w:val="24"/>
          <w:szCs w:val="24"/>
        </w:rPr>
        <w:t xml:space="preserve">Невьянского ГО </w:t>
      </w:r>
      <w:r w:rsidR="00B0434E" w:rsidRPr="00233092">
        <w:rPr>
          <w:rFonts w:cs="Times New Roman"/>
          <w:sz w:val="24"/>
          <w:szCs w:val="24"/>
        </w:rPr>
        <w:t xml:space="preserve">работает региональная навигационно-информационная система </w:t>
      </w:r>
      <w:r>
        <w:rPr>
          <w:rFonts w:cs="Times New Roman"/>
          <w:sz w:val="24"/>
          <w:szCs w:val="24"/>
        </w:rPr>
        <w:t>Свердлов</w:t>
      </w:r>
      <w:r w:rsidR="00B0434E" w:rsidRPr="00233092">
        <w:rPr>
          <w:rFonts w:cs="Times New Roman"/>
          <w:sz w:val="24"/>
          <w:szCs w:val="24"/>
        </w:rPr>
        <w:t xml:space="preserve">ской области (далее РНИС </w:t>
      </w:r>
      <w:r w:rsidRPr="00233092">
        <w:rPr>
          <w:rFonts w:cs="Times New Roman"/>
          <w:sz w:val="24"/>
          <w:szCs w:val="24"/>
        </w:rPr>
        <w:t>СО)</w:t>
      </w:r>
      <w:r w:rsidR="00B0434E" w:rsidRPr="00233092">
        <w:rPr>
          <w:rFonts w:cs="Times New Roman"/>
          <w:sz w:val="24"/>
          <w:szCs w:val="24"/>
        </w:rPr>
        <w:t xml:space="preserve">. Она предназначена для информационно-навигационного обеспечения деятельности автотранспорта на территории </w:t>
      </w:r>
      <w:r w:rsidRPr="00233092">
        <w:rPr>
          <w:rFonts w:cs="Times New Roman"/>
          <w:sz w:val="24"/>
          <w:szCs w:val="24"/>
        </w:rPr>
        <w:t>Свердлов</w:t>
      </w:r>
      <w:r w:rsidR="00B0434E" w:rsidRPr="00233092">
        <w:rPr>
          <w:rFonts w:cs="Times New Roman"/>
          <w:sz w:val="24"/>
          <w:szCs w:val="24"/>
        </w:rPr>
        <w:t>ской обла</w:t>
      </w:r>
      <w:r w:rsidRPr="00233092">
        <w:rPr>
          <w:rFonts w:cs="Times New Roman"/>
          <w:sz w:val="24"/>
          <w:szCs w:val="24"/>
        </w:rPr>
        <w:t>сти, с ис</w:t>
      </w:r>
      <w:r w:rsidR="00B0434E" w:rsidRPr="00233092">
        <w:rPr>
          <w:rFonts w:cs="Times New Roman"/>
          <w:sz w:val="24"/>
          <w:szCs w:val="24"/>
        </w:rPr>
        <w:t>пользованием технологии ГЛОНАСС / GPS в целях учета и контроля процессов пере</w:t>
      </w:r>
      <w:r w:rsidRPr="00233092">
        <w:rPr>
          <w:rFonts w:cs="Times New Roman"/>
          <w:sz w:val="24"/>
          <w:szCs w:val="24"/>
        </w:rPr>
        <w:t>возки пас</w:t>
      </w:r>
      <w:r w:rsidR="00B0434E" w:rsidRPr="00233092">
        <w:rPr>
          <w:rFonts w:cs="Times New Roman"/>
          <w:sz w:val="24"/>
          <w:szCs w:val="24"/>
        </w:rPr>
        <w:t>сажиров и багажа по городским и межмуниципальным маршрутам</w:t>
      </w:r>
      <w:r w:rsidRPr="00233092">
        <w:rPr>
          <w:rFonts w:cs="Times New Roman"/>
          <w:sz w:val="24"/>
          <w:szCs w:val="24"/>
        </w:rPr>
        <w:t>.</w:t>
      </w:r>
    </w:p>
    <w:p w:rsidR="00D5166D" w:rsidRDefault="00D5166D" w:rsidP="004D3520">
      <w:pPr>
        <w:ind w:firstLine="567"/>
        <w:rPr>
          <w:rFonts w:cs="Times New Roman"/>
          <w:sz w:val="24"/>
          <w:szCs w:val="24"/>
        </w:rPr>
      </w:pPr>
    </w:p>
    <w:p w:rsidR="00E53FBA" w:rsidRDefault="00E53FBA" w:rsidP="00E53FBA">
      <w:pPr>
        <w:spacing w:line="240" w:lineRule="auto"/>
        <w:ind w:firstLine="0"/>
        <w:rPr>
          <w:rFonts w:cs="Times New Roman"/>
          <w:b/>
          <w:szCs w:val="26"/>
        </w:rPr>
      </w:pPr>
      <w:r>
        <w:rPr>
          <w:rFonts w:cs="Times New Roman"/>
          <w:b/>
          <w:szCs w:val="26"/>
        </w:rPr>
        <w:t xml:space="preserve">6.3. </w:t>
      </w:r>
      <w:r w:rsidRPr="00546B7A">
        <w:rPr>
          <w:rFonts w:cs="Times New Roman"/>
          <w:b/>
          <w:szCs w:val="26"/>
        </w:rPr>
        <w:t>Мероприятия по снижению негативного воздействия транспорта на окружающую среду и здоровье населения.</w:t>
      </w:r>
    </w:p>
    <w:p w:rsidR="00E53FBA" w:rsidRDefault="00E53FBA" w:rsidP="00E53FBA">
      <w:pPr>
        <w:spacing w:line="240" w:lineRule="auto"/>
        <w:ind w:firstLine="0"/>
        <w:rPr>
          <w:rFonts w:cs="Times New Roman"/>
          <w:b/>
          <w:szCs w:val="26"/>
        </w:rPr>
      </w:pPr>
    </w:p>
    <w:p w:rsidR="00F44F15" w:rsidRDefault="00F44F15" w:rsidP="00F44F15">
      <w:pPr>
        <w:ind w:firstLine="567"/>
        <w:rPr>
          <w:rFonts w:cs="Times New Roman"/>
          <w:sz w:val="24"/>
          <w:szCs w:val="24"/>
        </w:rPr>
      </w:pPr>
      <w:r w:rsidRPr="00F44F15">
        <w:rPr>
          <w:rFonts w:cs="Times New Roman"/>
          <w:sz w:val="24"/>
          <w:szCs w:val="24"/>
        </w:rPr>
        <w:t>Мероприятия по снижению негативного воздействия транспорта на окружа</w:t>
      </w:r>
      <w:r>
        <w:rPr>
          <w:rFonts w:cs="Times New Roman"/>
          <w:sz w:val="24"/>
          <w:szCs w:val="24"/>
        </w:rPr>
        <w:t>ющую среду и здоровье населения включают в себя:</w:t>
      </w:r>
    </w:p>
    <w:p w:rsidR="00124B85" w:rsidRDefault="00B0434E" w:rsidP="0054308D">
      <w:pPr>
        <w:pStyle w:val="afff8"/>
        <w:numPr>
          <w:ilvl w:val="0"/>
          <w:numId w:val="39"/>
        </w:numPr>
        <w:spacing w:after="0"/>
        <w:ind w:left="709" w:hanging="283"/>
        <w:rPr>
          <w:sz w:val="24"/>
          <w:szCs w:val="24"/>
        </w:rPr>
      </w:pPr>
      <w:r>
        <w:rPr>
          <w:sz w:val="24"/>
          <w:szCs w:val="24"/>
        </w:rPr>
        <w:t>о</w:t>
      </w:r>
      <w:r w:rsidR="004C747B" w:rsidRPr="00B0434E">
        <w:rPr>
          <w:sz w:val="24"/>
          <w:szCs w:val="24"/>
        </w:rPr>
        <w:t>птимизация дорожного движения в городе</w:t>
      </w:r>
      <w:r w:rsidR="00124B85" w:rsidRPr="00124B85">
        <w:rPr>
          <w:sz w:val="24"/>
          <w:szCs w:val="24"/>
        </w:rPr>
        <w:t xml:space="preserve"> </w:t>
      </w:r>
      <w:r w:rsidR="00124B85">
        <w:rPr>
          <w:sz w:val="24"/>
          <w:szCs w:val="24"/>
        </w:rPr>
        <w:t xml:space="preserve">путём </w:t>
      </w:r>
      <w:r w:rsidRPr="00B0434E">
        <w:rPr>
          <w:sz w:val="24"/>
          <w:szCs w:val="24"/>
        </w:rPr>
        <w:t>минимизаци</w:t>
      </w:r>
      <w:r w:rsidR="00124B85">
        <w:rPr>
          <w:sz w:val="24"/>
          <w:szCs w:val="24"/>
        </w:rPr>
        <w:t xml:space="preserve">и времени </w:t>
      </w:r>
      <w:r w:rsidRPr="00B0434E">
        <w:rPr>
          <w:sz w:val="24"/>
          <w:szCs w:val="24"/>
        </w:rPr>
        <w:t xml:space="preserve"> простоя автомобилей на </w:t>
      </w:r>
      <w:r w:rsidR="00124B85">
        <w:rPr>
          <w:sz w:val="24"/>
          <w:szCs w:val="24"/>
        </w:rPr>
        <w:t xml:space="preserve">регулируемых </w:t>
      </w:r>
      <w:r w:rsidRPr="00B0434E">
        <w:rPr>
          <w:sz w:val="24"/>
          <w:szCs w:val="24"/>
        </w:rPr>
        <w:t xml:space="preserve">перекрёстках </w:t>
      </w:r>
      <w:r w:rsidR="00124B85">
        <w:rPr>
          <w:sz w:val="24"/>
          <w:szCs w:val="24"/>
        </w:rPr>
        <w:t xml:space="preserve">за счёт </w:t>
      </w:r>
      <w:r w:rsidR="000E54D4">
        <w:rPr>
          <w:sz w:val="24"/>
          <w:szCs w:val="24"/>
        </w:rPr>
        <w:t>оптимизации циклов и фаз светофорного регулирования и согласованной работе светофоров на всех перекрёстках;</w:t>
      </w:r>
    </w:p>
    <w:p w:rsidR="00B0434E" w:rsidRDefault="00124B85" w:rsidP="0054308D">
      <w:pPr>
        <w:pStyle w:val="afff8"/>
        <w:numPr>
          <w:ilvl w:val="0"/>
          <w:numId w:val="39"/>
        </w:numPr>
        <w:spacing w:after="0"/>
        <w:ind w:left="709" w:hanging="283"/>
        <w:rPr>
          <w:sz w:val="24"/>
          <w:szCs w:val="24"/>
        </w:rPr>
      </w:pPr>
      <w:r w:rsidRPr="00124B85">
        <w:rPr>
          <w:sz w:val="24"/>
          <w:szCs w:val="24"/>
        </w:rPr>
        <w:t xml:space="preserve">оптимизация дорожного движения в городе путём </w:t>
      </w:r>
      <w:r w:rsidR="00B0434E" w:rsidRPr="00B0434E">
        <w:rPr>
          <w:sz w:val="24"/>
          <w:szCs w:val="24"/>
        </w:rPr>
        <w:t>оптимизаци</w:t>
      </w:r>
      <w:r>
        <w:rPr>
          <w:sz w:val="24"/>
          <w:szCs w:val="24"/>
        </w:rPr>
        <w:t>и</w:t>
      </w:r>
      <w:r w:rsidR="00B0434E" w:rsidRPr="00B0434E">
        <w:rPr>
          <w:sz w:val="24"/>
          <w:szCs w:val="24"/>
        </w:rPr>
        <w:t xml:space="preserve"> маршрутов сле</w:t>
      </w:r>
      <w:r>
        <w:rPr>
          <w:sz w:val="24"/>
          <w:szCs w:val="24"/>
        </w:rPr>
        <w:t xml:space="preserve">дования </w:t>
      </w:r>
      <w:r w:rsidR="00233092">
        <w:rPr>
          <w:sz w:val="24"/>
          <w:szCs w:val="24"/>
        </w:rPr>
        <w:t xml:space="preserve">транзитного </w:t>
      </w:r>
      <w:r>
        <w:rPr>
          <w:sz w:val="24"/>
          <w:szCs w:val="24"/>
        </w:rPr>
        <w:t>транспорта</w:t>
      </w:r>
      <w:r w:rsidR="00233092">
        <w:rPr>
          <w:sz w:val="24"/>
          <w:szCs w:val="24"/>
        </w:rPr>
        <w:t xml:space="preserve"> следующего </w:t>
      </w:r>
      <w:r w:rsidR="00233092" w:rsidRPr="00233092">
        <w:rPr>
          <w:sz w:val="24"/>
          <w:szCs w:val="24"/>
        </w:rPr>
        <w:t>с ФАД в сторону г. Реж</w:t>
      </w:r>
      <w:r w:rsidR="00233092">
        <w:rPr>
          <w:sz w:val="24"/>
          <w:szCs w:val="24"/>
        </w:rPr>
        <w:t xml:space="preserve"> и в обратном направлении за счёт строительства автодороги «Восточный обход г. Невьянска»;</w:t>
      </w:r>
    </w:p>
    <w:p w:rsidR="00233092" w:rsidRDefault="00233092" w:rsidP="0054308D">
      <w:pPr>
        <w:pStyle w:val="afff8"/>
        <w:numPr>
          <w:ilvl w:val="0"/>
          <w:numId w:val="39"/>
        </w:numPr>
        <w:spacing w:after="0"/>
        <w:ind w:left="709" w:hanging="283"/>
        <w:rPr>
          <w:sz w:val="24"/>
          <w:szCs w:val="24"/>
        </w:rPr>
      </w:pPr>
      <w:r w:rsidRPr="00124B85">
        <w:rPr>
          <w:sz w:val="24"/>
          <w:szCs w:val="24"/>
        </w:rPr>
        <w:t xml:space="preserve">оптимизация дорожного движения в городе путём </w:t>
      </w:r>
      <w:r w:rsidRPr="00B0434E">
        <w:rPr>
          <w:sz w:val="24"/>
          <w:szCs w:val="24"/>
        </w:rPr>
        <w:t>оптимизаци</w:t>
      </w:r>
      <w:r>
        <w:rPr>
          <w:sz w:val="24"/>
          <w:szCs w:val="24"/>
        </w:rPr>
        <w:t>и</w:t>
      </w:r>
      <w:r w:rsidRPr="00B0434E">
        <w:rPr>
          <w:sz w:val="24"/>
          <w:szCs w:val="24"/>
        </w:rPr>
        <w:t xml:space="preserve"> маршрутов </w:t>
      </w:r>
      <w:r>
        <w:rPr>
          <w:sz w:val="24"/>
          <w:szCs w:val="24"/>
        </w:rPr>
        <w:t xml:space="preserve">движения грузового транспорта следующего со стороны </w:t>
      </w:r>
      <w:r w:rsidRPr="00233092">
        <w:rPr>
          <w:sz w:val="24"/>
          <w:szCs w:val="24"/>
        </w:rPr>
        <w:t>г. Реж</w:t>
      </w:r>
      <w:r>
        <w:rPr>
          <w:sz w:val="24"/>
          <w:szCs w:val="24"/>
        </w:rPr>
        <w:t xml:space="preserve"> в промышленные зоны г. Невьянска и в обратном направлении за счёт строительства автодороги «Восточный обход г. Невьянска»;</w:t>
      </w:r>
    </w:p>
    <w:p w:rsidR="00342834" w:rsidRPr="00342834" w:rsidRDefault="00342834" w:rsidP="0054308D">
      <w:pPr>
        <w:pStyle w:val="afff8"/>
        <w:numPr>
          <w:ilvl w:val="0"/>
          <w:numId w:val="39"/>
        </w:numPr>
        <w:spacing w:after="0"/>
        <w:ind w:left="709" w:hanging="283"/>
        <w:rPr>
          <w:sz w:val="24"/>
          <w:szCs w:val="24"/>
        </w:rPr>
      </w:pPr>
      <w:r w:rsidRPr="00342834">
        <w:rPr>
          <w:sz w:val="24"/>
          <w:szCs w:val="24"/>
        </w:rPr>
        <w:t xml:space="preserve">реконструкция автомобильной дороги ОП РЗ  «г. Невьянск - г. Реж - г. Артемовский - с. Килачевское», обеспечивающей внутреннюю связь сельских населенных пунктов Центральной и Восточной зоны расселения Невьянского ГО. Реконструкция предполагает устройство обходов девяти населенных пунктов (п. Быньговский, д. Верхние Таволги, с. Конево, с. Кунара, с. Осиновка, с. Шайдуриха, п. Осиновский и с. Корелы) с целью вывода транзитного движения из их селитебных территорий </w:t>
      </w:r>
      <w:r w:rsidRPr="005360CB">
        <w:rPr>
          <w:i/>
          <w:sz w:val="24"/>
          <w:szCs w:val="24"/>
        </w:rPr>
        <w:t>(прим. по состоянию на 2018г. ведутся дорожные работы).</w:t>
      </w:r>
    </w:p>
    <w:p w:rsidR="00233092" w:rsidRDefault="00233092" w:rsidP="00E53FBA">
      <w:pPr>
        <w:spacing w:line="240" w:lineRule="auto"/>
        <w:ind w:firstLine="0"/>
        <w:rPr>
          <w:rFonts w:cs="Times New Roman"/>
          <w:b/>
          <w:szCs w:val="26"/>
        </w:rPr>
      </w:pPr>
    </w:p>
    <w:p w:rsidR="00E53FBA" w:rsidRPr="00546B7A" w:rsidRDefault="00E53FBA" w:rsidP="00E53FBA">
      <w:pPr>
        <w:spacing w:line="240" w:lineRule="auto"/>
        <w:ind w:firstLine="0"/>
        <w:rPr>
          <w:rFonts w:cs="Times New Roman"/>
          <w:b/>
          <w:szCs w:val="26"/>
        </w:rPr>
      </w:pPr>
      <w:r>
        <w:rPr>
          <w:rFonts w:cs="Times New Roman"/>
          <w:b/>
          <w:szCs w:val="26"/>
        </w:rPr>
        <w:t xml:space="preserve">6.4. </w:t>
      </w:r>
      <w:r w:rsidRPr="00546B7A">
        <w:rPr>
          <w:rFonts w:cs="Times New Roman"/>
          <w:b/>
          <w:szCs w:val="26"/>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p w:rsidR="009547E3" w:rsidRDefault="009547E3" w:rsidP="009547E3">
      <w:pPr>
        <w:ind w:firstLine="567"/>
      </w:pPr>
    </w:p>
    <w:p w:rsidR="009547E3" w:rsidRDefault="00C94466" w:rsidP="009547E3">
      <w:pPr>
        <w:ind w:firstLine="567"/>
        <w:rPr>
          <w:rFonts w:cs="Times New Roman"/>
          <w:sz w:val="24"/>
          <w:szCs w:val="24"/>
        </w:rPr>
      </w:pPr>
      <w:r w:rsidRPr="00C94466">
        <w:rPr>
          <w:rFonts w:cs="Times New Roman"/>
          <w:sz w:val="24"/>
          <w:szCs w:val="24"/>
        </w:rPr>
        <w:t xml:space="preserve">Мониторинг и контроль за работой транспортной инфраструктуры, качеством транспортного обслуживания населения и субъектов экономической деятельности, движением большегрузного автомобильного транспорта, определение ущерба автомобильным дорогам, нанесенного тяжеловесными автотранспортными средствами осуществляет Администрация </w:t>
      </w:r>
      <w:r w:rsidR="001C1A85">
        <w:rPr>
          <w:rFonts w:cs="Times New Roman"/>
          <w:sz w:val="24"/>
          <w:szCs w:val="24"/>
        </w:rPr>
        <w:t>Невьянского ГО</w:t>
      </w:r>
      <w:r w:rsidRPr="00C94466">
        <w:rPr>
          <w:rFonts w:cs="Times New Roman"/>
          <w:sz w:val="24"/>
          <w:szCs w:val="24"/>
        </w:rPr>
        <w:t>.</w:t>
      </w:r>
    </w:p>
    <w:p w:rsidR="00C94466" w:rsidRDefault="00C94466" w:rsidP="00C94466">
      <w:pPr>
        <w:ind w:firstLine="567"/>
        <w:rPr>
          <w:rFonts w:cs="Times New Roman"/>
          <w:sz w:val="24"/>
          <w:szCs w:val="24"/>
        </w:rPr>
      </w:pPr>
      <w:r>
        <w:rPr>
          <w:rFonts w:cs="Times New Roman"/>
          <w:sz w:val="24"/>
          <w:szCs w:val="24"/>
        </w:rPr>
        <w:lastRenderedPageBreak/>
        <w:t>Мониторинг и контроль за работой транспорта осуществляется путём изучения транспортного спроса на основании данных о пассажиропотоке. Мероприятие должно осуществляться транспортными организациями при возможном участии муниципального образования.</w:t>
      </w:r>
    </w:p>
    <w:p w:rsidR="00C94466" w:rsidRDefault="00C94466" w:rsidP="00C94466">
      <w:pPr>
        <w:ind w:firstLine="567"/>
        <w:rPr>
          <w:rFonts w:cs="Times New Roman"/>
          <w:sz w:val="24"/>
          <w:szCs w:val="24"/>
        </w:rPr>
      </w:pPr>
      <w:r>
        <w:rPr>
          <w:rFonts w:cs="Times New Roman"/>
          <w:sz w:val="24"/>
          <w:szCs w:val="24"/>
        </w:rPr>
        <w:t>Качество транспортного обслуживания населения и субъектов экономической деятельности может оцениваться при проведении социологических опросов, а также при рассмотрении жалоб на качество обслуживания.</w:t>
      </w:r>
    </w:p>
    <w:p w:rsidR="00C94466" w:rsidRPr="00C94466" w:rsidRDefault="00C94466" w:rsidP="00C94466">
      <w:pPr>
        <w:ind w:firstLine="0"/>
        <w:rPr>
          <w:rFonts w:cs="Times New Roman"/>
          <w:sz w:val="24"/>
          <w:szCs w:val="24"/>
        </w:rPr>
        <w:sectPr w:rsidR="00C94466" w:rsidRPr="00C94466" w:rsidSect="00E53FBA">
          <w:pgSz w:w="11906" w:h="16838" w:code="9"/>
          <w:pgMar w:top="567" w:right="567" w:bottom="567" w:left="1418" w:header="567" w:footer="567" w:gutter="0"/>
          <w:cols w:space="708"/>
          <w:docGrid w:linePitch="381"/>
        </w:sectPr>
      </w:pPr>
    </w:p>
    <w:p w:rsidR="00E53FBA" w:rsidRPr="006E404D" w:rsidRDefault="00E53FBA" w:rsidP="00E53FBA">
      <w:pPr>
        <w:pStyle w:val="11"/>
        <w:spacing w:before="0"/>
        <w:ind w:firstLine="0"/>
        <w:rPr>
          <w:sz w:val="28"/>
          <w:szCs w:val="28"/>
        </w:rPr>
      </w:pPr>
      <w:bookmarkStart w:id="81" w:name="_Toc530144601"/>
      <w:r w:rsidRPr="006E404D">
        <w:rPr>
          <w:sz w:val="28"/>
          <w:szCs w:val="28"/>
        </w:rPr>
        <w:lastRenderedPageBreak/>
        <w:t xml:space="preserve">Раздел </w:t>
      </w:r>
      <w:r>
        <w:rPr>
          <w:sz w:val="28"/>
          <w:szCs w:val="28"/>
        </w:rPr>
        <w:t>7</w:t>
      </w:r>
      <w:r w:rsidRPr="006E404D">
        <w:rPr>
          <w:sz w:val="28"/>
          <w:szCs w:val="28"/>
        </w:rPr>
        <w:t xml:space="preserve">. </w:t>
      </w:r>
      <w:r w:rsidRPr="00E53FBA">
        <w:rPr>
          <w:sz w:val="28"/>
          <w:szCs w:val="28"/>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включает укрупненную оценку необходимых инвестиций с разбивкой по видам транспорта и дорожному хозяйству, целям и задачам программы, источникам финансирования, включая средства бюджетов всех уровней, внебюджетные средства.</w:t>
      </w:r>
      <w:bookmarkEnd w:id="81"/>
    </w:p>
    <w:p w:rsidR="00EC036F" w:rsidRPr="00546B7A" w:rsidRDefault="00EC036F" w:rsidP="00EC036F">
      <w:pPr>
        <w:spacing w:line="240" w:lineRule="auto"/>
        <w:ind w:firstLine="0"/>
        <w:rPr>
          <w:rFonts w:cs="Times New Roman"/>
          <w:b/>
          <w:szCs w:val="26"/>
        </w:rPr>
      </w:pPr>
    </w:p>
    <w:p w:rsidR="00E53FBA" w:rsidRDefault="007F28C8" w:rsidP="00E53FBA">
      <w:pPr>
        <w:ind w:firstLine="567"/>
        <w:rPr>
          <w:rFonts w:cs="Times New Roman"/>
          <w:sz w:val="24"/>
          <w:szCs w:val="24"/>
          <w:lang w:eastAsia="ru-RU"/>
        </w:rPr>
      </w:pPr>
      <w:r>
        <w:rPr>
          <w:rFonts w:cs="Times New Roman"/>
          <w:sz w:val="24"/>
          <w:szCs w:val="24"/>
        </w:rPr>
        <w:t>Оценка с</w:t>
      </w:r>
      <w:r w:rsidR="00D72635" w:rsidRPr="00D72635">
        <w:rPr>
          <w:rFonts w:cs="Times New Roman"/>
          <w:sz w:val="24"/>
          <w:szCs w:val="24"/>
        </w:rPr>
        <w:t>тоимост</w:t>
      </w:r>
      <w:r>
        <w:rPr>
          <w:rFonts w:cs="Times New Roman"/>
          <w:sz w:val="24"/>
          <w:szCs w:val="24"/>
        </w:rPr>
        <w:t>и</w:t>
      </w:r>
      <w:r w:rsidR="00EC036F">
        <w:rPr>
          <w:rFonts w:cs="Times New Roman"/>
          <w:sz w:val="24"/>
          <w:szCs w:val="24"/>
        </w:rPr>
        <w:t xml:space="preserve"> строительства </w:t>
      </w:r>
      <w:r w:rsidR="00D72635" w:rsidRPr="00D72635">
        <w:rPr>
          <w:rFonts w:cs="Times New Roman"/>
          <w:sz w:val="24"/>
          <w:szCs w:val="24"/>
        </w:rPr>
        <w:t xml:space="preserve">автомобильных дорог </w:t>
      </w:r>
      <w:r>
        <w:rPr>
          <w:rFonts w:cs="Times New Roman"/>
          <w:sz w:val="24"/>
          <w:szCs w:val="24"/>
        </w:rPr>
        <w:t>выполн</w:t>
      </w:r>
      <w:r w:rsidR="00E53FBA" w:rsidRPr="00797BFC">
        <w:rPr>
          <w:rFonts w:cs="Times New Roman"/>
          <w:sz w:val="24"/>
          <w:szCs w:val="24"/>
        </w:rPr>
        <w:t xml:space="preserve">ена </w:t>
      </w:r>
      <w:r w:rsidR="00E53FBA" w:rsidRPr="00797BFC">
        <w:rPr>
          <w:rFonts w:cs="Times New Roman"/>
          <w:sz w:val="24"/>
          <w:szCs w:val="24"/>
          <w:lang w:eastAsia="ru-RU"/>
        </w:rPr>
        <w:t xml:space="preserve">по укрупнённым </w:t>
      </w:r>
      <w:r w:rsidR="00E53FBA">
        <w:rPr>
          <w:rFonts w:cs="Times New Roman"/>
          <w:sz w:val="24"/>
          <w:szCs w:val="24"/>
          <w:lang w:eastAsia="ru-RU"/>
        </w:rPr>
        <w:t xml:space="preserve">нормативам строительства </w:t>
      </w:r>
      <w:r w:rsidR="00E53FBA" w:rsidRPr="00B148D1">
        <w:rPr>
          <w:rFonts w:cs="Times New Roman"/>
          <w:sz w:val="24"/>
          <w:szCs w:val="24"/>
          <w:lang w:eastAsia="ru-RU"/>
        </w:rPr>
        <w:t>НЦС 81-02-</w:t>
      </w:r>
      <w:r w:rsidR="00D72635">
        <w:rPr>
          <w:rFonts w:cs="Times New Roman"/>
          <w:sz w:val="24"/>
          <w:szCs w:val="24"/>
          <w:lang w:eastAsia="ru-RU"/>
        </w:rPr>
        <w:t>08</w:t>
      </w:r>
      <w:r w:rsidR="00E53FBA" w:rsidRPr="00B148D1">
        <w:rPr>
          <w:rFonts w:cs="Times New Roman"/>
          <w:sz w:val="24"/>
          <w:szCs w:val="24"/>
          <w:lang w:eastAsia="ru-RU"/>
        </w:rPr>
        <w:t>-201</w:t>
      </w:r>
      <w:r w:rsidR="00D72635">
        <w:rPr>
          <w:rFonts w:cs="Times New Roman"/>
          <w:sz w:val="24"/>
          <w:szCs w:val="24"/>
          <w:lang w:eastAsia="ru-RU"/>
        </w:rPr>
        <w:t>7</w:t>
      </w:r>
      <w:r w:rsidR="00E53FBA" w:rsidRPr="00B148D1">
        <w:rPr>
          <w:rFonts w:cs="Times New Roman"/>
          <w:sz w:val="24"/>
          <w:szCs w:val="24"/>
          <w:lang w:eastAsia="ru-RU"/>
        </w:rPr>
        <w:t xml:space="preserve"> </w:t>
      </w:r>
      <w:r w:rsidR="00E53FBA">
        <w:rPr>
          <w:rFonts w:cs="Times New Roman"/>
          <w:sz w:val="24"/>
          <w:szCs w:val="24"/>
          <w:lang w:eastAsia="ru-RU"/>
        </w:rPr>
        <w:t>«</w:t>
      </w:r>
      <w:r w:rsidR="00D72635">
        <w:rPr>
          <w:rFonts w:cs="Times New Roman"/>
          <w:sz w:val="24"/>
          <w:szCs w:val="24"/>
          <w:lang w:eastAsia="ru-RU"/>
        </w:rPr>
        <w:t>Автомобильные дороги</w:t>
      </w:r>
      <w:r w:rsidR="00E53FBA" w:rsidRPr="00B148D1">
        <w:rPr>
          <w:rFonts w:cs="Times New Roman"/>
          <w:sz w:val="24"/>
          <w:szCs w:val="24"/>
          <w:lang w:eastAsia="ru-RU"/>
        </w:rPr>
        <w:t>» с учётом индекса потребительских цен (ИПЦ).</w:t>
      </w:r>
    </w:p>
    <w:p w:rsidR="001D0C2B" w:rsidRDefault="001D0C2B" w:rsidP="001D0C2B">
      <w:pPr>
        <w:ind w:firstLine="567"/>
        <w:rPr>
          <w:rFonts w:eastAsia="Microsoft YaHei" w:cs="Times New Roman"/>
          <w:sz w:val="24"/>
          <w:szCs w:val="24"/>
        </w:rPr>
      </w:pPr>
      <w:r w:rsidRPr="001D0C2B">
        <w:rPr>
          <w:rFonts w:eastAsia="Microsoft YaHei" w:cs="Times New Roman"/>
          <w:sz w:val="24"/>
          <w:szCs w:val="24"/>
        </w:rPr>
        <w:t>В показателях НЦС 81-02-</w:t>
      </w:r>
      <w:r>
        <w:rPr>
          <w:rFonts w:eastAsia="Microsoft YaHei" w:cs="Times New Roman"/>
          <w:sz w:val="24"/>
          <w:szCs w:val="24"/>
        </w:rPr>
        <w:t>08</w:t>
      </w:r>
      <w:r w:rsidRPr="001D0C2B">
        <w:rPr>
          <w:rFonts w:eastAsia="Microsoft YaHei" w:cs="Times New Roman"/>
          <w:sz w:val="24"/>
          <w:szCs w:val="24"/>
        </w:rPr>
        <w:t>-201</w:t>
      </w:r>
      <w:r>
        <w:rPr>
          <w:rFonts w:eastAsia="Microsoft YaHei" w:cs="Times New Roman"/>
          <w:sz w:val="24"/>
          <w:szCs w:val="24"/>
        </w:rPr>
        <w:t>7</w:t>
      </w:r>
      <w:r w:rsidRPr="001D0C2B">
        <w:rPr>
          <w:rFonts w:eastAsia="Microsoft YaHei" w:cs="Times New Roman"/>
          <w:sz w:val="24"/>
          <w:szCs w:val="24"/>
        </w:rPr>
        <w:t xml:space="preserve"> учтена вся номенклатура затрат, которые предусматриваются действующими нормативными документами </w:t>
      </w:r>
      <w:r w:rsidR="00A83E08">
        <w:rPr>
          <w:rFonts w:eastAsia="Microsoft YaHei" w:cs="Times New Roman"/>
          <w:sz w:val="24"/>
          <w:szCs w:val="24"/>
        </w:rPr>
        <w:t>для выполнения основных, вспомогатель</w:t>
      </w:r>
      <w:r w:rsidR="007F28C8">
        <w:rPr>
          <w:rFonts w:eastAsia="Microsoft YaHei" w:cs="Times New Roman"/>
          <w:sz w:val="24"/>
          <w:szCs w:val="24"/>
        </w:rPr>
        <w:t>ных и сопутствующих этапов работ по строительству дорог в нормальных (стандартных) условиях, не осложнённых внешними факторами</w:t>
      </w:r>
      <w:r w:rsidRPr="001D0C2B">
        <w:rPr>
          <w:rFonts w:eastAsia="Microsoft YaHei" w:cs="Times New Roman"/>
          <w:sz w:val="24"/>
          <w:szCs w:val="24"/>
        </w:rPr>
        <w:t>.</w:t>
      </w:r>
    </w:p>
    <w:p w:rsidR="007F28C8" w:rsidRDefault="007F28C8" w:rsidP="001D0C2B">
      <w:pPr>
        <w:ind w:firstLine="567"/>
        <w:rPr>
          <w:rFonts w:eastAsia="Microsoft YaHei" w:cs="Times New Roman"/>
          <w:sz w:val="24"/>
          <w:szCs w:val="24"/>
        </w:rPr>
      </w:pPr>
      <w:r>
        <w:rPr>
          <w:rFonts w:eastAsia="Microsoft YaHei" w:cs="Times New Roman"/>
          <w:sz w:val="24"/>
          <w:szCs w:val="24"/>
        </w:rPr>
        <w:t>Показатели НЦС учитывают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w:t>
      </w:r>
      <w:r w:rsidR="00A51B7C">
        <w:rPr>
          <w:rFonts w:eastAsia="Microsoft YaHei" w:cs="Times New Roman"/>
          <w:sz w:val="24"/>
          <w:szCs w:val="24"/>
        </w:rPr>
        <w:t>ь</w:t>
      </w:r>
      <w:r>
        <w:rPr>
          <w:rFonts w:eastAsia="Microsoft YaHei" w:cs="Times New Roman"/>
          <w:sz w:val="24"/>
          <w:szCs w:val="24"/>
        </w:rPr>
        <w:t xml:space="preserve">, а также </w:t>
      </w:r>
      <w:r w:rsidR="00A51B7C">
        <w:rPr>
          <w:rFonts w:eastAsia="Microsoft YaHei" w:cs="Times New Roman"/>
          <w:sz w:val="24"/>
          <w:szCs w:val="24"/>
        </w:rPr>
        <w:t>затраты на строительство временных (титульных) зданий и сооружений, дополнительные затраты на производство работ в зимнее время, затраты на проектно-изыскательские работы и экспертизу проекта, строительный контроль, резерв средств на непредвиденные работы и затраты.</w:t>
      </w:r>
    </w:p>
    <w:p w:rsidR="00EC036F" w:rsidRDefault="00A51B7C" w:rsidP="00EC036F">
      <w:pPr>
        <w:ind w:firstLine="567"/>
        <w:rPr>
          <w:rFonts w:eastAsia="Microsoft YaHei" w:cs="Times New Roman"/>
          <w:sz w:val="24"/>
          <w:szCs w:val="24"/>
        </w:rPr>
      </w:pPr>
      <w:r w:rsidRPr="001D0C2B">
        <w:rPr>
          <w:rFonts w:eastAsia="Microsoft YaHei" w:cs="Times New Roman"/>
          <w:sz w:val="24"/>
          <w:szCs w:val="24"/>
        </w:rPr>
        <w:t xml:space="preserve">Коэффициент перехода  от цен базового района (Московская область) к уровню цен </w:t>
      </w:r>
      <w:r w:rsidR="005360CB">
        <w:rPr>
          <w:rFonts w:eastAsia="Microsoft YaHei" w:cs="Times New Roman"/>
          <w:sz w:val="24"/>
          <w:szCs w:val="24"/>
        </w:rPr>
        <w:t>Свердлов</w:t>
      </w:r>
      <w:r w:rsidRPr="001D0C2B">
        <w:rPr>
          <w:rFonts w:eastAsia="Microsoft YaHei" w:cs="Times New Roman"/>
          <w:sz w:val="24"/>
          <w:szCs w:val="24"/>
        </w:rPr>
        <w:t>ской области принят из Приложения № 17 к приказу Министерства строительства и жилищно-коммунального хозяйства Российской Федерации от « 28 » авг</w:t>
      </w:r>
      <w:r>
        <w:rPr>
          <w:rFonts w:eastAsia="Microsoft YaHei" w:cs="Times New Roman"/>
          <w:sz w:val="24"/>
          <w:szCs w:val="24"/>
        </w:rPr>
        <w:t xml:space="preserve">уста 2014 г. № 506/пр и равен </w:t>
      </w:r>
      <w:r w:rsidR="005360CB">
        <w:rPr>
          <w:rFonts w:eastAsia="Microsoft YaHei" w:cs="Times New Roman"/>
          <w:sz w:val="24"/>
          <w:szCs w:val="24"/>
        </w:rPr>
        <w:t>0,96</w:t>
      </w:r>
      <w:r w:rsidRPr="001D0C2B">
        <w:rPr>
          <w:rFonts w:eastAsia="Microsoft YaHei" w:cs="Times New Roman"/>
          <w:sz w:val="24"/>
          <w:szCs w:val="24"/>
        </w:rPr>
        <w:t>.</w:t>
      </w:r>
      <w:r w:rsidR="00EC036F" w:rsidRPr="00EC036F">
        <w:rPr>
          <w:rFonts w:eastAsia="Microsoft YaHei" w:cs="Times New Roman"/>
          <w:sz w:val="24"/>
          <w:szCs w:val="24"/>
        </w:rPr>
        <w:t xml:space="preserve"> </w:t>
      </w:r>
    </w:p>
    <w:p w:rsidR="00EC036F" w:rsidRDefault="00EC036F" w:rsidP="00EC036F">
      <w:pPr>
        <w:ind w:firstLine="567"/>
        <w:rPr>
          <w:rFonts w:eastAsia="Microsoft YaHei" w:cs="Times New Roman"/>
          <w:sz w:val="24"/>
          <w:szCs w:val="24"/>
        </w:rPr>
      </w:pPr>
      <w:r w:rsidRPr="001D0C2B">
        <w:rPr>
          <w:rFonts w:eastAsia="Microsoft YaHei" w:cs="Times New Roman"/>
          <w:sz w:val="24"/>
          <w:szCs w:val="24"/>
        </w:rPr>
        <w:t xml:space="preserve">Расчёт удельной стоимости строительства </w:t>
      </w:r>
      <w:r>
        <w:rPr>
          <w:rFonts w:eastAsia="Microsoft YaHei" w:cs="Times New Roman"/>
          <w:sz w:val="24"/>
          <w:szCs w:val="24"/>
        </w:rPr>
        <w:t>автодорог</w:t>
      </w:r>
      <w:r w:rsidR="005360CB">
        <w:rPr>
          <w:rFonts w:eastAsia="Microsoft YaHei" w:cs="Times New Roman"/>
          <w:sz w:val="24"/>
          <w:szCs w:val="24"/>
        </w:rPr>
        <w:t>, мостов</w:t>
      </w:r>
      <w:r>
        <w:rPr>
          <w:rFonts w:eastAsia="Microsoft YaHei" w:cs="Times New Roman"/>
          <w:sz w:val="24"/>
          <w:szCs w:val="24"/>
        </w:rPr>
        <w:t xml:space="preserve"> и велосипедных дорожек</w:t>
      </w:r>
      <w:r w:rsidR="005360CB">
        <w:rPr>
          <w:rFonts w:eastAsia="Microsoft YaHei" w:cs="Times New Roman"/>
          <w:sz w:val="24"/>
          <w:szCs w:val="24"/>
        </w:rPr>
        <w:t xml:space="preserve"> </w:t>
      </w:r>
      <w:r w:rsidRPr="001D0C2B">
        <w:rPr>
          <w:rFonts w:eastAsia="Microsoft YaHei" w:cs="Times New Roman"/>
          <w:sz w:val="24"/>
          <w:szCs w:val="24"/>
        </w:rPr>
        <w:t>в цена</w:t>
      </w:r>
      <w:r>
        <w:rPr>
          <w:rFonts w:eastAsia="Microsoft YaHei" w:cs="Times New Roman"/>
          <w:sz w:val="24"/>
          <w:szCs w:val="24"/>
        </w:rPr>
        <w:t>х 2018 года приведён в таблице 2</w:t>
      </w:r>
      <w:r w:rsidR="005360CB">
        <w:rPr>
          <w:rFonts w:eastAsia="Microsoft YaHei" w:cs="Times New Roman"/>
          <w:sz w:val="24"/>
          <w:szCs w:val="24"/>
        </w:rPr>
        <w:t>3</w:t>
      </w:r>
      <w:r w:rsidRPr="001D0C2B">
        <w:rPr>
          <w:rFonts w:eastAsia="Microsoft YaHei" w:cs="Times New Roman"/>
          <w:sz w:val="24"/>
          <w:szCs w:val="24"/>
        </w:rPr>
        <w:t>.</w:t>
      </w:r>
    </w:p>
    <w:p w:rsidR="00EC036F" w:rsidRDefault="00EC036F" w:rsidP="00EC036F">
      <w:pPr>
        <w:ind w:firstLine="567"/>
        <w:rPr>
          <w:rFonts w:eastAsia="Microsoft YaHei" w:cs="Times New Roman"/>
          <w:sz w:val="24"/>
          <w:szCs w:val="24"/>
        </w:rPr>
      </w:pPr>
      <w:r>
        <w:rPr>
          <w:rFonts w:eastAsia="Microsoft YaHei" w:cs="Times New Roman"/>
          <w:sz w:val="24"/>
          <w:szCs w:val="24"/>
        </w:rPr>
        <w:t xml:space="preserve">Удельная стоимость капитального ремонта автодорог </w:t>
      </w:r>
      <w:r w:rsidRPr="00EC036F">
        <w:rPr>
          <w:rFonts w:eastAsia="Microsoft YaHei" w:cs="Times New Roman"/>
          <w:sz w:val="24"/>
          <w:szCs w:val="24"/>
        </w:rPr>
        <w:t xml:space="preserve">(из расчёта на 1 км) в ценах 2018 года </w:t>
      </w:r>
      <w:r>
        <w:rPr>
          <w:rFonts w:eastAsia="Microsoft YaHei" w:cs="Times New Roman"/>
          <w:sz w:val="24"/>
          <w:szCs w:val="24"/>
        </w:rPr>
        <w:t>оценочно принята равной н</w:t>
      </w:r>
      <w:r w:rsidRPr="00EC036F">
        <w:rPr>
          <w:rFonts w:eastAsia="Microsoft YaHei" w:cs="Times New Roman"/>
          <w:sz w:val="24"/>
          <w:szCs w:val="24"/>
        </w:rPr>
        <w:t>орматив</w:t>
      </w:r>
      <w:r>
        <w:rPr>
          <w:rFonts w:eastAsia="Microsoft YaHei" w:cs="Times New Roman"/>
          <w:sz w:val="24"/>
          <w:szCs w:val="24"/>
        </w:rPr>
        <w:t>у</w:t>
      </w:r>
      <w:r w:rsidRPr="00EC036F">
        <w:rPr>
          <w:rFonts w:eastAsia="Microsoft YaHei" w:cs="Times New Roman"/>
          <w:sz w:val="24"/>
          <w:szCs w:val="24"/>
        </w:rPr>
        <w:t xml:space="preserve"> цены строительства на 01.01.201</w:t>
      </w:r>
      <w:r>
        <w:rPr>
          <w:rFonts w:eastAsia="Microsoft YaHei" w:cs="Times New Roman"/>
          <w:sz w:val="24"/>
          <w:szCs w:val="24"/>
        </w:rPr>
        <w:t>8</w:t>
      </w:r>
      <w:r w:rsidRPr="00EC036F">
        <w:rPr>
          <w:rFonts w:eastAsia="Microsoft YaHei" w:cs="Times New Roman"/>
          <w:sz w:val="24"/>
          <w:szCs w:val="24"/>
        </w:rPr>
        <w:t xml:space="preserve"> года</w:t>
      </w:r>
      <w:r>
        <w:rPr>
          <w:rFonts w:eastAsia="Microsoft YaHei" w:cs="Times New Roman"/>
          <w:sz w:val="24"/>
          <w:szCs w:val="24"/>
        </w:rPr>
        <w:t xml:space="preserve"> для </w:t>
      </w:r>
      <w:r w:rsidR="005360CB">
        <w:rPr>
          <w:rFonts w:eastAsia="Microsoft YaHei" w:cs="Times New Roman"/>
          <w:sz w:val="24"/>
          <w:szCs w:val="24"/>
        </w:rPr>
        <w:t>расценки</w:t>
      </w:r>
      <w:r>
        <w:rPr>
          <w:rFonts w:eastAsia="Microsoft YaHei" w:cs="Times New Roman"/>
          <w:sz w:val="24"/>
          <w:szCs w:val="24"/>
        </w:rPr>
        <w:t xml:space="preserve"> </w:t>
      </w:r>
      <w:r w:rsidR="009056CD">
        <w:rPr>
          <w:rFonts w:eastAsia="Microsoft YaHei" w:cs="Times New Roman"/>
          <w:sz w:val="24"/>
          <w:szCs w:val="24"/>
        </w:rPr>
        <w:t xml:space="preserve">номер </w:t>
      </w:r>
      <w:r w:rsidRPr="00EC036F">
        <w:rPr>
          <w:rFonts w:eastAsia="Microsoft YaHei" w:cs="Times New Roman"/>
          <w:sz w:val="24"/>
          <w:szCs w:val="24"/>
        </w:rPr>
        <w:t>08.04.001-02</w:t>
      </w:r>
      <w:r>
        <w:rPr>
          <w:rFonts w:eastAsia="Microsoft YaHei" w:cs="Times New Roman"/>
          <w:sz w:val="24"/>
          <w:szCs w:val="24"/>
        </w:rPr>
        <w:t xml:space="preserve"> (см. стр. </w:t>
      </w:r>
      <w:r w:rsidR="009342CA">
        <w:rPr>
          <w:rFonts w:eastAsia="Microsoft YaHei" w:cs="Times New Roman"/>
          <w:sz w:val="24"/>
          <w:szCs w:val="24"/>
        </w:rPr>
        <w:t>2</w:t>
      </w:r>
      <w:r>
        <w:rPr>
          <w:rFonts w:eastAsia="Microsoft YaHei" w:cs="Times New Roman"/>
          <w:sz w:val="24"/>
          <w:szCs w:val="24"/>
        </w:rPr>
        <w:t xml:space="preserve"> в табл. 2</w:t>
      </w:r>
      <w:r w:rsidR="005360CB">
        <w:rPr>
          <w:rFonts w:eastAsia="Microsoft YaHei" w:cs="Times New Roman"/>
          <w:sz w:val="24"/>
          <w:szCs w:val="24"/>
        </w:rPr>
        <w:t>3</w:t>
      </w:r>
      <w:r>
        <w:rPr>
          <w:rFonts w:eastAsia="Microsoft YaHei" w:cs="Times New Roman"/>
          <w:sz w:val="24"/>
          <w:szCs w:val="24"/>
        </w:rPr>
        <w:t>) умноженному на понижающий коэффициент – 0,4. Таким образом, у</w:t>
      </w:r>
      <w:r w:rsidRPr="00EC036F">
        <w:rPr>
          <w:rFonts w:eastAsia="Microsoft YaHei" w:cs="Times New Roman"/>
          <w:sz w:val="24"/>
          <w:szCs w:val="24"/>
        </w:rPr>
        <w:t>дельная стоимость капитального ремонта автодорог в ценах 2018 года</w:t>
      </w:r>
      <w:r>
        <w:rPr>
          <w:rFonts w:eastAsia="Microsoft YaHei" w:cs="Times New Roman"/>
          <w:sz w:val="24"/>
          <w:szCs w:val="24"/>
        </w:rPr>
        <w:t xml:space="preserve"> </w:t>
      </w:r>
      <w:r w:rsidR="002336DE">
        <w:rPr>
          <w:rFonts w:eastAsia="Microsoft YaHei" w:cs="Times New Roman"/>
          <w:sz w:val="24"/>
          <w:szCs w:val="24"/>
        </w:rPr>
        <w:t>составит</w:t>
      </w:r>
      <w:r>
        <w:rPr>
          <w:rFonts w:eastAsia="Microsoft YaHei" w:cs="Times New Roman"/>
          <w:sz w:val="24"/>
          <w:szCs w:val="24"/>
        </w:rPr>
        <w:t xml:space="preserve"> </w:t>
      </w:r>
      <w:r w:rsidR="005360CB">
        <w:rPr>
          <w:rFonts w:eastAsia="Microsoft YaHei" w:cs="Times New Roman"/>
          <w:sz w:val="24"/>
          <w:szCs w:val="24"/>
        </w:rPr>
        <w:t>9261</w:t>
      </w:r>
      <w:r>
        <w:rPr>
          <w:rFonts w:eastAsia="Microsoft YaHei" w:cs="Times New Roman"/>
          <w:sz w:val="24"/>
          <w:szCs w:val="24"/>
        </w:rPr>
        <w:t xml:space="preserve"> тыс. руб. за 1 км.</w:t>
      </w:r>
    </w:p>
    <w:p w:rsidR="00185AEE" w:rsidRDefault="005360CB" w:rsidP="00185AEE">
      <w:pPr>
        <w:ind w:firstLine="567"/>
        <w:rPr>
          <w:rFonts w:eastAsia="Microsoft YaHei" w:cs="Times New Roman"/>
          <w:sz w:val="24"/>
          <w:szCs w:val="24"/>
        </w:rPr>
      </w:pPr>
      <w:r>
        <w:rPr>
          <w:rFonts w:eastAsia="Microsoft YaHei" w:cs="Times New Roman"/>
          <w:sz w:val="24"/>
          <w:szCs w:val="24"/>
        </w:rPr>
        <w:t xml:space="preserve">Удельная стоимость капитального ремонта автомобильного моста </w:t>
      </w:r>
      <w:r w:rsidRPr="00EC036F">
        <w:rPr>
          <w:rFonts w:eastAsia="Microsoft YaHei" w:cs="Times New Roman"/>
          <w:sz w:val="24"/>
          <w:szCs w:val="24"/>
        </w:rPr>
        <w:t xml:space="preserve">(из расчёта на 1 </w:t>
      </w:r>
      <w:r>
        <w:rPr>
          <w:rFonts w:eastAsia="Microsoft YaHei" w:cs="Times New Roman"/>
          <w:sz w:val="24"/>
          <w:szCs w:val="24"/>
        </w:rPr>
        <w:t>м.кв.</w:t>
      </w:r>
      <w:r w:rsidRPr="00EC036F">
        <w:rPr>
          <w:rFonts w:eastAsia="Microsoft YaHei" w:cs="Times New Roman"/>
          <w:sz w:val="24"/>
          <w:szCs w:val="24"/>
        </w:rPr>
        <w:t xml:space="preserve">) в ценах 2018 года </w:t>
      </w:r>
      <w:r>
        <w:rPr>
          <w:rFonts w:eastAsia="Microsoft YaHei" w:cs="Times New Roman"/>
          <w:sz w:val="24"/>
          <w:szCs w:val="24"/>
        </w:rPr>
        <w:t>оценочно принята равной н</w:t>
      </w:r>
      <w:r w:rsidRPr="00EC036F">
        <w:rPr>
          <w:rFonts w:eastAsia="Microsoft YaHei" w:cs="Times New Roman"/>
          <w:sz w:val="24"/>
          <w:szCs w:val="24"/>
        </w:rPr>
        <w:t>орматив</w:t>
      </w:r>
      <w:r>
        <w:rPr>
          <w:rFonts w:eastAsia="Microsoft YaHei" w:cs="Times New Roman"/>
          <w:sz w:val="24"/>
          <w:szCs w:val="24"/>
        </w:rPr>
        <w:t>у</w:t>
      </w:r>
      <w:r w:rsidRPr="00EC036F">
        <w:rPr>
          <w:rFonts w:eastAsia="Microsoft YaHei" w:cs="Times New Roman"/>
          <w:sz w:val="24"/>
          <w:szCs w:val="24"/>
        </w:rPr>
        <w:t xml:space="preserve"> цены строительства на 01.01.201</w:t>
      </w:r>
      <w:r>
        <w:rPr>
          <w:rFonts w:eastAsia="Microsoft YaHei" w:cs="Times New Roman"/>
          <w:sz w:val="24"/>
          <w:szCs w:val="24"/>
        </w:rPr>
        <w:t>8</w:t>
      </w:r>
      <w:r w:rsidRPr="00EC036F">
        <w:rPr>
          <w:rFonts w:eastAsia="Microsoft YaHei" w:cs="Times New Roman"/>
          <w:sz w:val="24"/>
          <w:szCs w:val="24"/>
        </w:rPr>
        <w:t xml:space="preserve"> года</w:t>
      </w:r>
      <w:r>
        <w:rPr>
          <w:rFonts w:eastAsia="Microsoft YaHei" w:cs="Times New Roman"/>
          <w:sz w:val="24"/>
          <w:szCs w:val="24"/>
        </w:rPr>
        <w:t xml:space="preserve"> для расценки номер </w:t>
      </w:r>
      <w:r w:rsidRPr="005360CB">
        <w:rPr>
          <w:rFonts w:eastAsia="Microsoft YaHei" w:cs="Times New Roman"/>
          <w:sz w:val="24"/>
          <w:szCs w:val="24"/>
        </w:rPr>
        <w:t xml:space="preserve">09.01.001-01 </w:t>
      </w:r>
      <w:r>
        <w:rPr>
          <w:rFonts w:eastAsia="Microsoft YaHei" w:cs="Times New Roman"/>
          <w:sz w:val="24"/>
          <w:szCs w:val="24"/>
        </w:rPr>
        <w:t>(см. стр. 4 в табл. 23) умноженному на понижающий коэффициент – 0,3. Таким образом, у</w:t>
      </w:r>
      <w:r w:rsidRPr="00EC036F">
        <w:rPr>
          <w:rFonts w:eastAsia="Microsoft YaHei" w:cs="Times New Roman"/>
          <w:sz w:val="24"/>
          <w:szCs w:val="24"/>
        </w:rPr>
        <w:t xml:space="preserve">дельная стоимость капитального ремонта </w:t>
      </w:r>
      <w:r w:rsidR="002336DE" w:rsidRPr="002336DE">
        <w:rPr>
          <w:rFonts w:eastAsia="Microsoft YaHei" w:cs="Times New Roman"/>
          <w:sz w:val="24"/>
          <w:szCs w:val="24"/>
        </w:rPr>
        <w:t>автомобильного моста</w:t>
      </w:r>
      <w:r w:rsidRPr="00EC036F">
        <w:rPr>
          <w:rFonts w:eastAsia="Microsoft YaHei" w:cs="Times New Roman"/>
          <w:sz w:val="24"/>
          <w:szCs w:val="24"/>
        </w:rPr>
        <w:t xml:space="preserve"> в ценах 2018 года</w:t>
      </w:r>
      <w:r>
        <w:rPr>
          <w:rFonts w:eastAsia="Microsoft YaHei" w:cs="Times New Roman"/>
          <w:sz w:val="24"/>
          <w:szCs w:val="24"/>
        </w:rPr>
        <w:t xml:space="preserve"> </w:t>
      </w:r>
      <w:r w:rsidR="002336DE">
        <w:rPr>
          <w:rFonts w:eastAsia="Microsoft YaHei" w:cs="Times New Roman"/>
          <w:sz w:val="24"/>
          <w:szCs w:val="24"/>
        </w:rPr>
        <w:t>составит</w:t>
      </w:r>
      <w:r>
        <w:rPr>
          <w:rFonts w:eastAsia="Microsoft YaHei" w:cs="Times New Roman"/>
          <w:sz w:val="24"/>
          <w:szCs w:val="24"/>
        </w:rPr>
        <w:t xml:space="preserve"> 46,72 тыс. руб. за 1 км.</w:t>
      </w:r>
    </w:p>
    <w:p w:rsidR="00185AEE" w:rsidRPr="00185AEE" w:rsidRDefault="00185AEE" w:rsidP="00185AEE">
      <w:pPr>
        <w:ind w:firstLine="567"/>
        <w:rPr>
          <w:rFonts w:eastAsia="Microsoft YaHei" w:cs="Times New Roman"/>
          <w:sz w:val="24"/>
          <w:szCs w:val="24"/>
        </w:rPr>
      </w:pPr>
      <w:r>
        <w:rPr>
          <w:rFonts w:eastAsia="Microsoft YaHei" w:cs="Times New Roman"/>
          <w:sz w:val="24"/>
          <w:szCs w:val="24"/>
        </w:rPr>
        <w:t xml:space="preserve">Для оценки стоимости строительства тротуаров и пешеходных дорожек использовались расценки приведённые в </w:t>
      </w:r>
      <w:r w:rsidRPr="00A51B7C">
        <w:rPr>
          <w:rFonts w:cs="Times New Roman"/>
          <w:sz w:val="24"/>
          <w:szCs w:val="24"/>
        </w:rPr>
        <w:t>НЦС 81-02-</w:t>
      </w:r>
      <w:r>
        <w:rPr>
          <w:rFonts w:cs="Times New Roman"/>
          <w:sz w:val="24"/>
          <w:szCs w:val="24"/>
        </w:rPr>
        <w:t>16</w:t>
      </w:r>
      <w:r w:rsidRPr="00A51B7C">
        <w:rPr>
          <w:rFonts w:cs="Times New Roman"/>
          <w:sz w:val="24"/>
          <w:szCs w:val="24"/>
        </w:rPr>
        <w:t>-2017 «</w:t>
      </w:r>
      <w:r>
        <w:rPr>
          <w:rFonts w:cs="Times New Roman"/>
          <w:sz w:val="24"/>
          <w:szCs w:val="24"/>
        </w:rPr>
        <w:t>Малые архитектурные формы». Ширина тротуаров принята равной 1 м, ширина пешеходной дорожки (</w:t>
      </w:r>
      <w:r w:rsidRPr="00185AEE">
        <w:rPr>
          <w:rFonts w:cs="Times New Roman"/>
          <w:sz w:val="24"/>
          <w:szCs w:val="24"/>
        </w:rPr>
        <w:t>туристическ</w:t>
      </w:r>
      <w:r>
        <w:rPr>
          <w:rFonts w:cs="Times New Roman"/>
          <w:sz w:val="24"/>
          <w:szCs w:val="24"/>
        </w:rPr>
        <w:t>ий</w:t>
      </w:r>
      <w:r w:rsidRPr="00185AEE">
        <w:rPr>
          <w:rFonts w:cs="Times New Roman"/>
          <w:sz w:val="24"/>
          <w:szCs w:val="24"/>
        </w:rPr>
        <w:t xml:space="preserve"> маршрут в г. Невьянске соединяющего ул. Комсомольская и ул. Советская</w:t>
      </w:r>
      <w:r w:rsidR="002336DE">
        <w:rPr>
          <w:rFonts w:cs="Times New Roman"/>
          <w:sz w:val="24"/>
          <w:szCs w:val="24"/>
        </w:rPr>
        <w:t xml:space="preserve">) </w:t>
      </w:r>
      <w:r>
        <w:rPr>
          <w:rFonts w:cs="Times New Roman"/>
          <w:sz w:val="24"/>
          <w:szCs w:val="24"/>
        </w:rPr>
        <w:t xml:space="preserve"> принята равной 2,5м.</w:t>
      </w:r>
    </w:p>
    <w:p w:rsidR="00EC036F" w:rsidRPr="00B148D1" w:rsidRDefault="00EC036F" w:rsidP="00EC036F">
      <w:pPr>
        <w:ind w:firstLine="567"/>
        <w:rPr>
          <w:rFonts w:cs="Times New Roman"/>
          <w:sz w:val="24"/>
          <w:szCs w:val="24"/>
        </w:rPr>
      </w:pPr>
      <w:r w:rsidRPr="00797BFC">
        <w:rPr>
          <w:rFonts w:cs="Times New Roman"/>
          <w:sz w:val="24"/>
          <w:szCs w:val="24"/>
        </w:rPr>
        <w:t xml:space="preserve">Стоимость </w:t>
      </w:r>
      <w:r>
        <w:rPr>
          <w:rFonts w:cs="Times New Roman"/>
          <w:sz w:val="24"/>
          <w:szCs w:val="24"/>
        </w:rPr>
        <w:t xml:space="preserve">реализации мероприятий не связанных со </w:t>
      </w:r>
      <w:r w:rsidRPr="007F28C8">
        <w:rPr>
          <w:rFonts w:cs="Times New Roman"/>
          <w:sz w:val="24"/>
          <w:szCs w:val="24"/>
        </w:rPr>
        <w:t>строительств</w:t>
      </w:r>
      <w:r>
        <w:rPr>
          <w:rFonts w:cs="Times New Roman"/>
          <w:sz w:val="24"/>
          <w:szCs w:val="24"/>
        </w:rPr>
        <w:t>ом</w:t>
      </w:r>
      <w:r w:rsidRPr="007F28C8">
        <w:rPr>
          <w:rFonts w:cs="Times New Roman"/>
          <w:sz w:val="24"/>
          <w:szCs w:val="24"/>
        </w:rPr>
        <w:t>, реконструкци</w:t>
      </w:r>
      <w:r>
        <w:rPr>
          <w:rFonts w:cs="Times New Roman"/>
          <w:sz w:val="24"/>
          <w:szCs w:val="24"/>
        </w:rPr>
        <w:t>ей</w:t>
      </w:r>
      <w:r w:rsidRPr="007F28C8">
        <w:rPr>
          <w:rFonts w:cs="Times New Roman"/>
          <w:sz w:val="24"/>
          <w:szCs w:val="24"/>
        </w:rPr>
        <w:t xml:space="preserve"> и капитальн</w:t>
      </w:r>
      <w:r>
        <w:rPr>
          <w:rFonts w:cs="Times New Roman"/>
          <w:sz w:val="24"/>
          <w:szCs w:val="24"/>
        </w:rPr>
        <w:t>ым</w:t>
      </w:r>
      <w:r w:rsidRPr="007F28C8">
        <w:rPr>
          <w:rFonts w:cs="Times New Roman"/>
          <w:sz w:val="24"/>
          <w:szCs w:val="24"/>
        </w:rPr>
        <w:t xml:space="preserve"> ремонт</w:t>
      </w:r>
      <w:r>
        <w:rPr>
          <w:rFonts w:cs="Times New Roman"/>
          <w:sz w:val="24"/>
          <w:szCs w:val="24"/>
        </w:rPr>
        <w:t>ом</w:t>
      </w:r>
      <w:r w:rsidRPr="007F28C8">
        <w:rPr>
          <w:rFonts w:cs="Times New Roman"/>
          <w:sz w:val="24"/>
          <w:szCs w:val="24"/>
        </w:rPr>
        <w:t xml:space="preserve"> автомобильных дорог </w:t>
      </w:r>
      <w:r>
        <w:rPr>
          <w:rFonts w:cs="Times New Roman"/>
          <w:sz w:val="24"/>
          <w:szCs w:val="24"/>
        </w:rPr>
        <w:t xml:space="preserve">приведённых в разделе 6 определена по объектам-аналогам и </w:t>
      </w:r>
      <w:r w:rsidRPr="00797BFC">
        <w:rPr>
          <w:rFonts w:cs="Times New Roman"/>
          <w:sz w:val="24"/>
          <w:szCs w:val="24"/>
        </w:rPr>
        <w:t xml:space="preserve"> по результатам мониторинга рыночных цен.</w:t>
      </w:r>
    </w:p>
    <w:p w:rsidR="00EC036F" w:rsidRPr="001D0C2B" w:rsidRDefault="00EC036F" w:rsidP="00A51B7C">
      <w:pPr>
        <w:ind w:firstLine="567"/>
        <w:rPr>
          <w:rFonts w:eastAsia="Microsoft YaHei" w:cs="Times New Roman"/>
          <w:sz w:val="24"/>
          <w:szCs w:val="24"/>
        </w:rPr>
      </w:pPr>
      <w:r w:rsidRPr="00EC036F">
        <w:rPr>
          <w:rFonts w:eastAsia="Microsoft YaHei" w:cs="Times New Roman"/>
          <w:sz w:val="24"/>
          <w:szCs w:val="24"/>
        </w:rPr>
        <w:t xml:space="preserve">Оценочные затраты на реализацию проектов (мероприятий) по </w:t>
      </w:r>
      <w:r>
        <w:rPr>
          <w:rFonts w:eastAsia="Microsoft YaHei" w:cs="Times New Roman"/>
          <w:sz w:val="24"/>
          <w:szCs w:val="24"/>
        </w:rPr>
        <w:t>Программе</w:t>
      </w:r>
      <w:r w:rsidRPr="00EC036F">
        <w:rPr>
          <w:rFonts w:eastAsia="Microsoft YaHei" w:cs="Times New Roman"/>
          <w:sz w:val="24"/>
          <w:szCs w:val="24"/>
        </w:rPr>
        <w:t xml:space="preserve"> в ценах 201</w:t>
      </w:r>
      <w:r>
        <w:rPr>
          <w:rFonts w:eastAsia="Microsoft YaHei" w:cs="Times New Roman"/>
          <w:sz w:val="24"/>
          <w:szCs w:val="24"/>
        </w:rPr>
        <w:t xml:space="preserve">8 </w:t>
      </w:r>
      <w:r w:rsidRPr="00EC036F">
        <w:rPr>
          <w:rFonts w:eastAsia="Microsoft YaHei" w:cs="Times New Roman"/>
          <w:sz w:val="24"/>
          <w:szCs w:val="24"/>
        </w:rPr>
        <w:t xml:space="preserve">года представлены в таблице </w:t>
      </w:r>
      <w:r>
        <w:rPr>
          <w:rFonts w:eastAsia="Microsoft YaHei" w:cs="Times New Roman"/>
          <w:sz w:val="24"/>
          <w:szCs w:val="24"/>
        </w:rPr>
        <w:t>2</w:t>
      </w:r>
      <w:r w:rsidR="005360CB">
        <w:rPr>
          <w:rFonts w:eastAsia="Microsoft YaHei" w:cs="Times New Roman"/>
          <w:sz w:val="24"/>
          <w:szCs w:val="24"/>
        </w:rPr>
        <w:t>4</w:t>
      </w:r>
      <w:r w:rsidRPr="00EC036F">
        <w:rPr>
          <w:rFonts w:eastAsia="Microsoft YaHei" w:cs="Times New Roman"/>
          <w:sz w:val="24"/>
          <w:szCs w:val="24"/>
        </w:rPr>
        <w:t>.</w:t>
      </w:r>
    </w:p>
    <w:p w:rsidR="001D0C2B" w:rsidRDefault="00F8639F" w:rsidP="00185AEE">
      <w:pPr>
        <w:ind w:firstLine="567"/>
        <w:rPr>
          <w:rStyle w:val="af5"/>
          <w:sz w:val="24"/>
          <w:szCs w:val="24"/>
        </w:rPr>
      </w:pPr>
      <w:r w:rsidRPr="00F8639F">
        <w:rPr>
          <w:rFonts w:eastAsia="Microsoft YaHei" w:cs="Times New Roman"/>
          <w:sz w:val="24"/>
          <w:szCs w:val="24"/>
        </w:rPr>
        <w:lastRenderedPageBreak/>
        <w:t xml:space="preserve">Для оценки </w:t>
      </w:r>
      <w:r>
        <w:rPr>
          <w:rFonts w:eastAsia="Microsoft YaHei" w:cs="Times New Roman"/>
          <w:sz w:val="24"/>
          <w:szCs w:val="24"/>
        </w:rPr>
        <w:t>ИПЦ с 20</w:t>
      </w:r>
      <w:r w:rsidR="002336DE">
        <w:rPr>
          <w:rFonts w:eastAsia="Microsoft YaHei" w:cs="Times New Roman"/>
          <w:sz w:val="24"/>
          <w:szCs w:val="24"/>
        </w:rPr>
        <w:t>19</w:t>
      </w:r>
      <w:r>
        <w:rPr>
          <w:rFonts w:eastAsia="Microsoft YaHei" w:cs="Times New Roman"/>
          <w:sz w:val="24"/>
          <w:szCs w:val="24"/>
        </w:rPr>
        <w:t xml:space="preserve"> по</w:t>
      </w:r>
      <w:r w:rsidRPr="00F8639F">
        <w:rPr>
          <w:rFonts w:eastAsia="Microsoft YaHei" w:cs="Times New Roman"/>
          <w:sz w:val="24"/>
          <w:szCs w:val="24"/>
        </w:rPr>
        <w:t xml:space="preserve"> 20</w:t>
      </w:r>
      <w:r w:rsidR="001C1A85">
        <w:rPr>
          <w:rFonts w:eastAsia="Microsoft YaHei" w:cs="Times New Roman"/>
          <w:sz w:val="24"/>
          <w:szCs w:val="24"/>
        </w:rPr>
        <w:t>3</w:t>
      </w:r>
      <w:r w:rsidR="005360CB">
        <w:rPr>
          <w:rFonts w:eastAsia="Microsoft YaHei" w:cs="Times New Roman"/>
          <w:sz w:val="24"/>
          <w:szCs w:val="24"/>
        </w:rPr>
        <w:t>0</w:t>
      </w:r>
      <w:r w:rsidRPr="00F8639F">
        <w:rPr>
          <w:rFonts w:eastAsia="Microsoft YaHei" w:cs="Times New Roman"/>
          <w:sz w:val="24"/>
          <w:szCs w:val="24"/>
        </w:rPr>
        <w:t xml:space="preserve"> год включительно </w:t>
      </w:r>
      <w:r>
        <w:rPr>
          <w:rFonts w:eastAsia="Microsoft YaHei" w:cs="Times New Roman"/>
          <w:sz w:val="24"/>
          <w:szCs w:val="24"/>
        </w:rPr>
        <w:t>и</w:t>
      </w:r>
      <w:r w:rsidR="001D0C2B" w:rsidRPr="001D0C2B">
        <w:rPr>
          <w:rFonts w:eastAsia="Microsoft YaHei" w:cs="Times New Roman"/>
          <w:sz w:val="24"/>
          <w:szCs w:val="24"/>
        </w:rPr>
        <w:t>спользова</w:t>
      </w:r>
      <w:r>
        <w:rPr>
          <w:rFonts w:eastAsia="Microsoft YaHei" w:cs="Times New Roman"/>
          <w:sz w:val="24"/>
          <w:szCs w:val="24"/>
        </w:rPr>
        <w:t>лись</w:t>
      </w:r>
      <w:r w:rsidR="001D0C2B" w:rsidRPr="001D0C2B">
        <w:rPr>
          <w:rFonts w:eastAsia="Microsoft YaHei" w:cs="Times New Roman"/>
          <w:sz w:val="24"/>
          <w:szCs w:val="24"/>
        </w:rPr>
        <w:t xml:space="preserve"> </w:t>
      </w:r>
      <w:r>
        <w:rPr>
          <w:rFonts w:eastAsia="Microsoft YaHei" w:cs="Times New Roman"/>
          <w:sz w:val="24"/>
          <w:szCs w:val="24"/>
        </w:rPr>
        <w:t xml:space="preserve">данные </w:t>
      </w:r>
      <w:r w:rsidR="001D0C2B" w:rsidRPr="001D0C2B">
        <w:rPr>
          <w:rFonts w:eastAsia="Microsoft YaHei" w:cs="Times New Roman"/>
          <w:sz w:val="24"/>
          <w:szCs w:val="24"/>
        </w:rPr>
        <w:t>Прогноз</w:t>
      </w:r>
      <w:r>
        <w:rPr>
          <w:rFonts w:eastAsia="Microsoft YaHei" w:cs="Times New Roman"/>
          <w:sz w:val="24"/>
          <w:szCs w:val="24"/>
        </w:rPr>
        <w:t>а</w:t>
      </w:r>
      <w:r w:rsidR="001D0C2B" w:rsidRPr="001D0C2B">
        <w:rPr>
          <w:rFonts w:eastAsia="Microsoft YaHei" w:cs="Times New Roman"/>
          <w:sz w:val="24"/>
          <w:szCs w:val="24"/>
        </w:rPr>
        <w:t xml:space="preserve"> долгосрочного социально-экономического развития Российской Федерации на период до 2030 года</w:t>
      </w:r>
      <w:r>
        <w:rPr>
          <w:rFonts w:eastAsia="Microsoft YaHei" w:cs="Times New Roman"/>
          <w:sz w:val="24"/>
          <w:szCs w:val="24"/>
        </w:rPr>
        <w:t xml:space="preserve"> </w:t>
      </w:r>
      <w:r w:rsidRPr="00F8639F">
        <w:rPr>
          <w:rFonts w:eastAsia="Microsoft YaHei" w:cs="Times New Roman"/>
          <w:sz w:val="24"/>
          <w:szCs w:val="24"/>
        </w:rPr>
        <w:t>выполненного Минэкономразвития РФ</w:t>
      </w:r>
      <w:r>
        <w:rPr>
          <w:rFonts w:eastAsia="Microsoft YaHei" w:cs="Times New Roman"/>
          <w:sz w:val="24"/>
          <w:szCs w:val="24"/>
        </w:rPr>
        <w:t xml:space="preserve"> </w:t>
      </w:r>
      <w:r w:rsidRPr="00F8639F">
        <w:rPr>
          <w:rFonts w:eastAsia="Microsoft YaHei" w:cs="Times New Roman"/>
          <w:sz w:val="24"/>
          <w:szCs w:val="24"/>
        </w:rPr>
        <w:t xml:space="preserve">(ист.: официальный сайт МЭР РФ - </w:t>
      </w:r>
      <w:hyperlink r:id="rId32" w:history="1">
        <w:r w:rsidR="00EC036F" w:rsidRPr="00E94915">
          <w:rPr>
            <w:rStyle w:val="af5"/>
            <w:sz w:val="24"/>
            <w:szCs w:val="24"/>
          </w:rPr>
          <w:t>http://economy.gov.ru/</w:t>
        </w:r>
      </w:hyperlink>
      <w:r w:rsidRPr="00F8639F">
        <w:rPr>
          <w:rStyle w:val="af5"/>
          <w:sz w:val="24"/>
          <w:szCs w:val="24"/>
        </w:rPr>
        <w:t>).</w:t>
      </w:r>
    </w:p>
    <w:p w:rsidR="00EC036F" w:rsidRDefault="00EC036F" w:rsidP="00EC036F">
      <w:pPr>
        <w:ind w:firstLine="567"/>
        <w:rPr>
          <w:rFonts w:eastAsia="Microsoft YaHei"/>
          <w:sz w:val="24"/>
          <w:szCs w:val="24"/>
        </w:rPr>
      </w:pPr>
      <w:r w:rsidRPr="00EC036F">
        <w:rPr>
          <w:rFonts w:eastAsia="Microsoft YaHei"/>
          <w:sz w:val="24"/>
          <w:szCs w:val="24"/>
        </w:rPr>
        <w:t xml:space="preserve">Таким образом, для расчёта стоимости реализации мероприятий </w:t>
      </w:r>
      <w:r w:rsidR="00D53FCE">
        <w:rPr>
          <w:rFonts w:eastAsia="Microsoft YaHei"/>
          <w:sz w:val="24"/>
          <w:szCs w:val="24"/>
        </w:rPr>
        <w:t>на весь период действия Программы</w:t>
      </w:r>
      <w:r w:rsidRPr="00EC036F">
        <w:rPr>
          <w:rFonts w:eastAsia="Microsoft YaHei"/>
          <w:sz w:val="24"/>
          <w:szCs w:val="24"/>
        </w:rPr>
        <w:t xml:space="preserve"> принята следующая динамика ИПЦ: </w:t>
      </w:r>
    </w:p>
    <w:p w:rsidR="00D53FCE" w:rsidRPr="00EC036F" w:rsidRDefault="00D53FCE" w:rsidP="00185AEE">
      <w:pPr>
        <w:ind w:firstLine="0"/>
        <w:rPr>
          <w:rFonts w:eastAsia="Microsoft YaHei" w:cs="Times New Roman"/>
          <w:sz w:val="24"/>
          <w:szCs w:val="24"/>
        </w:rPr>
      </w:pPr>
    </w:p>
    <w:tbl>
      <w:tblPr>
        <w:tblW w:w="5000" w:type="pct"/>
        <w:tblLook w:val="04A0" w:firstRow="1" w:lastRow="0" w:firstColumn="1" w:lastColumn="0" w:noHBand="0" w:noVBand="1"/>
      </w:tblPr>
      <w:tblGrid>
        <w:gridCol w:w="1281"/>
        <w:gridCol w:w="666"/>
        <w:gridCol w:w="666"/>
        <w:gridCol w:w="666"/>
        <w:gridCol w:w="666"/>
        <w:gridCol w:w="666"/>
        <w:gridCol w:w="664"/>
        <w:gridCol w:w="664"/>
        <w:gridCol w:w="664"/>
        <w:gridCol w:w="664"/>
        <w:gridCol w:w="662"/>
        <w:gridCol w:w="662"/>
        <w:gridCol w:w="662"/>
        <w:gridCol w:w="658"/>
      </w:tblGrid>
      <w:tr w:rsidR="005360CB" w:rsidRPr="005360CB" w:rsidTr="00166C39">
        <w:trPr>
          <w:trHeight w:val="360"/>
        </w:trPr>
        <w:tc>
          <w:tcPr>
            <w:tcW w:w="64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Год</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2018</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2019</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2020</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2021</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2022</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2023</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2024</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2025</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2026</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2027</w:t>
            </w:r>
          </w:p>
        </w:tc>
        <w:tc>
          <w:tcPr>
            <w:tcW w:w="334" w:type="pct"/>
            <w:tcBorders>
              <w:top w:val="single" w:sz="4" w:space="0" w:color="auto"/>
              <w:left w:val="nil"/>
              <w:bottom w:val="single" w:sz="4" w:space="0" w:color="auto"/>
              <w:right w:val="single" w:sz="4" w:space="0" w:color="auto"/>
            </w:tcBorders>
            <w:vAlign w:val="center"/>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2028</w:t>
            </w:r>
          </w:p>
        </w:tc>
        <w:tc>
          <w:tcPr>
            <w:tcW w:w="334" w:type="pct"/>
            <w:tcBorders>
              <w:top w:val="single" w:sz="4" w:space="0" w:color="auto"/>
              <w:left w:val="nil"/>
              <w:bottom w:val="single" w:sz="4" w:space="0" w:color="auto"/>
              <w:right w:val="single" w:sz="4" w:space="0" w:color="auto"/>
            </w:tcBorders>
            <w:vAlign w:val="center"/>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2029</w:t>
            </w:r>
          </w:p>
        </w:tc>
        <w:tc>
          <w:tcPr>
            <w:tcW w:w="333" w:type="pct"/>
            <w:tcBorders>
              <w:top w:val="single" w:sz="4" w:space="0" w:color="auto"/>
              <w:left w:val="nil"/>
              <w:bottom w:val="single" w:sz="4" w:space="0" w:color="auto"/>
              <w:right w:val="single" w:sz="4" w:space="0" w:color="auto"/>
            </w:tcBorders>
            <w:vAlign w:val="center"/>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2030</w:t>
            </w:r>
          </w:p>
        </w:tc>
      </w:tr>
      <w:tr w:rsidR="005360CB" w:rsidRPr="005360CB" w:rsidTr="00166C39">
        <w:trPr>
          <w:trHeight w:val="360"/>
        </w:trPr>
        <w:tc>
          <w:tcPr>
            <w:tcW w:w="646"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5360CB" w:rsidRPr="005360CB" w:rsidRDefault="005360CB" w:rsidP="005360CB">
            <w:pPr>
              <w:spacing w:line="240" w:lineRule="auto"/>
              <w:ind w:firstLine="0"/>
              <w:jc w:val="center"/>
              <w:rPr>
                <w:rFonts w:ascii="Arial" w:hAnsi="Arial" w:cs="Arial"/>
                <w:b/>
                <w:color w:val="000000"/>
                <w:sz w:val="16"/>
                <w:szCs w:val="16"/>
                <w:lang w:eastAsia="ru-RU"/>
              </w:rPr>
            </w:pPr>
            <w:r w:rsidRPr="005360CB">
              <w:rPr>
                <w:rFonts w:ascii="Arial" w:hAnsi="Arial" w:cs="Arial"/>
                <w:b/>
                <w:color w:val="000000"/>
                <w:sz w:val="16"/>
                <w:szCs w:val="16"/>
                <w:lang w:eastAsia="ru-RU"/>
              </w:rPr>
              <w:t>ИПЦ, у.е.</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w:t>
            </w:r>
            <w:r>
              <w:rPr>
                <w:rFonts w:ascii="Arial" w:hAnsi="Arial" w:cs="Arial"/>
                <w:color w:val="000000"/>
                <w:sz w:val="16"/>
                <w:szCs w:val="16"/>
                <w:lang w:eastAsia="ru-RU"/>
              </w:rPr>
              <w:t>4</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1,049</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1,043</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1,041</w:t>
            </w:r>
          </w:p>
        </w:tc>
        <w:tc>
          <w:tcPr>
            <w:tcW w:w="336"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1,039</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1,036</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1,034</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1,032</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1,030</w:t>
            </w:r>
          </w:p>
        </w:tc>
        <w:tc>
          <w:tcPr>
            <w:tcW w:w="334" w:type="pct"/>
            <w:tcBorders>
              <w:top w:val="single" w:sz="4" w:space="0" w:color="auto"/>
              <w:left w:val="nil"/>
              <w:bottom w:val="single" w:sz="4" w:space="0" w:color="auto"/>
              <w:right w:val="single" w:sz="4" w:space="0" w:color="auto"/>
            </w:tcBorders>
            <w:shd w:val="clear" w:color="auto" w:fill="auto"/>
            <w:vAlign w:val="center"/>
            <w:hideMark/>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1,029</w:t>
            </w:r>
          </w:p>
        </w:tc>
        <w:tc>
          <w:tcPr>
            <w:tcW w:w="334" w:type="pct"/>
            <w:tcBorders>
              <w:top w:val="single" w:sz="4" w:space="0" w:color="auto"/>
              <w:left w:val="nil"/>
              <w:bottom w:val="single" w:sz="4" w:space="0" w:color="auto"/>
              <w:right w:val="single" w:sz="4" w:space="0" w:color="auto"/>
            </w:tcBorders>
            <w:vAlign w:val="center"/>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1,027</w:t>
            </w:r>
          </w:p>
        </w:tc>
        <w:tc>
          <w:tcPr>
            <w:tcW w:w="334" w:type="pct"/>
            <w:tcBorders>
              <w:top w:val="single" w:sz="4" w:space="0" w:color="auto"/>
              <w:left w:val="nil"/>
              <w:bottom w:val="single" w:sz="4" w:space="0" w:color="auto"/>
              <w:right w:val="single" w:sz="4" w:space="0" w:color="auto"/>
            </w:tcBorders>
            <w:vAlign w:val="center"/>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1,026</w:t>
            </w:r>
          </w:p>
        </w:tc>
        <w:tc>
          <w:tcPr>
            <w:tcW w:w="333" w:type="pct"/>
            <w:tcBorders>
              <w:top w:val="single" w:sz="4" w:space="0" w:color="auto"/>
              <w:left w:val="nil"/>
              <w:bottom w:val="single" w:sz="4" w:space="0" w:color="auto"/>
              <w:right w:val="single" w:sz="4" w:space="0" w:color="auto"/>
            </w:tcBorders>
            <w:vAlign w:val="center"/>
          </w:tcPr>
          <w:p w:rsidR="005360CB" w:rsidRPr="005360CB" w:rsidRDefault="005360CB" w:rsidP="005360CB">
            <w:pPr>
              <w:spacing w:line="240" w:lineRule="auto"/>
              <w:ind w:firstLine="0"/>
              <w:jc w:val="center"/>
              <w:rPr>
                <w:rFonts w:ascii="Arial" w:hAnsi="Arial" w:cs="Arial"/>
                <w:color w:val="000000"/>
                <w:sz w:val="16"/>
                <w:szCs w:val="16"/>
                <w:lang w:eastAsia="ru-RU"/>
              </w:rPr>
            </w:pPr>
            <w:r w:rsidRPr="005360CB">
              <w:rPr>
                <w:rFonts w:ascii="Arial" w:hAnsi="Arial" w:cs="Arial"/>
                <w:color w:val="000000"/>
                <w:sz w:val="16"/>
                <w:szCs w:val="16"/>
                <w:lang w:eastAsia="ru-RU"/>
              </w:rPr>
              <w:t>1,024</w:t>
            </w:r>
          </w:p>
        </w:tc>
      </w:tr>
    </w:tbl>
    <w:p w:rsidR="00D04C7D" w:rsidRDefault="00D04C7D" w:rsidP="001D0C2B">
      <w:pPr>
        <w:ind w:firstLine="567"/>
        <w:rPr>
          <w:rFonts w:eastAsia="Microsoft YaHei" w:cs="Times New Roman"/>
          <w:sz w:val="24"/>
          <w:szCs w:val="24"/>
        </w:rPr>
      </w:pPr>
    </w:p>
    <w:p w:rsidR="001D0C2B" w:rsidRPr="001D0C2B" w:rsidRDefault="001D0C2B" w:rsidP="001D0C2B">
      <w:pPr>
        <w:ind w:firstLine="567"/>
        <w:rPr>
          <w:rFonts w:eastAsia="Microsoft YaHei" w:cs="Times New Roman"/>
          <w:sz w:val="24"/>
          <w:szCs w:val="24"/>
        </w:rPr>
      </w:pPr>
      <w:r w:rsidRPr="001D0C2B">
        <w:rPr>
          <w:rFonts w:eastAsia="Microsoft YaHei" w:cs="Times New Roman"/>
          <w:sz w:val="24"/>
          <w:szCs w:val="24"/>
        </w:rPr>
        <w:t xml:space="preserve">График финансирования проектов (мероприятий) </w:t>
      </w:r>
      <w:r w:rsidR="00EC036F" w:rsidRPr="00EC036F">
        <w:rPr>
          <w:rFonts w:eastAsia="Microsoft YaHei" w:cs="Times New Roman"/>
          <w:sz w:val="24"/>
          <w:szCs w:val="24"/>
        </w:rPr>
        <w:t>с распределением по источникам финансирования</w:t>
      </w:r>
      <w:r w:rsidRPr="001D0C2B">
        <w:rPr>
          <w:rFonts w:eastAsia="Microsoft YaHei" w:cs="Times New Roman"/>
          <w:sz w:val="24"/>
          <w:szCs w:val="24"/>
        </w:rPr>
        <w:t xml:space="preserve"> приведён в таблице </w:t>
      </w:r>
      <w:r w:rsidR="00EC036F">
        <w:rPr>
          <w:rFonts w:eastAsia="Microsoft YaHei" w:cs="Times New Roman"/>
          <w:sz w:val="24"/>
          <w:szCs w:val="24"/>
        </w:rPr>
        <w:t>2</w:t>
      </w:r>
      <w:r w:rsidR="005360CB">
        <w:rPr>
          <w:rFonts w:eastAsia="Microsoft YaHei" w:cs="Times New Roman"/>
          <w:sz w:val="24"/>
          <w:szCs w:val="24"/>
        </w:rPr>
        <w:t>5</w:t>
      </w:r>
      <w:r w:rsidRPr="001D0C2B">
        <w:rPr>
          <w:rFonts w:eastAsia="Microsoft YaHei" w:cs="Times New Roman"/>
          <w:sz w:val="24"/>
          <w:szCs w:val="24"/>
        </w:rPr>
        <w:t xml:space="preserve">. </w:t>
      </w:r>
    </w:p>
    <w:p w:rsidR="001D0C2B" w:rsidRDefault="00EC036F" w:rsidP="001D0C2B">
      <w:pPr>
        <w:ind w:firstLine="567"/>
        <w:rPr>
          <w:rFonts w:cs="Times New Roman"/>
          <w:sz w:val="24"/>
          <w:szCs w:val="24"/>
          <w:lang w:eastAsia="ru-RU"/>
        </w:rPr>
      </w:pPr>
      <w:r w:rsidRPr="00EC036F">
        <w:rPr>
          <w:rFonts w:cs="Times New Roman"/>
          <w:sz w:val="24"/>
          <w:szCs w:val="24"/>
          <w:lang w:eastAsia="ru-RU"/>
        </w:rPr>
        <w:t>Распределение затрат по источникам финансирования по годам реализации наглядно отражено</w:t>
      </w:r>
      <w:r w:rsidR="001D0C2B" w:rsidRPr="001D0C2B">
        <w:rPr>
          <w:rFonts w:cs="Times New Roman"/>
          <w:sz w:val="24"/>
          <w:szCs w:val="24"/>
          <w:lang w:eastAsia="ru-RU"/>
        </w:rPr>
        <w:t xml:space="preserve"> на рисунке 1</w:t>
      </w:r>
      <w:r w:rsidR="005360CB">
        <w:rPr>
          <w:rFonts w:cs="Times New Roman"/>
          <w:sz w:val="24"/>
          <w:szCs w:val="24"/>
          <w:lang w:eastAsia="ru-RU"/>
        </w:rPr>
        <w:t>3</w:t>
      </w:r>
      <w:r w:rsidR="001D0C2B" w:rsidRPr="001D0C2B">
        <w:rPr>
          <w:rFonts w:cs="Times New Roman"/>
          <w:sz w:val="24"/>
          <w:szCs w:val="24"/>
          <w:lang w:eastAsia="ru-RU"/>
        </w:rPr>
        <w:t>.</w:t>
      </w:r>
    </w:p>
    <w:p w:rsidR="00E53FBA" w:rsidRPr="005360CB" w:rsidRDefault="00E53FBA" w:rsidP="005360CB">
      <w:pPr>
        <w:shd w:val="clear" w:color="auto" w:fill="FFFFFF" w:themeFill="background1"/>
        <w:tabs>
          <w:tab w:val="left" w:pos="993"/>
        </w:tabs>
        <w:autoSpaceDE w:val="0"/>
        <w:autoSpaceDN w:val="0"/>
        <w:adjustRightInd w:val="0"/>
        <w:ind w:firstLine="567"/>
        <w:rPr>
          <w:rFonts w:eastAsia="Calibri" w:cs="Times New Roman"/>
          <w:sz w:val="24"/>
          <w:szCs w:val="24"/>
        </w:rPr>
      </w:pPr>
      <w:r w:rsidRPr="005360CB">
        <w:rPr>
          <w:rFonts w:eastAsia="Calibri" w:cs="Times New Roman"/>
          <w:sz w:val="24"/>
          <w:szCs w:val="24"/>
        </w:rPr>
        <w:t xml:space="preserve">Совокупные финансовые потребности на период реализации  Программы составляют </w:t>
      </w:r>
      <w:r w:rsidR="005360CB" w:rsidRPr="005360CB">
        <w:rPr>
          <w:rFonts w:eastAsia="Calibri" w:cs="Times New Roman"/>
          <w:b/>
          <w:sz w:val="24"/>
          <w:szCs w:val="24"/>
        </w:rPr>
        <w:t>4</w:t>
      </w:r>
      <w:r w:rsidR="00185AEE">
        <w:rPr>
          <w:rFonts w:eastAsia="Calibri" w:cs="Times New Roman"/>
          <w:b/>
          <w:sz w:val="24"/>
          <w:szCs w:val="24"/>
        </w:rPr>
        <w:t>927</w:t>
      </w:r>
      <w:r w:rsidR="005360CB" w:rsidRPr="005360CB">
        <w:rPr>
          <w:rFonts w:eastAsia="Calibri" w:cs="Times New Roman"/>
          <w:b/>
          <w:sz w:val="24"/>
          <w:szCs w:val="24"/>
        </w:rPr>
        <w:t>,</w:t>
      </w:r>
      <w:r w:rsidR="00185AEE">
        <w:rPr>
          <w:rFonts w:eastAsia="Calibri" w:cs="Times New Roman"/>
          <w:b/>
          <w:sz w:val="24"/>
          <w:szCs w:val="24"/>
        </w:rPr>
        <w:t>12</w:t>
      </w:r>
      <w:r w:rsidR="005360CB" w:rsidRPr="005360CB">
        <w:rPr>
          <w:rFonts w:eastAsia="Calibri" w:cs="Times New Roman"/>
          <w:b/>
          <w:sz w:val="24"/>
          <w:szCs w:val="24"/>
        </w:rPr>
        <w:t xml:space="preserve"> млн</w:t>
      </w:r>
      <w:r w:rsidRPr="005360CB">
        <w:rPr>
          <w:rFonts w:eastAsia="Calibri" w:cs="Times New Roman"/>
          <w:b/>
          <w:sz w:val="24"/>
          <w:szCs w:val="24"/>
        </w:rPr>
        <w:t>. руб.,</w:t>
      </w:r>
      <w:r w:rsidRPr="005360CB">
        <w:rPr>
          <w:rFonts w:eastAsia="Calibri" w:cs="Times New Roman"/>
          <w:sz w:val="24"/>
          <w:szCs w:val="24"/>
        </w:rPr>
        <w:t xml:space="preserve"> в т.ч.:</w:t>
      </w:r>
    </w:p>
    <w:p w:rsidR="00E53FBA" w:rsidRPr="005360CB" w:rsidRDefault="00E53FBA" w:rsidP="005360CB">
      <w:pPr>
        <w:shd w:val="clear" w:color="auto" w:fill="FFFFFF" w:themeFill="background1"/>
        <w:tabs>
          <w:tab w:val="left" w:pos="993"/>
          <w:tab w:val="left" w:pos="1418"/>
        </w:tabs>
        <w:autoSpaceDE w:val="0"/>
        <w:autoSpaceDN w:val="0"/>
        <w:adjustRightInd w:val="0"/>
        <w:ind w:firstLine="567"/>
        <w:rPr>
          <w:rFonts w:eastAsia="Calibri" w:cs="Times New Roman"/>
          <w:sz w:val="24"/>
          <w:szCs w:val="24"/>
        </w:rPr>
      </w:pPr>
      <w:r w:rsidRPr="005360CB">
        <w:rPr>
          <w:rFonts w:eastAsia="Calibri" w:cs="Times New Roman"/>
          <w:sz w:val="24"/>
          <w:szCs w:val="24"/>
        </w:rPr>
        <w:t>1 этап (201</w:t>
      </w:r>
      <w:r w:rsidR="005360CB" w:rsidRPr="005360CB">
        <w:rPr>
          <w:rFonts w:eastAsia="Calibri" w:cs="Times New Roman"/>
          <w:sz w:val="24"/>
          <w:szCs w:val="24"/>
        </w:rPr>
        <w:t>8</w:t>
      </w:r>
      <w:r w:rsidRPr="005360CB">
        <w:rPr>
          <w:rFonts w:eastAsia="Calibri" w:cs="Times New Roman"/>
          <w:sz w:val="24"/>
          <w:szCs w:val="24"/>
        </w:rPr>
        <w:t xml:space="preserve"> – 202</w:t>
      </w:r>
      <w:r w:rsidR="005360CB" w:rsidRPr="005360CB">
        <w:rPr>
          <w:rFonts w:eastAsia="Calibri" w:cs="Times New Roman"/>
          <w:sz w:val="24"/>
          <w:szCs w:val="24"/>
        </w:rPr>
        <w:t>4</w:t>
      </w:r>
      <w:r w:rsidRPr="005360CB">
        <w:rPr>
          <w:rFonts w:eastAsia="Calibri" w:cs="Times New Roman"/>
          <w:sz w:val="24"/>
          <w:szCs w:val="24"/>
        </w:rPr>
        <w:t xml:space="preserve"> гг.) – </w:t>
      </w:r>
      <w:r w:rsidR="005360CB" w:rsidRPr="005360CB">
        <w:rPr>
          <w:rFonts w:eastAsia="Calibri" w:cs="Times New Roman"/>
          <w:sz w:val="24"/>
          <w:szCs w:val="24"/>
        </w:rPr>
        <w:t>1</w:t>
      </w:r>
      <w:r w:rsidR="00185AEE">
        <w:rPr>
          <w:rFonts w:eastAsia="Calibri" w:cs="Times New Roman"/>
          <w:sz w:val="24"/>
          <w:szCs w:val="24"/>
        </w:rPr>
        <w:t>922,4 млн</w:t>
      </w:r>
      <w:r w:rsidRPr="005360CB">
        <w:rPr>
          <w:rFonts w:eastAsia="Calibri" w:cs="Times New Roman"/>
          <w:sz w:val="24"/>
          <w:szCs w:val="24"/>
        </w:rPr>
        <w:t>. руб., в том числе:</w:t>
      </w:r>
    </w:p>
    <w:p w:rsidR="00E53FBA" w:rsidRPr="005360CB" w:rsidRDefault="00E53FBA" w:rsidP="005360CB">
      <w:pPr>
        <w:numPr>
          <w:ilvl w:val="0"/>
          <w:numId w:val="13"/>
        </w:numPr>
        <w:shd w:val="clear" w:color="auto" w:fill="FFFFFF" w:themeFill="background1"/>
        <w:tabs>
          <w:tab w:val="left" w:pos="567"/>
          <w:tab w:val="left" w:pos="1418"/>
        </w:tabs>
        <w:autoSpaceDE w:val="0"/>
        <w:autoSpaceDN w:val="0"/>
        <w:adjustRightInd w:val="0"/>
        <w:ind w:left="567" w:hanging="283"/>
        <w:rPr>
          <w:rFonts w:eastAsia="Calibri" w:cs="Times New Roman"/>
          <w:sz w:val="24"/>
          <w:szCs w:val="24"/>
        </w:rPr>
      </w:pPr>
      <w:r w:rsidRPr="005360CB">
        <w:rPr>
          <w:rFonts w:eastAsia="Calibri" w:cs="Times New Roman"/>
          <w:sz w:val="24"/>
          <w:szCs w:val="24"/>
        </w:rPr>
        <w:t>бюджетные средства</w:t>
      </w:r>
      <w:r w:rsidR="005360CB">
        <w:rPr>
          <w:rFonts w:eastAsia="Calibri" w:cs="Times New Roman"/>
          <w:sz w:val="24"/>
          <w:szCs w:val="24"/>
        </w:rPr>
        <w:t xml:space="preserve"> </w:t>
      </w:r>
      <w:r w:rsidRPr="005360CB">
        <w:rPr>
          <w:rFonts w:eastAsia="Calibri" w:cs="Times New Roman"/>
          <w:sz w:val="24"/>
          <w:szCs w:val="24"/>
        </w:rPr>
        <w:t xml:space="preserve">– </w:t>
      </w:r>
      <w:r w:rsidR="00185AEE">
        <w:rPr>
          <w:rFonts w:eastAsia="Calibri" w:cs="Times New Roman"/>
          <w:sz w:val="24"/>
          <w:szCs w:val="24"/>
        </w:rPr>
        <w:t>1820</w:t>
      </w:r>
      <w:r w:rsidRPr="005360CB">
        <w:rPr>
          <w:rFonts w:eastAsia="Calibri" w:cs="Times New Roman"/>
          <w:sz w:val="24"/>
          <w:szCs w:val="24"/>
        </w:rPr>
        <w:t xml:space="preserve"> </w:t>
      </w:r>
      <w:r w:rsidR="00185AEE">
        <w:rPr>
          <w:rFonts w:eastAsia="Calibri" w:cs="Times New Roman"/>
          <w:sz w:val="24"/>
          <w:szCs w:val="24"/>
        </w:rPr>
        <w:t>млн</w:t>
      </w:r>
      <w:r w:rsidRPr="005360CB">
        <w:rPr>
          <w:rFonts w:eastAsia="Calibri" w:cs="Times New Roman"/>
          <w:sz w:val="24"/>
          <w:szCs w:val="24"/>
        </w:rPr>
        <w:t xml:space="preserve">. руб.; </w:t>
      </w:r>
    </w:p>
    <w:p w:rsidR="00E53FBA" w:rsidRPr="005360CB" w:rsidRDefault="00E53FBA" w:rsidP="005360CB">
      <w:pPr>
        <w:numPr>
          <w:ilvl w:val="0"/>
          <w:numId w:val="13"/>
        </w:numPr>
        <w:shd w:val="clear" w:color="auto" w:fill="FFFFFF" w:themeFill="background1"/>
        <w:tabs>
          <w:tab w:val="left" w:pos="567"/>
          <w:tab w:val="left" w:pos="1418"/>
        </w:tabs>
        <w:autoSpaceDE w:val="0"/>
        <w:autoSpaceDN w:val="0"/>
        <w:adjustRightInd w:val="0"/>
        <w:ind w:left="567" w:hanging="283"/>
        <w:rPr>
          <w:rFonts w:eastAsia="Calibri" w:cs="Times New Roman"/>
          <w:sz w:val="24"/>
          <w:szCs w:val="24"/>
        </w:rPr>
      </w:pPr>
      <w:r w:rsidRPr="005360CB">
        <w:rPr>
          <w:rFonts w:eastAsia="Calibri" w:cs="Times New Roman"/>
          <w:sz w:val="24"/>
          <w:szCs w:val="24"/>
        </w:rPr>
        <w:t>внебюджетные средства –</w:t>
      </w:r>
      <w:r w:rsidR="005360CB">
        <w:rPr>
          <w:rFonts w:eastAsia="Calibri" w:cs="Times New Roman"/>
          <w:sz w:val="24"/>
          <w:szCs w:val="24"/>
        </w:rPr>
        <w:t xml:space="preserve"> </w:t>
      </w:r>
      <w:r w:rsidR="00185AEE">
        <w:rPr>
          <w:rFonts w:eastAsia="Calibri" w:cs="Times New Roman"/>
          <w:sz w:val="24"/>
          <w:szCs w:val="24"/>
        </w:rPr>
        <w:t>102,4</w:t>
      </w:r>
      <w:r w:rsidRPr="005360CB">
        <w:rPr>
          <w:rFonts w:eastAsia="Calibri" w:cs="Times New Roman"/>
          <w:sz w:val="24"/>
          <w:szCs w:val="24"/>
        </w:rPr>
        <w:t xml:space="preserve"> </w:t>
      </w:r>
      <w:r w:rsidR="00185AEE">
        <w:rPr>
          <w:rFonts w:eastAsia="Calibri" w:cs="Times New Roman"/>
          <w:sz w:val="24"/>
          <w:szCs w:val="24"/>
        </w:rPr>
        <w:t>млн</w:t>
      </w:r>
      <w:r w:rsidRPr="005360CB">
        <w:rPr>
          <w:rFonts w:eastAsia="Calibri" w:cs="Times New Roman"/>
          <w:sz w:val="24"/>
          <w:szCs w:val="24"/>
        </w:rPr>
        <w:t>. руб.;</w:t>
      </w:r>
    </w:p>
    <w:p w:rsidR="00E53FBA" w:rsidRPr="005360CB" w:rsidRDefault="00E53FBA" w:rsidP="005360CB">
      <w:pPr>
        <w:shd w:val="clear" w:color="auto" w:fill="FFFFFF" w:themeFill="background1"/>
        <w:tabs>
          <w:tab w:val="left" w:pos="993"/>
          <w:tab w:val="left" w:pos="1418"/>
        </w:tabs>
        <w:autoSpaceDE w:val="0"/>
        <w:autoSpaceDN w:val="0"/>
        <w:adjustRightInd w:val="0"/>
        <w:ind w:firstLine="567"/>
        <w:rPr>
          <w:rFonts w:eastAsia="Calibri" w:cs="Times New Roman"/>
          <w:sz w:val="24"/>
          <w:szCs w:val="24"/>
        </w:rPr>
      </w:pPr>
      <w:r w:rsidRPr="005360CB">
        <w:rPr>
          <w:rFonts w:eastAsia="Calibri" w:cs="Times New Roman"/>
          <w:sz w:val="24"/>
          <w:szCs w:val="24"/>
        </w:rPr>
        <w:t>2 этап (202</w:t>
      </w:r>
      <w:r w:rsidR="005360CB" w:rsidRPr="005360CB">
        <w:rPr>
          <w:rFonts w:eastAsia="Calibri" w:cs="Times New Roman"/>
          <w:sz w:val="24"/>
          <w:szCs w:val="24"/>
        </w:rPr>
        <w:t>5</w:t>
      </w:r>
      <w:r w:rsidRPr="005360CB">
        <w:rPr>
          <w:rFonts w:eastAsia="Calibri" w:cs="Times New Roman"/>
          <w:sz w:val="24"/>
          <w:szCs w:val="24"/>
        </w:rPr>
        <w:t xml:space="preserve"> – 20</w:t>
      </w:r>
      <w:r w:rsidR="005360CB" w:rsidRPr="005360CB">
        <w:rPr>
          <w:rFonts w:eastAsia="Calibri" w:cs="Times New Roman"/>
          <w:sz w:val="24"/>
          <w:szCs w:val="24"/>
        </w:rPr>
        <w:t>31</w:t>
      </w:r>
      <w:r w:rsidRPr="005360CB">
        <w:rPr>
          <w:rFonts w:eastAsia="Calibri" w:cs="Times New Roman"/>
          <w:sz w:val="24"/>
          <w:szCs w:val="24"/>
        </w:rPr>
        <w:t xml:space="preserve">гг.) – </w:t>
      </w:r>
      <w:r w:rsidR="00185AEE">
        <w:rPr>
          <w:rFonts w:eastAsia="Calibri" w:cs="Times New Roman"/>
          <w:sz w:val="24"/>
          <w:szCs w:val="24"/>
        </w:rPr>
        <w:t>3004,72</w:t>
      </w:r>
      <w:r w:rsidRPr="005360CB">
        <w:rPr>
          <w:rFonts w:eastAsia="Calibri" w:cs="Times New Roman"/>
          <w:sz w:val="24"/>
          <w:szCs w:val="24"/>
        </w:rPr>
        <w:t xml:space="preserve"> </w:t>
      </w:r>
      <w:r w:rsidR="00185AEE">
        <w:rPr>
          <w:rFonts w:eastAsia="Calibri" w:cs="Times New Roman"/>
          <w:sz w:val="24"/>
          <w:szCs w:val="24"/>
        </w:rPr>
        <w:t>млн</w:t>
      </w:r>
      <w:r w:rsidRPr="005360CB">
        <w:rPr>
          <w:rFonts w:eastAsia="Calibri" w:cs="Times New Roman"/>
          <w:sz w:val="24"/>
          <w:szCs w:val="24"/>
        </w:rPr>
        <w:t>. руб., в том числе:</w:t>
      </w:r>
    </w:p>
    <w:p w:rsidR="00E53FBA" w:rsidRPr="005360CB" w:rsidRDefault="00E53FBA" w:rsidP="005360CB">
      <w:pPr>
        <w:numPr>
          <w:ilvl w:val="0"/>
          <w:numId w:val="13"/>
        </w:numPr>
        <w:shd w:val="clear" w:color="auto" w:fill="FFFFFF" w:themeFill="background1"/>
        <w:tabs>
          <w:tab w:val="left" w:pos="567"/>
          <w:tab w:val="left" w:pos="1418"/>
        </w:tabs>
        <w:autoSpaceDE w:val="0"/>
        <w:autoSpaceDN w:val="0"/>
        <w:adjustRightInd w:val="0"/>
        <w:ind w:left="567" w:hanging="283"/>
        <w:rPr>
          <w:rFonts w:eastAsia="Calibri" w:cs="Times New Roman"/>
          <w:sz w:val="24"/>
          <w:szCs w:val="24"/>
        </w:rPr>
      </w:pPr>
      <w:r w:rsidRPr="005360CB">
        <w:rPr>
          <w:rFonts w:eastAsia="Calibri" w:cs="Times New Roman"/>
          <w:sz w:val="24"/>
          <w:szCs w:val="24"/>
        </w:rPr>
        <w:t xml:space="preserve">бюджетные средства– </w:t>
      </w:r>
      <w:r w:rsidR="00185AEE">
        <w:rPr>
          <w:rFonts w:eastAsia="Calibri" w:cs="Times New Roman"/>
          <w:sz w:val="24"/>
          <w:szCs w:val="24"/>
        </w:rPr>
        <w:t>2783,56</w:t>
      </w:r>
      <w:r w:rsidRPr="005360CB">
        <w:rPr>
          <w:rFonts w:eastAsia="Calibri" w:cs="Times New Roman"/>
          <w:sz w:val="24"/>
          <w:szCs w:val="24"/>
        </w:rPr>
        <w:t xml:space="preserve"> </w:t>
      </w:r>
      <w:r w:rsidR="00185AEE">
        <w:rPr>
          <w:rFonts w:eastAsia="Calibri" w:cs="Times New Roman"/>
          <w:sz w:val="24"/>
          <w:szCs w:val="24"/>
        </w:rPr>
        <w:t>млн</w:t>
      </w:r>
      <w:r w:rsidRPr="005360CB">
        <w:rPr>
          <w:rFonts w:eastAsia="Calibri" w:cs="Times New Roman"/>
          <w:sz w:val="24"/>
          <w:szCs w:val="24"/>
        </w:rPr>
        <w:t xml:space="preserve">. руб.; </w:t>
      </w:r>
    </w:p>
    <w:p w:rsidR="00E53FBA" w:rsidRPr="005360CB" w:rsidRDefault="00E53FBA" w:rsidP="005360CB">
      <w:pPr>
        <w:numPr>
          <w:ilvl w:val="0"/>
          <w:numId w:val="13"/>
        </w:numPr>
        <w:shd w:val="clear" w:color="auto" w:fill="FFFFFF" w:themeFill="background1"/>
        <w:tabs>
          <w:tab w:val="left" w:pos="567"/>
          <w:tab w:val="left" w:pos="1418"/>
        </w:tabs>
        <w:autoSpaceDE w:val="0"/>
        <w:autoSpaceDN w:val="0"/>
        <w:adjustRightInd w:val="0"/>
        <w:ind w:left="567" w:hanging="283"/>
        <w:rPr>
          <w:rFonts w:eastAsia="Calibri" w:cs="Times New Roman"/>
          <w:sz w:val="24"/>
          <w:szCs w:val="24"/>
        </w:rPr>
      </w:pPr>
      <w:r w:rsidRPr="005360CB">
        <w:rPr>
          <w:rFonts w:eastAsia="Calibri" w:cs="Times New Roman"/>
          <w:sz w:val="24"/>
          <w:szCs w:val="24"/>
        </w:rPr>
        <w:t>внебю</w:t>
      </w:r>
      <w:r w:rsidR="005360CB" w:rsidRPr="005360CB">
        <w:rPr>
          <w:rFonts w:eastAsia="Calibri" w:cs="Times New Roman"/>
          <w:sz w:val="24"/>
          <w:szCs w:val="24"/>
        </w:rPr>
        <w:t xml:space="preserve">джетные </w:t>
      </w:r>
      <w:r w:rsidR="003853BB">
        <w:rPr>
          <w:rFonts w:eastAsia="Calibri" w:cs="Times New Roman"/>
          <w:sz w:val="24"/>
          <w:szCs w:val="24"/>
        </w:rPr>
        <w:t xml:space="preserve">источники </w:t>
      </w:r>
      <w:r w:rsidR="005360CB" w:rsidRPr="005360CB">
        <w:rPr>
          <w:rFonts w:eastAsia="Calibri" w:cs="Times New Roman"/>
          <w:sz w:val="24"/>
          <w:szCs w:val="24"/>
        </w:rPr>
        <w:t xml:space="preserve"> –  </w:t>
      </w:r>
      <w:r w:rsidR="005360CB">
        <w:rPr>
          <w:rFonts w:eastAsia="Calibri" w:cs="Times New Roman"/>
          <w:sz w:val="24"/>
          <w:szCs w:val="24"/>
        </w:rPr>
        <w:t>221,16</w:t>
      </w:r>
      <w:r w:rsidR="005360CB" w:rsidRPr="005360CB">
        <w:rPr>
          <w:rFonts w:eastAsia="Calibri" w:cs="Times New Roman"/>
          <w:sz w:val="24"/>
          <w:szCs w:val="24"/>
        </w:rPr>
        <w:t xml:space="preserve"> </w:t>
      </w:r>
      <w:r w:rsidR="00185AEE">
        <w:rPr>
          <w:rFonts w:eastAsia="Calibri" w:cs="Times New Roman"/>
          <w:sz w:val="24"/>
          <w:szCs w:val="24"/>
        </w:rPr>
        <w:t>млн</w:t>
      </w:r>
      <w:r w:rsidR="005360CB" w:rsidRPr="005360CB">
        <w:rPr>
          <w:rFonts w:eastAsia="Calibri" w:cs="Times New Roman"/>
          <w:sz w:val="24"/>
          <w:szCs w:val="24"/>
        </w:rPr>
        <w:t>. руб.</w:t>
      </w:r>
    </w:p>
    <w:p w:rsidR="00EC036F" w:rsidRDefault="003853BB" w:rsidP="00E53FBA">
      <w:pPr>
        <w:ind w:firstLine="567"/>
        <w:rPr>
          <w:sz w:val="24"/>
          <w:szCs w:val="24"/>
        </w:rPr>
      </w:pPr>
      <w:r>
        <w:rPr>
          <w:sz w:val="24"/>
          <w:szCs w:val="24"/>
        </w:rPr>
        <w:t>Финансирование предложенных мероприятий планируется, в основном (более чем на 90%), за счёт средств федерального, областного и муниципального бюджетов. Для снижения нагрузки на бюджет при с</w:t>
      </w:r>
      <w:r w:rsidRPr="003853BB">
        <w:rPr>
          <w:sz w:val="24"/>
          <w:szCs w:val="24"/>
        </w:rPr>
        <w:t>троительств</w:t>
      </w:r>
      <w:r>
        <w:rPr>
          <w:sz w:val="24"/>
          <w:szCs w:val="24"/>
        </w:rPr>
        <w:t>е</w:t>
      </w:r>
      <w:r w:rsidRPr="003853BB">
        <w:rPr>
          <w:sz w:val="24"/>
          <w:szCs w:val="24"/>
        </w:rPr>
        <w:t xml:space="preserve"> УДС в пределах проектируемой че</w:t>
      </w:r>
      <w:r>
        <w:rPr>
          <w:sz w:val="24"/>
          <w:szCs w:val="24"/>
        </w:rPr>
        <w:t>рты микрорайонов «Южный» и «При</w:t>
      </w:r>
      <w:r w:rsidRPr="003853BB">
        <w:rPr>
          <w:sz w:val="24"/>
          <w:szCs w:val="24"/>
        </w:rPr>
        <w:t>брежный» города Невьянска</w:t>
      </w:r>
      <w:r>
        <w:rPr>
          <w:sz w:val="24"/>
          <w:szCs w:val="24"/>
        </w:rPr>
        <w:t xml:space="preserve"> предлагается долевое финансирование: 70% - бюджетные средства; 30% - средства застройщика.</w:t>
      </w:r>
      <w:r w:rsidR="00185AEE">
        <w:rPr>
          <w:sz w:val="24"/>
          <w:szCs w:val="24"/>
        </w:rPr>
        <w:t xml:space="preserve"> </w:t>
      </w:r>
    </w:p>
    <w:p w:rsidR="00E53FBA" w:rsidRDefault="00E53FBA" w:rsidP="00E53FBA">
      <w:pPr>
        <w:ind w:firstLine="567"/>
        <w:rPr>
          <w:sz w:val="24"/>
          <w:szCs w:val="24"/>
        </w:rPr>
      </w:pPr>
      <w:r w:rsidRPr="006E404D">
        <w:rPr>
          <w:sz w:val="24"/>
          <w:szCs w:val="24"/>
        </w:rPr>
        <w:t xml:space="preserve">Объемы  </w:t>
      </w:r>
      <w:r w:rsidR="002336DE">
        <w:rPr>
          <w:sz w:val="24"/>
          <w:szCs w:val="24"/>
        </w:rPr>
        <w:t xml:space="preserve">и сроки </w:t>
      </w:r>
      <w:r w:rsidRPr="006E404D">
        <w:rPr>
          <w:sz w:val="24"/>
          <w:szCs w:val="24"/>
        </w:rPr>
        <w:t xml:space="preserve">финансирования  по </w:t>
      </w:r>
      <w:r w:rsidR="00D04C7D">
        <w:rPr>
          <w:sz w:val="24"/>
          <w:szCs w:val="24"/>
        </w:rPr>
        <w:t>мероприятиям (</w:t>
      </w:r>
      <w:r w:rsidRPr="006E404D">
        <w:rPr>
          <w:sz w:val="24"/>
          <w:szCs w:val="24"/>
        </w:rPr>
        <w:t>проектам</w:t>
      </w:r>
      <w:r w:rsidR="00D04C7D">
        <w:rPr>
          <w:sz w:val="24"/>
          <w:szCs w:val="24"/>
        </w:rPr>
        <w:t>)</w:t>
      </w:r>
      <w:r w:rsidRPr="006E404D">
        <w:rPr>
          <w:sz w:val="24"/>
          <w:szCs w:val="24"/>
        </w:rPr>
        <w:t xml:space="preserve"> Программы, носят оценочный характер и подлежат ежегодному уточн</w:t>
      </w:r>
      <w:r w:rsidR="002336DE">
        <w:rPr>
          <w:sz w:val="24"/>
          <w:szCs w:val="24"/>
        </w:rPr>
        <w:t>ению, исходя  из  финансовых возможностей</w:t>
      </w:r>
      <w:r w:rsidRPr="006E404D">
        <w:rPr>
          <w:sz w:val="24"/>
          <w:szCs w:val="24"/>
        </w:rPr>
        <w:t>.</w:t>
      </w:r>
    </w:p>
    <w:p w:rsidR="002336DE" w:rsidRDefault="002336DE" w:rsidP="00E53FBA">
      <w:pPr>
        <w:ind w:firstLine="567"/>
        <w:rPr>
          <w:sz w:val="24"/>
          <w:szCs w:val="24"/>
        </w:rPr>
      </w:pPr>
    </w:p>
    <w:p w:rsidR="005360CB" w:rsidRPr="006E404D" w:rsidRDefault="00185AEE" w:rsidP="00185AEE">
      <w:pPr>
        <w:ind w:firstLine="0"/>
        <w:rPr>
          <w:sz w:val="24"/>
          <w:szCs w:val="24"/>
        </w:rPr>
      </w:pPr>
      <w:r>
        <w:rPr>
          <w:noProof/>
          <w:lang w:eastAsia="ru-RU"/>
        </w:rPr>
        <w:drawing>
          <wp:inline distT="0" distB="0" distL="0" distR="0" wp14:anchorId="0D3C4991" wp14:editId="7BD6AEE5">
            <wp:extent cx="6153150" cy="3057525"/>
            <wp:effectExtent l="0" t="0" r="19050"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B3501" w:rsidRDefault="00C45B27" w:rsidP="005360CB">
      <w:pPr>
        <w:pStyle w:val="aff0"/>
        <w:spacing w:before="0" w:after="0"/>
        <w:jc w:val="center"/>
        <w:sectPr w:rsidR="006B3501" w:rsidSect="00E53FBA">
          <w:pgSz w:w="11906" w:h="16838" w:code="9"/>
          <w:pgMar w:top="567" w:right="567" w:bottom="567" w:left="1418" w:header="567" w:footer="567" w:gutter="0"/>
          <w:cols w:space="708"/>
          <w:docGrid w:linePitch="381"/>
        </w:sectPr>
      </w:pPr>
      <w:bookmarkStart w:id="82" w:name="_Toc530144500"/>
      <w:r>
        <w:t xml:space="preserve">Рисунок </w:t>
      </w:r>
      <w:fldSimple w:instr=" SEQ Рисунок \* ARABIC ">
        <w:r w:rsidR="00A007FA">
          <w:rPr>
            <w:noProof/>
          </w:rPr>
          <w:t>13</w:t>
        </w:r>
      </w:fldSimple>
      <w:r>
        <w:t xml:space="preserve"> </w:t>
      </w:r>
      <w:r w:rsidRPr="00C45B27">
        <w:t>Распределение затрат по источникам финансирования по годам реализации</w:t>
      </w:r>
      <w:r>
        <w:t>.</w:t>
      </w:r>
      <w:bookmarkEnd w:id="82"/>
    </w:p>
    <w:p w:rsidR="00546B7A" w:rsidRDefault="00D72635" w:rsidP="006B3501">
      <w:pPr>
        <w:pStyle w:val="aff0"/>
        <w:rPr>
          <w:sz w:val="28"/>
          <w:szCs w:val="28"/>
        </w:rPr>
      </w:pPr>
      <w:bookmarkStart w:id="83" w:name="_Toc530149503"/>
      <w:r>
        <w:lastRenderedPageBreak/>
        <w:t xml:space="preserve">Таблица </w:t>
      </w:r>
      <w:fldSimple w:instr=" SEQ Таблица \* ARABIC ">
        <w:r w:rsidR="00A007FA">
          <w:rPr>
            <w:noProof/>
          </w:rPr>
          <w:t>23</w:t>
        </w:r>
      </w:fldSimple>
      <w:r w:rsidR="006B3501">
        <w:t xml:space="preserve"> </w:t>
      </w:r>
      <w:r w:rsidR="006B3501" w:rsidRPr="006B3501">
        <w:t>Расчёт удельной стоимости строительства ав</w:t>
      </w:r>
      <w:r w:rsidR="005360CB">
        <w:t>тодорог, мостов</w:t>
      </w:r>
      <w:r w:rsidR="00185AEE">
        <w:t>, тротуаров</w:t>
      </w:r>
      <w:r w:rsidR="005360CB">
        <w:t xml:space="preserve"> и велосипедных дорожек </w:t>
      </w:r>
      <w:r w:rsidR="006B3501" w:rsidRPr="006B3501">
        <w:t>в цен</w:t>
      </w:r>
      <w:r w:rsidR="00185AEE">
        <w:t>ах 2018 г</w:t>
      </w:r>
      <w:r w:rsidR="006B3501">
        <w:t>.</w:t>
      </w:r>
      <w:bookmarkEnd w:id="83"/>
    </w:p>
    <w:tbl>
      <w:tblPr>
        <w:tblW w:w="5000" w:type="pct"/>
        <w:tblLayout w:type="fixed"/>
        <w:tblLook w:val="04A0" w:firstRow="1" w:lastRow="0" w:firstColumn="1" w:lastColumn="0" w:noHBand="0" w:noVBand="1"/>
      </w:tblPr>
      <w:tblGrid>
        <w:gridCol w:w="512"/>
        <w:gridCol w:w="1105"/>
        <w:gridCol w:w="1149"/>
        <w:gridCol w:w="1676"/>
        <w:gridCol w:w="1256"/>
        <w:gridCol w:w="1262"/>
        <w:gridCol w:w="2655"/>
        <w:gridCol w:w="979"/>
        <w:gridCol w:w="1397"/>
        <w:gridCol w:w="1312"/>
        <w:gridCol w:w="1340"/>
        <w:gridCol w:w="1051"/>
      </w:tblGrid>
      <w:tr w:rsidR="00185AEE" w:rsidRPr="00185AEE" w:rsidTr="00185AEE">
        <w:trPr>
          <w:trHeight w:val="915"/>
        </w:trPr>
        <w:tc>
          <w:tcPr>
            <w:tcW w:w="1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№пп</w:t>
            </w:r>
          </w:p>
        </w:tc>
        <w:tc>
          <w:tcPr>
            <w:tcW w:w="2054" w:type="pct"/>
            <w:gridSpan w:val="5"/>
            <w:tcBorders>
              <w:top w:val="single" w:sz="4" w:space="0" w:color="auto"/>
              <w:left w:val="nil"/>
              <w:bottom w:val="single" w:sz="4" w:space="0" w:color="auto"/>
              <w:right w:val="single" w:sz="4" w:space="0" w:color="000000"/>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Норматив цены строительства</w:t>
            </w:r>
            <w:r w:rsidRPr="00185AEE">
              <w:rPr>
                <w:rFonts w:ascii="Arial" w:hAnsi="Arial" w:cs="Arial"/>
                <w:color w:val="000000"/>
                <w:sz w:val="14"/>
                <w:szCs w:val="14"/>
                <w:lang w:eastAsia="ru-RU"/>
              </w:rPr>
              <w:br/>
              <w:t>на 01.01.2017 года</w:t>
            </w:r>
          </w:p>
        </w:tc>
        <w:tc>
          <w:tcPr>
            <w:tcW w:w="1158" w:type="pct"/>
            <w:gridSpan w:val="2"/>
            <w:tcBorders>
              <w:top w:val="single" w:sz="4" w:space="0" w:color="auto"/>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Коэффициент перехода  от цен базового района (Московская область) к уровню цен Свердловской области</w:t>
            </w:r>
          </w:p>
        </w:tc>
        <w:tc>
          <w:tcPr>
            <w:tcW w:w="4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ИПЦ на 2018 год (на основании прогноза социально-экономического развития Российской Федерации  на 2018 год</w:t>
            </w:r>
          </w:p>
        </w:tc>
        <w:tc>
          <w:tcPr>
            <w:tcW w:w="4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Поправочный коэффициент к показателям НЦС в различных дорожно-климатических зонах.</w:t>
            </w:r>
          </w:p>
        </w:tc>
        <w:tc>
          <w:tcPr>
            <w:tcW w:w="4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Норматив цены строительства на 01.01.2018 год, тыс. руб. на 1 измеритель</w:t>
            </w:r>
          </w:p>
        </w:tc>
        <w:tc>
          <w:tcPr>
            <w:tcW w:w="3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 мероприятия (см. табл. 24)</w:t>
            </w:r>
          </w:p>
        </w:tc>
      </w:tr>
      <w:tr w:rsidR="00185AEE" w:rsidRPr="00185AEE" w:rsidTr="00185AEE">
        <w:trPr>
          <w:trHeight w:val="795"/>
        </w:trPr>
        <w:tc>
          <w:tcPr>
            <w:tcW w:w="163"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35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Нормативный документ</w:t>
            </w:r>
          </w:p>
        </w:tc>
        <w:tc>
          <w:tcPr>
            <w:tcW w:w="3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Код показателя (расценка)</w:t>
            </w:r>
          </w:p>
        </w:tc>
        <w:tc>
          <w:tcPr>
            <w:tcW w:w="53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 xml:space="preserve">Наименование показателя </w:t>
            </w:r>
          </w:p>
        </w:tc>
        <w:tc>
          <w:tcPr>
            <w:tcW w:w="40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Наименование измерителя</w:t>
            </w:r>
          </w:p>
        </w:tc>
        <w:tc>
          <w:tcPr>
            <w:tcW w:w="40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Норматив цены строительства на 01.01.2017 года, тыс. руб. на 1 измеритель</w:t>
            </w:r>
          </w:p>
        </w:tc>
        <w:tc>
          <w:tcPr>
            <w:tcW w:w="84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Нормативный документ</w:t>
            </w:r>
          </w:p>
        </w:tc>
        <w:tc>
          <w:tcPr>
            <w:tcW w:w="31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Значение, у.е.</w:t>
            </w:r>
          </w:p>
        </w:tc>
        <w:tc>
          <w:tcPr>
            <w:tcW w:w="445"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418"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427" w:type="pct"/>
            <w:vMerge/>
            <w:tcBorders>
              <w:top w:val="single" w:sz="4" w:space="0" w:color="auto"/>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335" w:type="pct"/>
            <w:vMerge/>
            <w:tcBorders>
              <w:top w:val="single" w:sz="4" w:space="0" w:color="auto"/>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r>
      <w:tr w:rsidR="00185AEE" w:rsidRPr="00185AEE" w:rsidTr="00185AEE">
        <w:trPr>
          <w:trHeight w:val="810"/>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w:t>
            </w:r>
          </w:p>
        </w:tc>
        <w:tc>
          <w:tcPr>
            <w:tcW w:w="35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НЦС 81-02-08-2017 </w:t>
            </w:r>
          </w:p>
        </w:tc>
        <w:tc>
          <w:tcPr>
            <w:tcW w:w="3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08.04.001-02</w:t>
            </w:r>
          </w:p>
        </w:tc>
        <w:tc>
          <w:tcPr>
            <w:tcW w:w="53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Обычная автомобильная дорога IV категории, дорожная одежда облегчённного типа с асфальто-бетонным покрытием.</w:t>
            </w:r>
          </w:p>
        </w:tc>
        <w:tc>
          <w:tcPr>
            <w:tcW w:w="40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 км. дороги</w:t>
            </w:r>
          </w:p>
        </w:tc>
        <w:tc>
          <w:tcPr>
            <w:tcW w:w="40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15012,48</w:t>
            </w:r>
          </w:p>
        </w:tc>
        <w:tc>
          <w:tcPr>
            <w:tcW w:w="84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Приложение № 17 к приказу Министерства строительства и жилищно-</w:t>
            </w:r>
            <w:r w:rsidRPr="00185AEE">
              <w:rPr>
                <w:rFonts w:ascii="Arial" w:hAnsi="Arial" w:cs="Arial"/>
                <w:color w:val="000000"/>
                <w:sz w:val="14"/>
                <w:szCs w:val="14"/>
                <w:lang w:eastAsia="ru-RU"/>
              </w:rPr>
              <w:br/>
              <w:t>коммунального хозяйства Российской Фе</w:t>
            </w:r>
            <w:r>
              <w:rPr>
                <w:rFonts w:ascii="Arial" w:hAnsi="Arial" w:cs="Arial"/>
                <w:color w:val="000000"/>
                <w:sz w:val="14"/>
                <w:szCs w:val="14"/>
                <w:lang w:eastAsia="ru-RU"/>
              </w:rPr>
              <w:t xml:space="preserve">дерации </w:t>
            </w:r>
            <w:r w:rsidRPr="00185AEE">
              <w:rPr>
                <w:rFonts w:ascii="Arial" w:hAnsi="Arial" w:cs="Arial"/>
                <w:color w:val="000000"/>
                <w:sz w:val="14"/>
                <w:szCs w:val="14"/>
                <w:lang w:eastAsia="ru-RU"/>
              </w:rPr>
              <w:t>от « 28 » августа 2014 г. № 506/пр</w:t>
            </w:r>
          </w:p>
        </w:tc>
        <w:tc>
          <w:tcPr>
            <w:tcW w:w="31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0,96</w:t>
            </w:r>
          </w:p>
        </w:tc>
        <w:tc>
          <w:tcPr>
            <w:tcW w:w="4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1,04</w:t>
            </w:r>
          </w:p>
        </w:tc>
        <w:tc>
          <w:tcPr>
            <w:tcW w:w="418"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14988,46</w:t>
            </w:r>
          </w:p>
        </w:tc>
        <w:tc>
          <w:tcPr>
            <w:tcW w:w="33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r>
      <w:tr w:rsidR="00185AEE" w:rsidRPr="00185AEE" w:rsidTr="00185AEE">
        <w:trPr>
          <w:trHeight w:val="810"/>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w:t>
            </w:r>
          </w:p>
        </w:tc>
        <w:tc>
          <w:tcPr>
            <w:tcW w:w="35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НЦС 81-02-08-2017 </w:t>
            </w:r>
          </w:p>
        </w:tc>
        <w:tc>
          <w:tcPr>
            <w:tcW w:w="3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08.04.001-01</w:t>
            </w:r>
          </w:p>
        </w:tc>
        <w:tc>
          <w:tcPr>
            <w:tcW w:w="53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Обычная автомобильная дорога IV категории, дорожная одежда капитального типа с асфальто-бетонным покрытием.</w:t>
            </w:r>
          </w:p>
        </w:tc>
        <w:tc>
          <w:tcPr>
            <w:tcW w:w="40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 км. дороги</w:t>
            </w:r>
          </w:p>
        </w:tc>
        <w:tc>
          <w:tcPr>
            <w:tcW w:w="40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23189,57</w:t>
            </w:r>
          </w:p>
        </w:tc>
        <w:tc>
          <w:tcPr>
            <w:tcW w:w="84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Приложение № 17 к приказу Министерства строительства и жилищно-</w:t>
            </w:r>
            <w:r w:rsidRPr="00185AEE">
              <w:rPr>
                <w:rFonts w:ascii="Arial" w:hAnsi="Arial" w:cs="Arial"/>
                <w:color w:val="000000"/>
                <w:sz w:val="14"/>
                <w:szCs w:val="14"/>
                <w:lang w:eastAsia="ru-RU"/>
              </w:rPr>
              <w:br/>
              <w:t>коммунального хозяйства Российской Фе</w:t>
            </w:r>
            <w:r>
              <w:rPr>
                <w:rFonts w:ascii="Arial" w:hAnsi="Arial" w:cs="Arial"/>
                <w:color w:val="000000"/>
                <w:sz w:val="14"/>
                <w:szCs w:val="14"/>
                <w:lang w:eastAsia="ru-RU"/>
              </w:rPr>
              <w:t xml:space="preserve">дерации </w:t>
            </w:r>
            <w:r w:rsidRPr="00185AEE">
              <w:rPr>
                <w:rFonts w:ascii="Arial" w:hAnsi="Arial" w:cs="Arial"/>
                <w:color w:val="000000"/>
                <w:sz w:val="14"/>
                <w:szCs w:val="14"/>
                <w:lang w:eastAsia="ru-RU"/>
              </w:rPr>
              <w:t>от « 28 » августа 2014 г. № 506/пр</w:t>
            </w:r>
          </w:p>
        </w:tc>
        <w:tc>
          <w:tcPr>
            <w:tcW w:w="31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0,96</w:t>
            </w:r>
          </w:p>
        </w:tc>
        <w:tc>
          <w:tcPr>
            <w:tcW w:w="4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1,04</w:t>
            </w:r>
          </w:p>
        </w:tc>
        <w:tc>
          <w:tcPr>
            <w:tcW w:w="418"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23152,47</w:t>
            </w:r>
          </w:p>
        </w:tc>
        <w:tc>
          <w:tcPr>
            <w:tcW w:w="33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5.6-А; 5.6-Б;6.1-В</w:t>
            </w:r>
          </w:p>
        </w:tc>
      </w:tr>
      <w:tr w:rsidR="00185AEE" w:rsidRPr="00185AEE" w:rsidTr="00185AEE">
        <w:trPr>
          <w:trHeight w:val="810"/>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w:t>
            </w:r>
          </w:p>
        </w:tc>
        <w:tc>
          <w:tcPr>
            <w:tcW w:w="35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НЦС 81-02-08-2017 </w:t>
            </w:r>
          </w:p>
        </w:tc>
        <w:tc>
          <w:tcPr>
            <w:tcW w:w="3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08.07.001-01</w:t>
            </w:r>
          </w:p>
        </w:tc>
        <w:tc>
          <w:tcPr>
            <w:tcW w:w="53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Велосипедная дорожка из асфальтобетона.</w:t>
            </w:r>
          </w:p>
        </w:tc>
        <w:tc>
          <w:tcPr>
            <w:tcW w:w="40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 км. дороги</w:t>
            </w:r>
          </w:p>
        </w:tc>
        <w:tc>
          <w:tcPr>
            <w:tcW w:w="40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190,3</w:t>
            </w:r>
          </w:p>
        </w:tc>
        <w:tc>
          <w:tcPr>
            <w:tcW w:w="84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Приложение № 17 к приказу Министерства строительства и жилищно-</w:t>
            </w:r>
            <w:r w:rsidRPr="00185AEE">
              <w:rPr>
                <w:rFonts w:ascii="Arial" w:hAnsi="Arial" w:cs="Arial"/>
                <w:color w:val="000000"/>
                <w:sz w:val="14"/>
                <w:szCs w:val="14"/>
                <w:lang w:eastAsia="ru-RU"/>
              </w:rPr>
              <w:br/>
              <w:t>коммунального хозяйства Российской Фе</w:t>
            </w:r>
            <w:r>
              <w:rPr>
                <w:rFonts w:ascii="Arial" w:hAnsi="Arial" w:cs="Arial"/>
                <w:color w:val="000000"/>
                <w:sz w:val="14"/>
                <w:szCs w:val="14"/>
                <w:lang w:eastAsia="ru-RU"/>
              </w:rPr>
              <w:t xml:space="preserve">дерации </w:t>
            </w:r>
            <w:r w:rsidRPr="00185AEE">
              <w:rPr>
                <w:rFonts w:ascii="Arial" w:hAnsi="Arial" w:cs="Arial"/>
                <w:color w:val="000000"/>
                <w:sz w:val="14"/>
                <w:szCs w:val="14"/>
                <w:lang w:eastAsia="ru-RU"/>
              </w:rPr>
              <w:t>от « 28 » августа 2014 г. № 506/пр</w:t>
            </w:r>
          </w:p>
        </w:tc>
        <w:tc>
          <w:tcPr>
            <w:tcW w:w="31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0,96</w:t>
            </w:r>
          </w:p>
        </w:tc>
        <w:tc>
          <w:tcPr>
            <w:tcW w:w="4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1,04</w:t>
            </w:r>
          </w:p>
        </w:tc>
        <w:tc>
          <w:tcPr>
            <w:tcW w:w="418"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190,00</w:t>
            </w:r>
          </w:p>
        </w:tc>
        <w:tc>
          <w:tcPr>
            <w:tcW w:w="33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5.4-А</w:t>
            </w:r>
          </w:p>
        </w:tc>
      </w:tr>
      <w:tr w:rsidR="00185AEE" w:rsidRPr="00185AEE" w:rsidTr="00185AEE">
        <w:trPr>
          <w:trHeight w:val="810"/>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4</w:t>
            </w:r>
          </w:p>
        </w:tc>
        <w:tc>
          <w:tcPr>
            <w:tcW w:w="35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НЦС 81-02-09-2017 </w:t>
            </w:r>
          </w:p>
        </w:tc>
        <w:tc>
          <w:tcPr>
            <w:tcW w:w="3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09.01.001-01</w:t>
            </w:r>
          </w:p>
        </w:tc>
        <w:tc>
          <w:tcPr>
            <w:tcW w:w="53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Мосты со сборными железобетонными пролетными строениями</w:t>
            </w:r>
          </w:p>
        </w:tc>
        <w:tc>
          <w:tcPr>
            <w:tcW w:w="40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 xml:space="preserve"> 1 м.кв.площади моста</w:t>
            </w:r>
          </w:p>
        </w:tc>
        <w:tc>
          <w:tcPr>
            <w:tcW w:w="40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155,97</w:t>
            </w:r>
          </w:p>
        </w:tc>
        <w:tc>
          <w:tcPr>
            <w:tcW w:w="84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Приложение № 17 к приказу Министерства строительства и жилищно-</w:t>
            </w:r>
            <w:r w:rsidRPr="00185AEE">
              <w:rPr>
                <w:rFonts w:ascii="Arial" w:hAnsi="Arial" w:cs="Arial"/>
                <w:color w:val="000000"/>
                <w:sz w:val="14"/>
                <w:szCs w:val="14"/>
                <w:lang w:eastAsia="ru-RU"/>
              </w:rPr>
              <w:br/>
              <w:t>коммунального хозяйства Российской Фе</w:t>
            </w:r>
            <w:r>
              <w:rPr>
                <w:rFonts w:ascii="Arial" w:hAnsi="Arial" w:cs="Arial"/>
                <w:color w:val="000000"/>
                <w:sz w:val="14"/>
                <w:szCs w:val="14"/>
                <w:lang w:eastAsia="ru-RU"/>
              </w:rPr>
              <w:t xml:space="preserve">дерации </w:t>
            </w:r>
            <w:r w:rsidRPr="00185AEE">
              <w:rPr>
                <w:rFonts w:ascii="Arial" w:hAnsi="Arial" w:cs="Arial"/>
                <w:color w:val="000000"/>
                <w:sz w:val="14"/>
                <w:szCs w:val="14"/>
                <w:lang w:eastAsia="ru-RU"/>
              </w:rPr>
              <w:t>от « 28 » августа 2014 г. № 506/пр</w:t>
            </w:r>
          </w:p>
        </w:tc>
        <w:tc>
          <w:tcPr>
            <w:tcW w:w="31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0,96</w:t>
            </w:r>
          </w:p>
        </w:tc>
        <w:tc>
          <w:tcPr>
            <w:tcW w:w="4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1,04</w:t>
            </w:r>
          </w:p>
        </w:tc>
        <w:tc>
          <w:tcPr>
            <w:tcW w:w="418"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155,72</w:t>
            </w:r>
          </w:p>
        </w:tc>
        <w:tc>
          <w:tcPr>
            <w:tcW w:w="33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5.6-А и 6.1-Г</w:t>
            </w:r>
          </w:p>
        </w:tc>
      </w:tr>
      <w:tr w:rsidR="00185AEE" w:rsidRPr="00185AEE" w:rsidTr="00185AEE">
        <w:trPr>
          <w:trHeight w:val="810"/>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w:t>
            </w:r>
          </w:p>
        </w:tc>
        <w:tc>
          <w:tcPr>
            <w:tcW w:w="35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НЦС 81-02-16-2017 </w:t>
            </w:r>
          </w:p>
        </w:tc>
        <w:tc>
          <w:tcPr>
            <w:tcW w:w="3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16-06-001-02</w:t>
            </w:r>
          </w:p>
        </w:tc>
        <w:tc>
          <w:tcPr>
            <w:tcW w:w="53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Площадки, дорожки, тротуары шириной от 0,9 м до 2,5 м с покрытием из асфальтобетонной смеси 2-х слойные.</w:t>
            </w:r>
          </w:p>
        </w:tc>
        <w:tc>
          <w:tcPr>
            <w:tcW w:w="40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100 м.кв. покрытия</w:t>
            </w:r>
          </w:p>
        </w:tc>
        <w:tc>
          <w:tcPr>
            <w:tcW w:w="40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318,97</w:t>
            </w:r>
          </w:p>
        </w:tc>
        <w:tc>
          <w:tcPr>
            <w:tcW w:w="84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Приложение № 17 к приказу Министерства строительства и жилищно-</w:t>
            </w:r>
            <w:r w:rsidRPr="00185AEE">
              <w:rPr>
                <w:rFonts w:ascii="Arial" w:hAnsi="Arial" w:cs="Arial"/>
                <w:color w:val="000000"/>
                <w:sz w:val="14"/>
                <w:szCs w:val="14"/>
                <w:lang w:eastAsia="ru-RU"/>
              </w:rPr>
              <w:br/>
              <w:t>коммунального хозяйства Российской Фе</w:t>
            </w:r>
            <w:r>
              <w:rPr>
                <w:rFonts w:ascii="Arial" w:hAnsi="Arial" w:cs="Arial"/>
                <w:color w:val="000000"/>
                <w:sz w:val="14"/>
                <w:szCs w:val="14"/>
                <w:lang w:eastAsia="ru-RU"/>
              </w:rPr>
              <w:t xml:space="preserve">дерации </w:t>
            </w:r>
            <w:r w:rsidRPr="00185AEE">
              <w:rPr>
                <w:rFonts w:ascii="Arial" w:hAnsi="Arial" w:cs="Arial"/>
                <w:color w:val="000000"/>
                <w:sz w:val="14"/>
                <w:szCs w:val="14"/>
                <w:lang w:eastAsia="ru-RU"/>
              </w:rPr>
              <w:t>от « 28 » августа 2014 г. № 506/пр</w:t>
            </w:r>
          </w:p>
        </w:tc>
        <w:tc>
          <w:tcPr>
            <w:tcW w:w="312"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0,96</w:t>
            </w:r>
          </w:p>
        </w:tc>
        <w:tc>
          <w:tcPr>
            <w:tcW w:w="4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1,04</w:t>
            </w:r>
          </w:p>
        </w:tc>
        <w:tc>
          <w:tcPr>
            <w:tcW w:w="418"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318,46</w:t>
            </w:r>
          </w:p>
        </w:tc>
        <w:tc>
          <w:tcPr>
            <w:tcW w:w="33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5.4-В</w:t>
            </w:r>
          </w:p>
        </w:tc>
      </w:tr>
    </w:tbl>
    <w:p w:rsidR="009547E3" w:rsidRDefault="009547E3" w:rsidP="00AB4432">
      <w:pPr>
        <w:pStyle w:val="11"/>
        <w:spacing w:before="0"/>
        <w:ind w:firstLine="0"/>
        <w:rPr>
          <w:sz w:val="28"/>
          <w:szCs w:val="28"/>
        </w:rPr>
      </w:pPr>
    </w:p>
    <w:p w:rsidR="00C45B27" w:rsidRDefault="00C45B27" w:rsidP="00C45B27"/>
    <w:p w:rsidR="00C45B27" w:rsidRDefault="00C45B27" w:rsidP="00C45B27"/>
    <w:p w:rsidR="00C45B27" w:rsidRDefault="00C45B27" w:rsidP="00C45B27">
      <w:pPr>
        <w:sectPr w:rsidR="00C45B27" w:rsidSect="006B3501">
          <w:pgSz w:w="16838" w:h="11906" w:orient="landscape" w:code="9"/>
          <w:pgMar w:top="1418" w:right="567" w:bottom="567" w:left="567" w:header="567" w:footer="567" w:gutter="0"/>
          <w:cols w:space="708"/>
          <w:docGrid w:linePitch="381"/>
        </w:sectPr>
      </w:pPr>
    </w:p>
    <w:p w:rsidR="00C45B27" w:rsidRDefault="00C45B27" w:rsidP="005360CB">
      <w:pPr>
        <w:pStyle w:val="aff0"/>
        <w:keepNext/>
        <w:spacing w:line="360" w:lineRule="auto"/>
      </w:pPr>
      <w:bookmarkStart w:id="84" w:name="_Toc530149504"/>
      <w:r>
        <w:lastRenderedPageBreak/>
        <w:t xml:space="preserve">Таблица </w:t>
      </w:r>
      <w:fldSimple w:instr=" SEQ Таблица \* ARABIC ">
        <w:r w:rsidR="00A007FA">
          <w:rPr>
            <w:noProof/>
          </w:rPr>
          <w:t>24</w:t>
        </w:r>
      </w:fldSimple>
      <w:r>
        <w:t xml:space="preserve"> </w:t>
      </w:r>
      <w:r w:rsidR="00185AEE">
        <w:t>Перечень проектов и о</w:t>
      </w:r>
      <w:r w:rsidRPr="00C45B27">
        <w:t>ценочные затраты на реализацию проектов (мероприятий) в ценах 2018 года</w:t>
      </w:r>
      <w:r>
        <w:t>.</w:t>
      </w:r>
      <w:bookmarkEnd w:id="84"/>
    </w:p>
    <w:tbl>
      <w:tblPr>
        <w:tblW w:w="5000" w:type="pct"/>
        <w:tblLook w:val="04A0" w:firstRow="1" w:lastRow="0" w:firstColumn="1" w:lastColumn="0" w:noHBand="0" w:noVBand="1"/>
      </w:tblPr>
      <w:tblGrid>
        <w:gridCol w:w="537"/>
        <w:gridCol w:w="4247"/>
        <w:gridCol w:w="766"/>
        <w:gridCol w:w="687"/>
        <w:gridCol w:w="694"/>
        <w:gridCol w:w="794"/>
        <w:gridCol w:w="2404"/>
        <w:gridCol w:w="3154"/>
        <w:gridCol w:w="1416"/>
        <w:gridCol w:w="995"/>
      </w:tblGrid>
      <w:tr w:rsidR="00185AEE" w:rsidRPr="00185AEE" w:rsidTr="00185AEE">
        <w:trPr>
          <w:trHeight w:val="555"/>
          <w:tblHeader/>
        </w:trPr>
        <w:tc>
          <w:tcPr>
            <w:tcW w:w="1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Номер проекта</w:t>
            </w:r>
          </w:p>
        </w:tc>
        <w:tc>
          <w:tcPr>
            <w:tcW w:w="13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Наименование мероприятия (проекта).</w:t>
            </w:r>
          </w:p>
        </w:tc>
        <w:tc>
          <w:tcPr>
            <w:tcW w:w="684" w:type="pct"/>
            <w:gridSpan w:val="3"/>
            <w:tcBorders>
              <w:top w:val="single" w:sz="4" w:space="0" w:color="auto"/>
              <w:left w:val="nil"/>
              <w:bottom w:val="single" w:sz="4" w:space="0" w:color="auto"/>
              <w:right w:val="single" w:sz="4" w:space="0" w:color="000000"/>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Измеритель</w:t>
            </w:r>
          </w:p>
        </w:tc>
        <w:tc>
          <w:tcPr>
            <w:tcW w:w="2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Оценочная стоимость мероприятия в ценах 2018г., млн. руб.</w:t>
            </w:r>
          </w:p>
        </w:tc>
        <w:tc>
          <w:tcPr>
            <w:tcW w:w="7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Способ определения оценочной стоимости.</w:t>
            </w:r>
          </w:p>
        </w:tc>
        <w:tc>
          <w:tcPr>
            <w:tcW w:w="10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Достигаемый эффект от реализации.</w:t>
            </w:r>
          </w:p>
        </w:tc>
        <w:tc>
          <w:tcPr>
            <w:tcW w:w="45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Исполнители</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Срок внедрения.</w:t>
            </w:r>
          </w:p>
        </w:tc>
      </w:tr>
      <w:tr w:rsidR="00185AEE" w:rsidRPr="00185AEE" w:rsidTr="00185AEE">
        <w:trPr>
          <w:trHeight w:val="555"/>
          <w:tblHeader/>
        </w:trPr>
        <w:tc>
          <w:tcPr>
            <w:tcW w:w="171"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1353"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наименование измерителя</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ед. изм.</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значение</w:t>
            </w:r>
          </w:p>
        </w:tc>
        <w:tc>
          <w:tcPr>
            <w:tcW w:w="253"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766" w:type="pct"/>
            <w:vMerge/>
            <w:tcBorders>
              <w:top w:val="single" w:sz="4" w:space="0" w:color="auto"/>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1005"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451" w:type="pct"/>
            <w:vMerge/>
            <w:tcBorders>
              <w:top w:val="single" w:sz="4" w:space="0" w:color="auto"/>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sz w:val="14"/>
                <w:szCs w:val="14"/>
                <w:lang w:eastAsia="ru-RU"/>
              </w:rPr>
            </w:pPr>
          </w:p>
        </w:tc>
      </w:tr>
      <w:tr w:rsidR="00185AEE" w:rsidRPr="00185AEE" w:rsidTr="00185AEE">
        <w:trPr>
          <w:trHeight w:val="405"/>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 xml:space="preserve">5.1. Мероприятия по развитию транспортной инфраструктуры по видам транспорта.  </w:t>
            </w:r>
            <w:r w:rsidRPr="00185AEE">
              <w:rPr>
                <w:rFonts w:ascii="Arial" w:hAnsi="Arial" w:cs="Arial"/>
                <w:b/>
                <w:bCs/>
                <w:color w:val="000000"/>
                <w:sz w:val="18"/>
                <w:szCs w:val="18"/>
                <w:lang w:eastAsia="ru-RU"/>
              </w:rPr>
              <w:t>не предусматриваются</w:t>
            </w:r>
          </w:p>
        </w:tc>
      </w:tr>
      <w:tr w:rsidR="00185AEE" w:rsidRPr="00185AEE" w:rsidTr="00185AEE">
        <w:trPr>
          <w:trHeight w:val="405"/>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 xml:space="preserve">5.2. Мероприятия по развитию транспорта общего пользования, созданию транспортно-пересадочных узлов. </w:t>
            </w:r>
            <w:r w:rsidRPr="00185AEE">
              <w:rPr>
                <w:rFonts w:ascii="Arial" w:hAnsi="Arial" w:cs="Arial"/>
                <w:b/>
                <w:bCs/>
                <w:color w:val="000000"/>
                <w:sz w:val="20"/>
                <w:szCs w:val="20"/>
                <w:lang w:eastAsia="ru-RU"/>
              </w:rPr>
              <w:t>не предусматриваются</w:t>
            </w:r>
          </w:p>
        </w:tc>
      </w:tr>
      <w:tr w:rsidR="00185AEE" w:rsidRPr="00185AEE" w:rsidTr="00185AEE">
        <w:trPr>
          <w:trHeight w:val="405"/>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5.3. Мероприятия по развитию инфраструктуры для легкового автомобильного транспорта, включая развитие единого парковочного пространства.</w:t>
            </w:r>
          </w:p>
        </w:tc>
      </w:tr>
      <w:tr w:rsidR="00185AEE" w:rsidRPr="00185AEE" w:rsidTr="00185AEE">
        <w:trPr>
          <w:trHeight w:val="600"/>
        </w:trPr>
        <w:tc>
          <w:tcPr>
            <w:tcW w:w="171" w:type="pct"/>
            <w:tcBorders>
              <w:top w:val="nil"/>
              <w:left w:val="single" w:sz="4" w:space="0" w:color="auto"/>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5.3-А</w:t>
            </w:r>
          </w:p>
        </w:tc>
        <w:tc>
          <w:tcPr>
            <w:tcW w:w="1353"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Обеспечение административными мерами обустройства требуемого количества парковочных мест в соответствии с проектной вместимостью зданий общественного назначения, на участках, отводимых для их строительства.</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7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Обеспечение безопасности и качества транспортного обслуживания населения</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постоянно с 2019 по 2031 гг</w:t>
            </w:r>
          </w:p>
        </w:tc>
      </w:tr>
      <w:tr w:rsidR="00185AEE" w:rsidRPr="00185AEE" w:rsidTr="00185AEE">
        <w:trPr>
          <w:trHeight w:val="405"/>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5.4. Мероприятия по развитию инфраструктуры пешеходного и велосипедного передвижения.</w:t>
            </w:r>
          </w:p>
        </w:tc>
      </w:tr>
      <w:tr w:rsidR="00185AEE" w:rsidRPr="00185AEE" w:rsidTr="00185AEE">
        <w:trPr>
          <w:trHeight w:val="600"/>
        </w:trPr>
        <w:tc>
          <w:tcPr>
            <w:tcW w:w="171" w:type="pct"/>
            <w:tcBorders>
              <w:top w:val="nil"/>
              <w:left w:val="single" w:sz="4" w:space="0" w:color="auto"/>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5.4-А</w:t>
            </w:r>
          </w:p>
        </w:tc>
        <w:tc>
          <w:tcPr>
            <w:tcW w:w="1353" w:type="pct"/>
            <w:tcBorders>
              <w:top w:val="nil"/>
              <w:left w:val="nil"/>
              <w:bottom w:val="nil"/>
              <w:right w:val="single" w:sz="4" w:space="0" w:color="auto"/>
            </w:tcBorders>
            <w:shd w:val="clear" w:color="auto" w:fill="auto"/>
            <w:vAlign w:val="center"/>
            <w:hideMark/>
          </w:tcPr>
          <w:p w:rsid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Строительство велосипедных дорожек протяжённостью </w:t>
            </w:r>
          </w:p>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4 км.</w:t>
            </w:r>
          </w:p>
        </w:tc>
        <w:tc>
          <w:tcPr>
            <w:tcW w:w="244"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протяжённость</w:t>
            </w:r>
          </w:p>
        </w:tc>
        <w:tc>
          <w:tcPr>
            <w:tcW w:w="219"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км</w:t>
            </w:r>
          </w:p>
        </w:tc>
        <w:tc>
          <w:tcPr>
            <w:tcW w:w="220"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4</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0,76</w:t>
            </w:r>
          </w:p>
        </w:tc>
        <w:tc>
          <w:tcPr>
            <w:tcW w:w="766"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81-02-08-2017 (стр. 3 табл. 23)</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Создание условий для ведения здорового образа жизни для населения и улучшение экологической обстановки в городе. Повышение туристической привлекательности города.</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2022</w:t>
            </w:r>
          </w:p>
        </w:tc>
      </w:tr>
      <w:tr w:rsidR="00185AEE" w:rsidRPr="00185AEE" w:rsidTr="00185AEE">
        <w:trPr>
          <w:trHeight w:val="600"/>
        </w:trPr>
        <w:tc>
          <w:tcPr>
            <w:tcW w:w="171" w:type="pct"/>
            <w:tcBorders>
              <w:top w:val="single" w:sz="4" w:space="0" w:color="auto"/>
              <w:left w:val="single" w:sz="4" w:space="0" w:color="auto"/>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5.4-Б</w:t>
            </w:r>
          </w:p>
        </w:tc>
        <w:tc>
          <w:tcPr>
            <w:tcW w:w="1353" w:type="pct"/>
            <w:tcBorders>
              <w:top w:val="single" w:sz="4" w:space="0" w:color="auto"/>
              <w:left w:val="nil"/>
              <w:bottom w:val="nil"/>
              <w:right w:val="single" w:sz="4" w:space="0" w:color="auto"/>
            </w:tcBorders>
            <w:shd w:val="clear" w:color="auto" w:fill="auto"/>
            <w:vAlign w:val="center"/>
            <w:hideMark/>
          </w:tcPr>
          <w:p w:rsid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Строительство туристического пешеходного маршрута в</w:t>
            </w:r>
          </w:p>
          <w:p w:rsid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 г. Невьянске соединяющего ул. Комсомольская и </w:t>
            </w:r>
          </w:p>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ул. Советская протяжённостью 0,4км</w:t>
            </w:r>
          </w:p>
        </w:tc>
        <w:tc>
          <w:tcPr>
            <w:tcW w:w="244"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протяжённость</w:t>
            </w:r>
          </w:p>
        </w:tc>
        <w:tc>
          <w:tcPr>
            <w:tcW w:w="219"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км</w:t>
            </w:r>
          </w:p>
        </w:tc>
        <w:tc>
          <w:tcPr>
            <w:tcW w:w="220"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0,4</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w:t>
            </w:r>
          </w:p>
        </w:tc>
        <w:tc>
          <w:tcPr>
            <w:tcW w:w="766"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81-02-16-2017 ((стр. 5 табл. 23) х 25)</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Повышение туристической привлекательности города.</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2022</w:t>
            </w:r>
          </w:p>
        </w:tc>
      </w:tr>
      <w:tr w:rsidR="00185AEE" w:rsidRPr="00185AEE" w:rsidTr="00185AEE">
        <w:trPr>
          <w:trHeight w:val="600"/>
        </w:trPr>
        <w:tc>
          <w:tcPr>
            <w:tcW w:w="171" w:type="pct"/>
            <w:tcBorders>
              <w:top w:val="single" w:sz="4" w:space="0" w:color="auto"/>
              <w:left w:val="single" w:sz="4" w:space="0" w:color="auto"/>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5.4-В</w:t>
            </w:r>
          </w:p>
        </w:tc>
        <w:tc>
          <w:tcPr>
            <w:tcW w:w="1353" w:type="pct"/>
            <w:tcBorders>
              <w:top w:val="single" w:sz="4" w:space="0" w:color="auto"/>
              <w:left w:val="nil"/>
              <w:bottom w:val="nil"/>
              <w:right w:val="single" w:sz="4" w:space="0" w:color="auto"/>
            </w:tcBorders>
            <w:shd w:val="clear" w:color="auto" w:fill="auto"/>
            <w:vAlign w:val="center"/>
            <w:hideMark/>
          </w:tcPr>
          <w:p w:rsid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Строительство тротуаров в г. Невьянске, п. Цементный, </w:t>
            </w:r>
          </w:p>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 Калиново, с. Быньги общей протяжённостью 90км.</w:t>
            </w:r>
          </w:p>
        </w:tc>
        <w:tc>
          <w:tcPr>
            <w:tcW w:w="244"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протяжённость</w:t>
            </w:r>
          </w:p>
        </w:tc>
        <w:tc>
          <w:tcPr>
            <w:tcW w:w="219"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км</w:t>
            </w:r>
          </w:p>
        </w:tc>
        <w:tc>
          <w:tcPr>
            <w:tcW w:w="220"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90</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287</w:t>
            </w:r>
          </w:p>
        </w:tc>
        <w:tc>
          <w:tcPr>
            <w:tcW w:w="766"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81-02-16-2017 ((стр. 5 табл. 23) х 10)</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Создание условий для ведения здорового образа жизни для населения и улучшение экологической обстановки в городе. Повышение туристической привлекательности города.</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2019-2031</w:t>
            </w:r>
          </w:p>
        </w:tc>
      </w:tr>
      <w:tr w:rsidR="00185AEE" w:rsidRPr="00185AEE" w:rsidTr="00185AEE">
        <w:trPr>
          <w:trHeight w:val="405"/>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 xml:space="preserve">5.5. Мероприятия по развитию инфраструктуры для грузового транспорта, транспортных средств коммунальных и дорожных служб. </w:t>
            </w:r>
            <w:r w:rsidRPr="00185AEE">
              <w:rPr>
                <w:rFonts w:ascii="Arial" w:hAnsi="Arial" w:cs="Arial"/>
                <w:b/>
                <w:bCs/>
                <w:color w:val="000000"/>
                <w:sz w:val="20"/>
                <w:szCs w:val="20"/>
                <w:lang w:eastAsia="ru-RU"/>
              </w:rPr>
              <w:t>не предусматриваются</w:t>
            </w:r>
          </w:p>
        </w:tc>
      </w:tr>
      <w:tr w:rsidR="00185AEE" w:rsidRPr="00185AEE" w:rsidTr="00185AEE">
        <w:trPr>
          <w:trHeight w:val="405"/>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5.6. Мероприятия по развитию сети дорог.</w:t>
            </w:r>
          </w:p>
        </w:tc>
      </w:tr>
      <w:tr w:rsidR="00185AEE" w:rsidRPr="00185AEE" w:rsidTr="00185AEE">
        <w:trPr>
          <w:trHeight w:val="600"/>
        </w:trPr>
        <w:tc>
          <w:tcPr>
            <w:tcW w:w="171"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5.6-А</w:t>
            </w:r>
          </w:p>
        </w:tc>
        <w:tc>
          <w:tcPr>
            <w:tcW w:w="1353"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Строительство участка автодороги «Восточный объезд города Невьянска»  протяжённостью около 3 км с мостовым сооружением через реку Нейва </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протяжённость</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км</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69,46</w:t>
            </w:r>
          </w:p>
        </w:tc>
        <w:tc>
          <w:tcPr>
            <w:tcW w:w="766"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81-02-08-2017 (стр. 2 табл. 23)</w:t>
            </w:r>
          </w:p>
        </w:tc>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Снижению негативного воздействия транспорта на окружающую среду и здоровье населения. Снижение нагрузки на УДС города Невьянска. Повышение качества  и безопасности транспортного обслуживания населения и субъектов экономической деятельности.</w:t>
            </w:r>
          </w:p>
        </w:tc>
        <w:tc>
          <w:tcPr>
            <w:tcW w:w="451"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2022-2025</w:t>
            </w:r>
          </w:p>
        </w:tc>
      </w:tr>
      <w:tr w:rsidR="00185AEE" w:rsidRPr="00185AEE" w:rsidTr="00185AEE">
        <w:trPr>
          <w:trHeight w:val="600"/>
        </w:trPr>
        <w:tc>
          <w:tcPr>
            <w:tcW w:w="171"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1353"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площадь</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м.кв.</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250</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38,93</w:t>
            </w:r>
          </w:p>
        </w:tc>
        <w:tc>
          <w:tcPr>
            <w:tcW w:w="766"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81-02-09-2017 (стр. 4 табл. 23)</w:t>
            </w:r>
          </w:p>
        </w:tc>
        <w:tc>
          <w:tcPr>
            <w:tcW w:w="1005"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451"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317"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sz w:val="14"/>
                <w:szCs w:val="14"/>
                <w:lang w:eastAsia="ru-RU"/>
              </w:rPr>
            </w:pPr>
          </w:p>
        </w:tc>
      </w:tr>
      <w:tr w:rsidR="00185AEE" w:rsidRPr="00185AEE" w:rsidTr="00185AEE">
        <w:trPr>
          <w:trHeight w:val="600"/>
        </w:trPr>
        <w:tc>
          <w:tcPr>
            <w:tcW w:w="171"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1353"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84" w:type="pct"/>
            <w:gridSpan w:val="3"/>
            <w:tcBorders>
              <w:top w:val="single" w:sz="4" w:space="0" w:color="auto"/>
              <w:left w:val="nil"/>
              <w:bottom w:val="single" w:sz="4" w:space="0" w:color="auto"/>
              <w:right w:val="single" w:sz="4" w:space="0" w:color="000000"/>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 по проекту 5-6А</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108,39</w:t>
            </w:r>
          </w:p>
        </w:tc>
        <w:tc>
          <w:tcPr>
            <w:tcW w:w="766"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w:t>
            </w:r>
          </w:p>
        </w:tc>
        <w:tc>
          <w:tcPr>
            <w:tcW w:w="1005"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451"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317"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sz w:val="14"/>
                <w:szCs w:val="14"/>
                <w:lang w:eastAsia="ru-RU"/>
              </w:rPr>
            </w:pP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lastRenderedPageBreak/>
              <w:t>5.6-Б</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Организация транспортных связей районов новой застройки с существующей УДС и строительство УДС в пределах проектируемой черты микрорайонов «Южный» и «Прибрежный» города Невьянска </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протяжённость</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км</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40,44</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936,29</w:t>
            </w:r>
          </w:p>
        </w:tc>
        <w:tc>
          <w:tcPr>
            <w:tcW w:w="766"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81-02-08-2017 (стр. 2 табл. 23)</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Повышение качества  и безопасности транспортного обслуживания населения и субъектов экономической деятельности.</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2022-2031гг</w:t>
            </w:r>
          </w:p>
        </w:tc>
      </w:tr>
      <w:tr w:rsidR="00185AEE" w:rsidRPr="00185AEE" w:rsidTr="00185AEE">
        <w:trPr>
          <w:trHeight w:val="480"/>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6.1.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6.1-А</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Присвоение  идентификационных номеров дорогам общего пользования местного значения города Невьянского ГО в соответствии с приказом Минтранса РФ от 7 февраля 2007 г. № 16.</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7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Выполнение требований действующего законодательства. Обеспечение информативности для планирования ремонта, содержания, капитального ремонта и реконструкции УДС.</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2019г</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6.1-Б</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Создание реестра всех стоянок, парковок, парковочных карманов расположенных на территории Невьянского ГО с указанием основных характеристик и параметров.</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7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Обеспечение информативности для планирования ремонта, содержания, капитального ремонта и реконструкции УДС.</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2019г</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6.1-В</w:t>
            </w:r>
          </w:p>
        </w:tc>
        <w:tc>
          <w:tcPr>
            <w:tcW w:w="1353" w:type="pct"/>
            <w:tcBorders>
              <w:top w:val="nil"/>
              <w:left w:val="nil"/>
              <w:bottom w:val="single" w:sz="4" w:space="0" w:color="auto"/>
              <w:right w:val="single" w:sz="4" w:space="0" w:color="auto"/>
            </w:tcBorders>
            <w:shd w:val="clear" w:color="auto" w:fill="auto"/>
            <w:vAlign w:val="center"/>
            <w:hideMark/>
          </w:tcPr>
          <w:p w:rsid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Капитальный ремонт (реконструкция) автомобильных дорог общего пользования местного значения </w:t>
            </w:r>
          </w:p>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Невьянского ГО</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протяжённость</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км</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105,8</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2449,53</w:t>
            </w:r>
          </w:p>
        </w:tc>
        <w:tc>
          <w:tcPr>
            <w:tcW w:w="766" w:type="pct"/>
            <w:tcBorders>
              <w:top w:val="nil"/>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81-02-08-2017 ((в стр. 2 табл. 23) х 0,4)</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Повышение качества  и безопасности транспортного обслуживания населения и субъектов экономической деятельности.</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Pr>
                <w:rFonts w:ascii="Arial" w:hAnsi="Arial" w:cs="Arial"/>
                <w:sz w:val="14"/>
                <w:szCs w:val="14"/>
                <w:lang w:eastAsia="ru-RU"/>
              </w:rPr>
              <w:t>с 2019 по 2031</w:t>
            </w:r>
            <w:r w:rsidRPr="00185AEE">
              <w:rPr>
                <w:rFonts w:ascii="Arial" w:hAnsi="Arial" w:cs="Arial"/>
                <w:sz w:val="14"/>
                <w:szCs w:val="14"/>
                <w:lang w:eastAsia="ru-RU"/>
              </w:rPr>
              <w:t>гг</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6.1-Г</w:t>
            </w:r>
          </w:p>
        </w:tc>
        <w:tc>
          <w:tcPr>
            <w:tcW w:w="1353" w:type="pct"/>
            <w:tcBorders>
              <w:top w:val="nil"/>
              <w:left w:val="nil"/>
              <w:bottom w:val="single" w:sz="4" w:space="0" w:color="auto"/>
              <w:right w:val="single" w:sz="4" w:space="0" w:color="auto"/>
            </w:tcBorders>
            <w:shd w:val="clear" w:color="auto" w:fill="auto"/>
            <w:vAlign w:val="center"/>
            <w:hideMark/>
          </w:tcPr>
          <w:p w:rsid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Капитальный ремонт автомобильного моста по </w:t>
            </w:r>
          </w:p>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ул. Свободы г. Невьянска через р. Нейва.</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площадь</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м.кв.</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250</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11,68</w:t>
            </w:r>
          </w:p>
        </w:tc>
        <w:tc>
          <w:tcPr>
            <w:tcW w:w="766" w:type="pct"/>
            <w:tcBorders>
              <w:top w:val="single" w:sz="4" w:space="0" w:color="auto"/>
              <w:left w:val="nil"/>
              <w:bottom w:val="nil"/>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НЦС 81-02-09-2017 ((стр. 4 табл. 23) х 0,3)</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Повышение качества  и безопасности транспортного обслуживания населения и субъектов экономической деятельности.</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2021-2022</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6.1-Д</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Развитие целевой системы воспитания и обучения детей безопасному поведению на улицах и дорогах.</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766" w:type="pct"/>
            <w:tcBorders>
              <w:top w:val="single" w:sz="4" w:space="0" w:color="auto"/>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Снижение детского травматизма на дорогах. </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ГИБДД. 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постоянно с 2018 по 2025гг</w:t>
            </w:r>
          </w:p>
        </w:tc>
      </w:tr>
      <w:tr w:rsidR="00185AEE" w:rsidRPr="00185AEE" w:rsidTr="00185AEE">
        <w:trPr>
          <w:trHeight w:val="480"/>
        </w:trPr>
        <w:tc>
          <w:tcPr>
            <w:tcW w:w="5000" w:type="pct"/>
            <w:gridSpan w:val="10"/>
            <w:tcBorders>
              <w:top w:val="nil"/>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 xml:space="preserve">6.2. Мероприятия по внедрению интеллектуальных транспортных систем. </w:t>
            </w:r>
            <w:r w:rsidRPr="00185AEE">
              <w:rPr>
                <w:rFonts w:ascii="Arial" w:hAnsi="Arial" w:cs="Arial"/>
                <w:b/>
                <w:bCs/>
                <w:color w:val="000000"/>
                <w:sz w:val="20"/>
                <w:szCs w:val="20"/>
                <w:lang w:eastAsia="ru-RU"/>
              </w:rPr>
              <w:t>не предусматриваются</w:t>
            </w:r>
          </w:p>
        </w:tc>
      </w:tr>
      <w:tr w:rsidR="00185AEE" w:rsidRPr="00185AEE" w:rsidTr="00185AEE">
        <w:trPr>
          <w:trHeight w:val="480"/>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 xml:space="preserve">6.3. Мероприятия по снижению негативного воздействия транспорта на окружающую среду и здоровье населения. </w:t>
            </w:r>
          </w:p>
        </w:tc>
      </w:tr>
      <w:tr w:rsidR="00185AEE" w:rsidRPr="00185AEE" w:rsidTr="00185AEE">
        <w:trPr>
          <w:trHeight w:val="63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6.3-А</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Оптимизация дорожного движения в городе путём минимизации времени  простоя автомобилей на регулируемых перекрёстках за счёт оптимизации циклов и фаз светофорного регулирования и согласованной работе светофоров на всех перекрёстках</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7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Обеспечение безопасности и качества транспортного обслуживания населения</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постоянно с 2019 по 2031гг</w:t>
            </w:r>
          </w:p>
        </w:tc>
      </w:tr>
      <w:tr w:rsidR="00185AEE" w:rsidRPr="00185AEE" w:rsidTr="00185AEE">
        <w:trPr>
          <w:trHeight w:val="480"/>
        </w:trPr>
        <w:tc>
          <w:tcPr>
            <w:tcW w:w="5000" w:type="pct"/>
            <w:gridSpan w:val="10"/>
            <w:tcBorders>
              <w:top w:val="single" w:sz="4" w:space="0" w:color="auto"/>
              <w:left w:val="single" w:sz="4" w:space="0" w:color="auto"/>
              <w:bottom w:val="single" w:sz="4" w:space="0" w:color="auto"/>
              <w:right w:val="single" w:sz="4" w:space="0" w:color="auto"/>
            </w:tcBorders>
            <w:shd w:val="clear" w:color="000000" w:fill="F2F2F2"/>
            <w:vAlign w:val="center"/>
            <w:hideMark/>
          </w:tcPr>
          <w:p w:rsidR="00185AEE" w:rsidRPr="00185AEE" w:rsidRDefault="00185AEE" w:rsidP="00185AEE">
            <w:pPr>
              <w:spacing w:line="240" w:lineRule="auto"/>
              <w:ind w:firstLineChars="200" w:firstLine="280"/>
              <w:jc w:val="left"/>
              <w:rPr>
                <w:rFonts w:ascii="Arial" w:hAnsi="Arial" w:cs="Arial"/>
                <w:b/>
                <w:bCs/>
                <w:color w:val="000000"/>
                <w:sz w:val="14"/>
                <w:szCs w:val="14"/>
                <w:lang w:eastAsia="ru-RU"/>
              </w:rPr>
            </w:pPr>
            <w:r w:rsidRPr="00185AEE">
              <w:rPr>
                <w:rFonts w:ascii="Arial" w:hAnsi="Arial" w:cs="Arial"/>
                <w:b/>
                <w:bCs/>
                <w:color w:val="000000"/>
                <w:sz w:val="14"/>
                <w:szCs w:val="14"/>
                <w:lang w:eastAsia="ru-RU"/>
              </w:rPr>
              <w:t>6.4.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6.4-А</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Изучение транспортного спроса на основании данных о пассажиропотоке. </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7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Повышение качества транспортного обслуживания населения и субъектов экономической деятельности.</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Транспортные организации.</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постоянно с 2019 по 2025гг</w:t>
            </w:r>
          </w:p>
        </w:tc>
      </w:tr>
      <w:tr w:rsidR="00185AEE" w:rsidRPr="00185AEE" w:rsidTr="00185AEE">
        <w:trPr>
          <w:trHeight w:val="60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6.4-Б</w:t>
            </w:r>
          </w:p>
        </w:tc>
        <w:tc>
          <w:tcPr>
            <w:tcW w:w="13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Анализ качества транспортного обслуживания населения и субъектов экономической деятельности </w:t>
            </w:r>
          </w:p>
        </w:tc>
        <w:tc>
          <w:tcPr>
            <w:tcW w:w="244"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19"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20"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25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76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w:t>
            </w:r>
          </w:p>
        </w:tc>
        <w:tc>
          <w:tcPr>
            <w:tcW w:w="10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Повышение качества транспортного обслуживания населения и субъектов экономической деятельности.</w:t>
            </w:r>
          </w:p>
        </w:tc>
        <w:tc>
          <w:tcPr>
            <w:tcW w:w="451"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Администрация Невьянского ГО</w:t>
            </w:r>
          </w:p>
        </w:tc>
        <w:tc>
          <w:tcPr>
            <w:tcW w:w="317"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sz w:val="14"/>
                <w:szCs w:val="14"/>
                <w:lang w:eastAsia="ru-RU"/>
              </w:rPr>
            </w:pPr>
            <w:r w:rsidRPr="00185AEE">
              <w:rPr>
                <w:rFonts w:ascii="Arial" w:hAnsi="Arial" w:cs="Arial"/>
                <w:sz w:val="14"/>
                <w:szCs w:val="14"/>
                <w:lang w:eastAsia="ru-RU"/>
              </w:rPr>
              <w:t>постоянно с 2019 по 2025гг</w:t>
            </w:r>
          </w:p>
        </w:tc>
      </w:tr>
    </w:tbl>
    <w:p w:rsidR="00C45B27" w:rsidRDefault="00C45B27" w:rsidP="005360CB">
      <w:pPr>
        <w:ind w:firstLine="0"/>
      </w:pPr>
    </w:p>
    <w:p w:rsidR="00C45B27" w:rsidRDefault="00C45B27" w:rsidP="00C45B27"/>
    <w:p w:rsidR="00C45B27" w:rsidRDefault="00C45B27" w:rsidP="00C45B27">
      <w:pPr>
        <w:sectPr w:rsidR="00C45B27" w:rsidSect="006B3501">
          <w:pgSz w:w="16838" w:h="11906" w:orient="landscape" w:code="9"/>
          <w:pgMar w:top="1418" w:right="567" w:bottom="567" w:left="567" w:header="567" w:footer="567" w:gutter="0"/>
          <w:cols w:space="708"/>
          <w:docGrid w:linePitch="381"/>
        </w:sectPr>
      </w:pPr>
    </w:p>
    <w:p w:rsidR="00C45B27" w:rsidRDefault="00C45B27" w:rsidP="00C45B27">
      <w:pPr>
        <w:pStyle w:val="aff0"/>
        <w:keepNext/>
      </w:pPr>
      <w:bookmarkStart w:id="85" w:name="_Toc530149505"/>
      <w:r>
        <w:lastRenderedPageBreak/>
        <w:t xml:space="preserve">Таблица </w:t>
      </w:r>
      <w:fldSimple w:instr=" SEQ Таблица \* ARABIC ">
        <w:r w:rsidR="00A007FA">
          <w:rPr>
            <w:noProof/>
          </w:rPr>
          <w:t>25</w:t>
        </w:r>
      </w:fldSimple>
      <w:r>
        <w:t xml:space="preserve"> </w:t>
      </w:r>
      <w:r w:rsidRPr="00C45B27">
        <w:t xml:space="preserve">График финансирования проектов (мероприятий) с </w:t>
      </w:r>
      <w:r>
        <w:t>распределением по источникам фи</w:t>
      </w:r>
      <w:r w:rsidRPr="00C45B27">
        <w:t>нансирования</w:t>
      </w:r>
      <w:r>
        <w:t>.</w:t>
      </w:r>
      <w:bookmarkEnd w:id="85"/>
    </w:p>
    <w:tbl>
      <w:tblPr>
        <w:tblW w:w="5000" w:type="pct"/>
        <w:tblLook w:val="04A0" w:firstRow="1" w:lastRow="0" w:firstColumn="1" w:lastColumn="0" w:noHBand="0" w:noVBand="1"/>
      </w:tblPr>
      <w:tblGrid>
        <w:gridCol w:w="761"/>
        <w:gridCol w:w="3306"/>
        <w:gridCol w:w="1984"/>
        <w:gridCol w:w="769"/>
        <w:gridCol w:w="489"/>
        <w:gridCol w:w="645"/>
        <w:gridCol w:w="645"/>
        <w:gridCol w:w="645"/>
        <w:gridCol w:w="645"/>
        <w:gridCol w:w="645"/>
        <w:gridCol w:w="645"/>
        <w:gridCol w:w="645"/>
        <w:gridCol w:w="645"/>
        <w:gridCol w:w="645"/>
        <w:gridCol w:w="645"/>
        <w:gridCol w:w="645"/>
        <w:gridCol w:w="645"/>
        <w:gridCol w:w="645"/>
      </w:tblGrid>
      <w:tr w:rsidR="00185AEE" w:rsidRPr="00185AEE" w:rsidTr="00185AEE">
        <w:trPr>
          <w:cantSplit/>
          <w:trHeight w:val="799"/>
          <w:tblHeader/>
        </w:trPr>
        <w:tc>
          <w:tcPr>
            <w:tcW w:w="244" w:type="pct"/>
            <w:tcBorders>
              <w:top w:val="single" w:sz="4" w:space="0" w:color="auto"/>
              <w:left w:val="single" w:sz="4" w:space="0" w:color="auto"/>
              <w:bottom w:val="single" w:sz="4" w:space="0" w:color="auto"/>
              <w:right w:val="nil"/>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Номер проекта (см. табл. 24)</w:t>
            </w:r>
          </w:p>
        </w:tc>
        <w:tc>
          <w:tcPr>
            <w:tcW w:w="1054" w:type="pct"/>
            <w:tcBorders>
              <w:top w:val="single" w:sz="4" w:space="0" w:color="auto"/>
              <w:left w:val="single" w:sz="4" w:space="0" w:color="auto"/>
              <w:bottom w:val="single" w:sz="4" w:space="0" w:color="auto"/>
              <w:right w:val="nil"/>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Наименование проекта (см. табл. 24)</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Источник финансирования</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ВСЕГО</w:t>
            </w:r>
          </w:p>
        </w:tc>
        <w:tc>
          <w:tcPr>
            <w:tcW w:w="156"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2018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2019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2020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2021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2022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2023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2024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2025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2026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2027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2028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2029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2030 г.</w:t>
            </w:r>
          </w:p>
        </w:tc>
        <w:tc>
          <w:tcPr>
            <w:tcW w:w="205" w:type="pct"/>
            <w:tcBorders>
              <w:top w:val="single" w:sz="4" w:space="0" w:color="auto"/>
              <w:left w:val="nil"/>
              <w:bottom w:val="single" w:sz="4" w:space="0" w:color="auto"/>
              <w:right w:val="single" w:sz="4" w:space="0" w:color="auto"/>
            </w:tcBorders>
            <w:shd w:val="clear" w:color="auto" w:fill="auto"/>
            <w:textDirection w:val="btLr"/>
            <w:vAlign w:val="center"/>
            <w:hideMark/>
          </w:tcPr>
          <w:p w:rsidR="00185AEE" w:rsidRPr="00185AEE" w:rsidRDefault="00185AEE" w:rsidP="00185AEE">
            <w:pPr>
              <w:spacing w:line="240" w:lineRule="auto"/>
              <w:ind w:left="113" w:right="113" w:firstLine="0"/>
              <w:jc w:val="center"/>
              <w:rPr>
                <w:rFonts w:ascii="Arial" w:hAnsi="Arial" w:cs="Arial"/>
                <w:b/>
                <w:bCs/>
                <w:color w:val="000000"/>
                <w:sz w:val="16"/>
                <w:szCs w:val="16"/>
                <w:lang w:eastAsia="ru-RU"/>
              </w:rPr>
            </w:pPr>
            <w:r w:rsidRPr="00185AEE">
              <w:rPr>
                <w:rFonts w:ascii="Arial" w:hAnsi="Arial" w:cs="Arial"/>
                <w:b/>
                <w:bCs/>
                <w:color w:val="000000"/>
                <w:sz w:val="16"/>
                <w:szCs w:val="16"/>
                <w:lang w:eastAsia="ru-RU"/>
              </w:rPr>
              <w:t>2031 г.</w:t>
            </w:r>
          </w:p>
        </w:tc>
      </w:tr>
      <w:tr w:rsidR="00185AEE" w:rsidRPr="00185AEE" w:rsidTr="00185AEE">
        <w:trPr>
          <w:trHeight w:val="295"/>
        </w:trPr>
        <w:tc>
          <w:tcPr>
            <w:tcW w:w="244"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5.3-А</w:t>
            </w:r>
          </w:p>
        </w:tc>
        <w:tc>
          <w:tcPr>
            <w:tcW w:w="1054"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Обеспечение административными мерами обустройства требуемого количества парковочных мест в соответствии с проектной вместимостью зданий общественного назначения, на участках, отводимых для их строительства.</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5.4-А</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Строительство велосипедных дорожек протяжённостью 4 км.</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0,90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val="restart"/>
            <w:tcBorders>
              <w:top w:val="nil"/>
              <w:left w:val="single" w:sz="4" w:space="0" w:color="auto"/>
              <w:bottom w:val="single" w:sz="4" w:space="0" w:color="000000"/>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5.4-Б</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Строительство туристического пешеходного маршрута в г. Невьянске соединяющего ул. Комсомольская и ул. Советская протяжённостью 0,4км</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3,79</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3,79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3,79</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000000"/>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Pr>
                <w:rFonts w:ascii="Arial" w:hAnsi="Arial" w:cs="Arial"/>
                <w:color w:val="000000"/>
                <w:sz w:val="14"/>
                <w:szCs w:val="14"/>
                <w:lang w:eastAsia="ru-RU"/>
              </w:rPr>
              <w:t>3,79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5.4-В</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Строительство тротуаров в г. Невьянске, п. Цементный, п. Калиново, с. Быньги общей протяжённостью 90км.</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373,42</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23,16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24,15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25,14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26,13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27,07</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27,99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28,88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29,75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30,61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31,44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32,25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33,03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33,82</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373,42</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23,16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24,15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25,14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26,13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27,07</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27,99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28,88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29,75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30,61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31,44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32,25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33,03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33,82</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5.6-А</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Строительство участка автодороги «Восточный объезд города Невьянска»  протяжённостью около 3 км с мостовым сооружением через реку Нейва </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135,09</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32,07</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33,22</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34,35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35,45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135,09</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32,07</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33,22</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34,35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35,45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5.6-Б</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Организация транспортных связей районов новой застройки с существующей УДС и строительство УДС в пределах проектируемой черты микрорайонов «Южный» и «Прибрежный» города Невьянска </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1213,24</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110,80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113,18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115,63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118,01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120,30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122,64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124,88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127,12</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129,24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131,44</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893,47</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77,56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80,35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83,08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85,74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88,31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90,88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93,33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95,76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98,05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100,41</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319,77</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33,24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32,83</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32,54</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32,26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31,98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31,77</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31,55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31,37</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31,19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31,03</w:t>
            </w:r>
          </w:p>
        </w:tc>
      </w:tr>
      <w:tr w:rsidR="00185AEE" w:rsidRPr="00185AEE" w:rsidTr="00185AEE">
        <w:trPr>
          <w:trHeight w:val="29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6.1-А</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Присвоение  идентификационных номеров дорогам общего пользования местного значения города Невьянского ГО в соответствии с приказом Минтранса РФ от 7 февраля 2007 г. № 16.</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6.1-Б</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Создание реестра всех стоянок, парковок, парковочных карманов расположенных на территории Невьянского ГО с указанием основных характеристик и параметров.</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6.1-В</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Капитальный ремонт (реконструкция) автомобильных дорог общего пользования местного значения Невьянского ГО</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3187,12</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197,66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206,16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214,61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222,98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231,01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238,86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246,50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253,90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261,26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268,32</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275,29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281,90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288,67</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3187,12</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197,66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206,16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214,61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222,98</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231,01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238,86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246,50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253,90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261,26</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268,32</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275,29</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281,90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288,67</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lastRenderedPageBreak/>
              <w:t>6.1-Г</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Капитальный ремонт автомобильного моста по ул. Свободы г. Невьянска через р. Нейва.</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13,56</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6,65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6,91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13,56</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6,65</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6,91</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6.1-Д</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Развитие целевой системы воспитания и обучения детей безопасному поведению на улицах и дорогах.</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6.3-А</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Оптимизация дорожного движения в городе путём минимизации времени  простоя автомобилей на регулируемых перекрёстках за счёт оптимизации циклов и фаз светофорного регулирования и согласованной работе светофоров на всех перекрёстках</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6.4-А</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Изучение транспортного спроса на основании данных о пассажиропотоке. </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bCs/>
                <w:color w:val="000000"/>
                <w:sz w:val="14"/>
                <w:szCs w:val="14"/>
                <w:lang w:eastAsia="ru-RU"/>
              </w:rPr>
            </w:pPr>
            <w:r w:rsidRPr="00185AEE">
              <w:rPr>
                <w:rFonts w:ascii="Arial" w:hAnsi="Arial" w:cs="Arial"/>
                <w:bCs/>
                <w:color w:val="000000"/>
                <w:sz w:val="14"/>
                <w:szCs w:val="14"/>
                <w:lang w:eastAsia="ru-RU"/>
              </w:rPr>
              <w:t>6.4-Б</w:t>
            </w:r>
          </w:p>
        </w:tc>
        <w:tc>
          <w:tcPr>
            <w:tcW w:w="1054" w:type="pct"/>
            <w:vMerge w:val="restart"/>
            <w:tcBorders>
              <w:top w:val="nil"/>
              <w:left w:val="single" w:sz="4" w:space="0" w:color="auto"/>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 xml:space="preserve">Анализ качества транспортного обслуживания населения и субъектов экономической деятельности </w:t>
            </w: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296"/>
        </w:trPr>
        <w:tc>
          <w:tcPr>
            <w:tcW w:w="24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bCs/>
                <w:color w:val="000000"/>
                <w:sz w:val="14"/>
                <w:szCs w:val="14"/>
                <w:lang w:eastAsia="ru-RU"/>
              </w:rPr>
            </w:pPr>
          </w:p>
        </w:tc>
        <w:tc>
          <w:tcPr>
            <w:tcW w:w="1054" w:type="pct"/>
            <w:vMerge/>
            <w:tcBorders>
              <w:top w:val="nil"/>
              <w:left w:val="single" w:sz="4" w:space="0" w:color="auto"/>
              <w:bottom w:val="single" w:sz="4" w:space="0" w:color="auto"/>
              <w:right w:val="single" w:sz="4" w:space="0" w:color="auto"/>
            </w:tcBorders>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p>
        </w:tc>
        <w:tc>
          <w:tcPr>
            <w:tcW w:w="633"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left"/>
              <w:rPr>
                <w:rFonts w:ascii="Arial" w:hAnsi="Arial" w:cs="Arial"/>
                <w:color w:val="000000"/>
                <w:sz w:val="14"/>
                <w:szCs w:val="14"/>
                <w:lang w:eastAsia="ru-RU"/>
              </w:rPr>
            </w:pPr>
            <w:r w:rsidRPr="00185AEE">
              <w:rPr>
                <w:rFonts w:ascii="Arial" w:hAnsi="Arial" w:cs="Arial"/>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156"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auto"/>
            <w:vAlign w:val="center"/>
            <w:hideMark/>
          </w:tcPr>
          <w:p w:rsidR="00185AEE" w:rsidRPr="00185AEE" w:rsidRDefault="00185AEE" w:rsidP="00185AEE">
            <w:pPr>
              <w:spacing w:line="240" w:lineRule="auto"/>
              <w:ind w:firstLine="0"/>
              <w:jc w:val="center"/>
              <w:rPr>
                <w:rFonts w:ascii="Arial" w:hAnsi="Arial" w:cs="Arial"/>
                <w:color w:val="000000"/>
                <w:sz w:val="14"/>
                <w:szCs w:val="14"/>
                <w:lang w:eastAsia="ru-RU"/>
              </w:rPr>
            </w:pPr>
            <w:r w:rsidRPr="00185AEE">
              <w:rPr>
                <w:rFonts w:ascii="Arial" w:hAnsi="Arial" w:cs="Arial"/>
                <w:color w:val="000000"/>
                <w:sz w:val="14"/>
                <w:szCs w:val="14"/>
                <w:lang w:eastAsia="ru-RU"/>
              </w:rPr>
              <w:t>0,00</w:t>
            </w:r>
          </w:p>
        </w:tc>
      </w:tr>
      <w:tr w:rsidR="00185AEE" w:rsidRPr="00185AEE" w:rsidTr="00185AEE">
        <w:trPr>
          <w:trHeight w:val="345"/>
        </w:trPr>
        <w:tc>
          <w:tcPr>
            <w:tcW w:w="1298" w:type="pct"/>
            <w:gridSpan w:val="2"/>
            <w:vMerge w:val="restart"/>
            <w:tcBorders>
              <w:top w:val="single" w:sz="4" w:space="0" w:color="auto"/>
              <w:left w:val="single" w:sz="4" w:space="0" w:color="auto"/>
              <w:bottom w:val="single" w:sz="4" w:space="0" w:color="000000"/>
              <w:right w:val="single" w:sz="4" w:space="0" w:color="000000"/>
            </w:tcBorders>
            <w:shd w:val="clear" w:color="auto" w:fill="FFFFFF" w:themeFill="background1"/>
            <w:vAlign w:val="center"/>
            <w:hideMark/>
          </w:tcPr>
          <w:p w:rsidR="00185AEE" w:rsidRPr="00185AEE" w:rsidRDefault="00185AEE" w:rsidP="00185AEE">
            <w:pPr>
              <w:spacing w:line="240" w:lineRule="auto"/>
              <w:ind w:firstLine="0"/>
              <w:jc w:val="left"/>
              <w:rPr>
                <w:rFonts w:ascii="Arial" w:hAnsi="Arial" w:cs="Arial"/>
                <w:b/>
                <w:bCs/>
                <w:color w:val="000000"/>
                <w:sz w:val="16"/>
                <w:szCs w:val="16"/>
                <w:lang w:eastAsia="ru-RU"/>
              </w:rPr>
            </w:pPr>
            <w:r w:rsidRPr="00185AEE">
              <w:rPr>
                <w:rFonts w:ascii="Arial" w:hAnsi="Arial" w:cs="Arial"/>
                <w:b/>
                <w:bCs/>
                <w:color w:val="000000"/>
                <w:sz w:val="16"/>
                <w:szCs w:val="16"/>
                <w:lang w:eastAsia="ru-RU"/>
              </w:rPr>
              <w:t xml:space="preserve">Всего по Программе комплексного развития </w:t>
            </w:r>
            <w:r>
              <w:rPr>
                <w:rFonts w:ascii="Arial" w:hAnsi="Arial" w:cs="Arial"/>
                <w:b/>
                <w:bCs/>
                <w:color w:val="000000"/>
                <w:sz w:val="16"/>
                <w:szCs w:val="16"/>
                <w:lang w:eastAsia="ru-RU"/>
              </w:rPr>
              <w:t>транспортной</w:t>
            </w:r>
            <w:r w:rsidRPr="00185AEE">
              <w:rPr>
                <w:rFonts w:ascii="Arial" w:hAnsi="Arial" w:cs="Arial"/>
                <w:b/>
                <w:bCs/>
                <w:color w:val="000000"/>
                <w:sz w:val="16"/>
                <w:szCs w:val="16"/>
                <w:lang w:eastAsia="ru-RU"/>
              </w:rPr>
              <w:t xml:space="preserve"> инфраструктуры</w:t>
            </w:r>
          </w:p>
        </w:tc>
        <w:tc>
          <w:tcPr>
            <w:tcW w:w="633"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left"/>
              <w:rPr>
                <w:rFonts w:ascii="Arial" w:hAnsi="Arial" w:cs="Arial"/>
                <w:b/>
                <w:bCs/>
                <w:i/>
                <w:iCs/>
                <w:color w:val="000000"/>
                <w:sz w:val="14"/>
                <w:szCs w:val="14"/>
                <w:lang w:eastAsia="ru-RU"/>
              </w:rPr>
            </w:pPr>
            <w:r w:rsidRPr="00185AEE">
              <w:rPr>
                <w:rFonts w:ascii="Arial" w:hAnsi="Arial" w:cs="Arial"/>
                <w:b/>
                <w:bCs/>
                <w:i/>
                <w:iCs/>
                <w:color w:val="000000"/>
                <w:sz w:val="14"/>
                <w:szCs w:val="14"/>
                <w:lang w:eastAsia="ru-RU"/>
              </w:rPr>
              <w:t>всего</w:t>
            </w:r>
          </w:p>
        </w:tc>
        <w:tc>
          <w:tcPr>
            <w:tcW w:w="24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4927,12</w:t>
            </w:r>
          </w:p>
        </w:tc>
        <w:tc>
          <w:tcPr>
            <w:tcW w:w="156"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220,82</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230,31</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246,41</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403,57</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404,47</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416,83</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428,84</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403,95</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414,52</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424,64</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434,67</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444,17</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453,93</w:t>
            </w:r>
          </w:p>
        </w:tc>
      </w:tr>
      <w:tr w:rsidR="00185AEE" w:rsidRPr="00185AEE" w:rsidTr="00185AEE">
        <w:trPr>
          <w:trHeight w:val="345"/>
        </w:trPr>
        <w:tc>
          <w:tcPr>
            <w:tcW w:w="1298" w:type="pct"/>
            <w:gridSpan w:val="2"/>
            <w:vMerge/>
            <w:tcBorders>
              <w:top w:val="single" w:sz="4" w:space="0" w:color="auto"/>
              <w:left w:val="single" w:sz="4" w:space="0" w:color="auto"/>
              <w:bottom w:val="single" w:sz="4" w:space="0" w:color="000000"/>
              <w:right w:val="single" w:sz="4" w:space="0" w:color="000000"/>
            </w:tcBorders>
            <w:shd w:val="clear" w:color="auto" w:fill="FFFFFF" w:themeFill="background1"/>
            <w:vAlign w:val="center"/>
            <w:hideMark/>
          </w:tcPr>
          <w:p w:rsidR="00185AEE" w:rsidRPr="00185AEE" w:rsidRDefault="00185AEE" w:rsidP="00185AEE">
            <w:pPr>
              <w:spacing w:line="240" w:lineRule="auto"/>
              <w:ind w:firstLine="0"/>
              <w:jc w:val="left"/>
              <w:rPr>
                <w:rFonts w:ascii="Arial" w:hAnsi="Arial" w:cs="Arial"/>
                <w:bCs/>
                <w:color w:val="000000"/>
                <w:sz w:val="16"/>
                <w:szCs w:val="16"/>
                <w:lang w:eastAsia="ru-RU"/>
              </w:rPr>
            </w:pPr>
          </w:p>
        </w:tc>
        <w:tc>
          <w:tcPr>
            <w:tcW w:w="633"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left"/>
              <w:rPr>
                <w:rFonts w:ascii="Arial" w:hAnsi="Arial" w:cs="Arial"/>
                <w:b/>
                <w:bCs/>
                <w:i/>
                <w:iCs/>
                <w:color w:val="000000"/>
                <w:sz w:val="14"/>
                <w:szCs w:val="14"/>
                <w:lang w:eastAsia="ru-RU"/>
              </w:rPr>
            </w:pPr>
            <w:r w:rsidRPr="00185AEE">
              <w:rPr>
                <w:rFonts w:ascii="Arial" w:hAnsi="Arial" w:cs="Arial"/>
                <w:b/>
                <w:bCs/>
                <w:i/>
                <w:iCs/>
                <w:color w:val="000000"/>
                <w:sz w:val="14"/>
                <w:szCs w:val="14"/>
                <w:lang w:eastAsia="ru-RU"/>
              </w:rPr>
              <w:t>бюджетные средства</w:t>
            </w:r>
          </w:p>
        </w:tc>
        <w:tc>
          <w:tcPr>
            <w:tcW w:w="24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4607,35</w:t>
            </w:r>
          </w:p>
        </w:tc>
        <w:tc>
          <w:tcPr>
            <w:tcW w:w="156"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220,82</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230,31</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246,41</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Pr>
                <w:rFonts w:ascii="Arial" w:hAnsi="Arial" w:cs="Arial"/>
                <w:b/>
                <w:bCs/>
                <w:color w:val="000000"/>
                <w:sz w:val="14"/>
                <w:szCs w:val="14"/>
                <w:lang w:eastAsia="ru-RU"/>
              </w:rPr>
              <w:t>366,54</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371,65</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384,28</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396,58</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371,96</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382,75</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393,08</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403,30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412,98</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422,89</w:t>
            </w:r>
          </w:p>
        </w:tc>
      </w:tr>
      <w:tr w:rsidR="00185AEE" w:rsidRPr="00185AEE" w:rsidTr="00185AEE">
        <w:trPr>
          <w:trHeight w:val="345"/>
        </w:trPr>
        <w:tc>
          <w:tcPr>
            <w:tcW w:w="1298" w:type="pct"/>
            <w:gridSpan w:val="2"/>
            <w:vMerge/>
            <w:tcBorders>
              <w:top w:val="single" w:sz="4" w:space="0" w:color="auto"/>
              <w:left w:val="single" w:sz="4" w:space="0" w:color="auto"/>
              <w:bottom w:val="single" w:sz="4" w:space="0" w:color="000000"/>
              <w:right w:val="single" w:sz="4" w:space="0" w:color="000000"/>
            </w:tcBorders>
            <w:shd w:val="clear" w:color="auto" w:fill="FFFFFF" w:themeFill="background1"/>
            <w:vAlign w:val="center"/>
            <w:hideMark/>
          </w:tcPr>
          <w:p w:rsidR="00185AEE" w:rsidRPr="00185AEE" w:rsidRDefault="00185AEE" w:rsidP="00185AEE">
            <w:pPr>
              <w:spacing w:line="240" w:lineRule="auto"/>
              <w:ind w:firstLine="0"/>
              <w:jc w:val="left"/>
              <w:rPr>
                <w:rFonts w:ascii="Arial" w:hAnsi="Arial" w:cs="Arial"/>
                <w:bCs/>
                <w:color w:val="000000"/>
                <w:sz w:val="16"/>
                <w:szCs w:val="16"/>
                <w:lang w:eastAsia="ru-RU"/>
              </w:rPr>
            </w:pPr>
          </w:p>
        </w:tc>
        <w:tc>
          <w:tcPr>
            <w:tcW w:w="633"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left"/>
              <w:rPr>
                <w:rFonts w:ascii="Arial" w:hAnsi="Arial" w:cs="Arial"/>
                <w:b/>
                <w:bCs/>
                <w:i/>
                <w:iCs/>
                <w:color w:val="000000"/>
                <w:sz w:val="14"/>
                <w:szCs w:val="14"/>
                <w:lang w:eastAsia="ru-RU"/>
              </w:rPr>
            </w:pPr>
            <w:r w:rsidRPr="00185AEE">
              <w:rPr>
                <w:rFonts w:ascii="Arial" w:hAnsi="Arial" w:cs="Arial"/>
                <w:b/>
                <w:bCs/>
                <w:i/>
                <w:iCs/>
                <w:color w:val="000000"/>
                <w:sz w:val="14"/>
                <w:szCs w:val="14"/>
                <w:lang w:eastAsia="ru-RU"/>
              </w:rPr>
              <w:t>внебюджетные средства</w:t>
            </w:r>
          </w:p>
        </w:tc>
        <w:tc>
          <w:tcPr>
            <w:tcW w:w="24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319,77</w:t>
            </w:r>
          </w:p>
        </w:tc>
        <w:tc>
          <w:tcPr>
            <w:tcW w:w="156"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0,00</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Pr>
                <w:rFonts w:ascii="Arial" w:hAnsi="Arial" w:cs="Arial"/>
                <w:b/>
                <w:bCs/>
                <w:color w:val="000000"/>
                <w:sz w:val="14"/>
                <w:szCs w:val="14"/>
                <w:lang w:eastAsia="ru-RU"/>
              </w:rPr>
              <w:t>37,03</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32,83</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32,54</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32,26</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31,98</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31,77</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31,55</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31,37</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31,19</w:t>
            </w:r>
          </w:p>
        </w:tc>
        <w:tc>
          <w:tcPr>
            <w:tcW w:w="205" w:type="pct"/>
            <w:tcBorders>
              <w:top w:val="nil"/>
              <w:left w:val="nil"/>
              <w:bottom w:val="single" w:sz="4" w:space="0" w:color="auto"/>
              <w:right w:val="single" w:sz="4" w:space="0" w:color="auto"/>
            </w:tcBorders>
            <w:shd w:val="clear" w:color="auto" w:fill="FFFFFF" w:themeFill="background1"/>
            <w:vAlign w:val="center"/>
            <w:hideMark/>
          </w:tcPr>
          <w:p w:rsidR="00185AEE" w:rsidRPr="00185AEE" w:rsidRDefault="00185AEE" w:rsidP="00185AEE">
            <w:pPr>
              <w:spacing w:line="240" w:lineRule="auto"/>
              <w:ind w:firstLine="0"/>
              <w:jc w:val="center"/>
              <w:rPr>
                <w:rFonts w:ascii="Arial" w:hAnsi="Arial" w:cs="Arial"/>
                <w:b/>
                <w:bCs/>
                <w:color w:val="000000"/>
                <w:sz w:val="14"/>
                <w:szCs w:val="14"/>
                <w:lang w:eastAsia="ru-RU"/>
              </w:rPr>
            </w:pPr>
            <w:r w:rsidRPr="00185AEE">
              <w:rPr>
                <w:rFonts w:ascii="Arial" w:hAnsi="Arial" w:cs="Arial"/>
                <w:b/>
                <w:bCs/>
                <w:color w:val="000000"/>
                <w:sz w:val="14"/>
                <w:szCs w:val="14"/>
                <w:lang w:eastAsia="ru-RU"/>
              </w:rPr>
              <w:t>31,03</w:t>
            </w:r>
          </w:p>
        </w:tc>
      </w:tr>
    </w:tbl>
    <w:p w:rsidR="00C45B27" w:rsidRDefault="00C45B27" w:rsidP="00C45B27">
      <w:pPr>
        <w:ind w:firstLine="0"/>
      </w:pPr>
    </w:p>
    <w:p w:rsidR="00C45B27" w:rsidRDefault="00C45B27" w:rsidP="00C45B27">
      <w:pPr>
        <w:ind w:firstLine="0"/>
      </w:pPr>
    </w:p>
    <w:p w:rsidR="00C45B27" w:rsidRDefault="00C45B27" w:rsidP="00C45B27">
      <w:pPr>
        <w:ind w:firstLine="0"/>
      </w:pPr>
    </w:p>
    <w:p w:rsidR="00C45B27" w:rsidRDefault="00C45B27" w:rsidP="00C45B27">
      <w:pPr>
        <w:ind w:firstLine="0"/>
      </w:pPr>
    </w:p>
    <w:p w:rsidR="00C45B27" w:rsidRDefault="00C45B27" w:rsidP="00C45B27">
      <w:pPr>
        <w:ind w:firstLine="0"/>
      </w:pPr>
    </w:p>
    <w:p w:rsidR="00C45B27" w:rsidRDefault="00C45B27" w:rsidP="00C45B27">
      <w:pPr>
        <w:ind w:firstLine="0"/>
      </w:pPr>
    </w:p>
    <w:p w:rsidR="00C45B27" w:rsidRDefault="00C45B27" w:rsidP="00C45B27">
      <w:pPr>
        <w:ind w:firstLine="0"/>
      </w:pPr>
    </w:p>
    <w:p w:rsidR="00C45B27" w:rsidRDefault="00C45B27" w:rsidP="00C45B27">
      <w:pPr>
        <w:ind w:firstLine="0"/>
      </w:pPr>
    </w:p>
    <w:p w:rsidR="00C45B27" w:rsidRPr="00C45B27" w:rsidRDefault="00C45B27" w:rsidP="00C45B27">
      <w:pPr>
        <w:ind w:firstLine="0"/>
        <w:sectPr w:rsidR="00C45B27" w:rsidRPr="00C45B27" w:rsidSect="006B3501">
          <w:pgSz w:w="16838" w:h="11906" w:orient="landscape" w:code="9"/>
          <w:pgMar w:top="1418" w:right="567" w:bottom="567" w:left="567" w:header="567" w:footer="567" w:gutter="0"/>
          <w:cols w:space="708"/>
          <w:docGrid w:linePitch="381"/>
        </w:sectPr>
      </w:pPr>
    </w:p>
    <w:p w:rsidR="00AB4432" w:rsidRPr="006E404D" w:rsidRDefault="00AB4432" w:rsidP="00AB4432">
      <w:pPr>
        <w:pStyle w:val="11"/>
        <w:spacing w:before="0"/>
        <w:ind w:firstLine="0"/>
        <w:rPr>
          <w:sz w:val="28"/>
          <w:szCs w:val="28"/>
        </w:rPr>
      </w:pPr>
      <w:bookmarkStart w:id="86" w:name="_Toc530144602"/>
      <w:r w:rsidRPr="006E404D">
        <w:rPr>
          <w:sz w:val="28"/>
          <w:szCs w:val="28"/>
        </w:rPr>
        <w:lastRenderedPageBreak/>
        <w:t xml:space="preserve">Раздел </w:t>
      </w:r>
      <w:r w:rsidR="00546B7A">
        <w:rPr>
          <w:sz w:val="28"/>
          <w:szCs w:val="28"/>
        </w:rPr>
        <w:t>8</w:t>
      </w:r>
      <w:r w:rsidRPr="006E404D">
        <w:rPr>
          <w:sz w:val="28"/>
          <w:szCs w:val="28"/>
        </w:rPr>
        <w:t xml:space="preserve">. </w:t>
      </w:r>
      <w:bookmarkEnd w:id="75"/>
      <w:r w:rsidR="00546B7A" w:rsidRPr="00546B7A">
        <w:rPr>
          <w:sz w:val="28"/>
          <w:szCs w:val="28"/>
        </w:rPr>
        <w:t>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включает оценку социально-экономической эффективности и соответствия нормативам градостроительного проектирования, в том числе с разбивкой по видам транспорта, целям и задачам программы.</w:t>
      </w:r>
      <w:bookmarkEnd w:id="86"/>
    </w:p>
    <w:p w:rsidR="00954938" w:rsidRDefault="00954938" w:rsidP="00AB4432">
      <w:pPr>
        <w:pStyle w:val="11"/>
        <w:spacing w:before="0"/>
        <w:rPr>
          <w:sz w:val="28"/>
          <w:szCs w:val="28"/>
        </w:rPr>
      </w:pPr>
    </w:p>
    <w:p w:rsidR="00954938" w:rsidRPr="00954938" w:rsidRDefault="00954938" w:rsidP="00954938">
      <w:pPr>
        <w:ind w:firstLine="567"/>
        <w:rPr>
          <w:rFonts w:cs="Times New Roman"/>
          <w:sz w:val="24"/>
          <w:szCs w:val="24"/>
        </w:rPr>
      </w:pPr>
      <w:r w:rsidRPr="00954938">
        <w:rPr>
          <w:rFonts w:cs="Times New Roman"/>
          <w:sz w:val="24"/>
          <w:szCs w:val="24"/>
        </w:rPr>
        <w:t xml:space="preserve">Комплексная оценка эффективности реализации мероприятий Программы осуществляется ежегодно в течение всего срока ее реализации и по окончании ее реализации и включает в себя оценку степени выполнения мероприятий </w:t>
      </w:r>
      <w:r>
        <w:rPr>
          <w:rFonts w:cs="Times New Roman"/>
          <w:sz w:val="24"/>
          <w:szCs w:val="24"/>
        </w:rPr>
        <w:t>П</w:t>
      </w:r>
      <w:r w:rsidRPr="00954938">
        <w:rPr>
          <w:rFonts w:cs="Times New Roman"/>
          <w:sz w:val="24"/>
          <w:szCs w:val="24"/>
        </w:rPr>
        <w:t xml:space="preserve">рограммы и оценку эффективности реализации </w:t>
      </w:r>
      <w:r>
        <w:rPr>
          <w:rFonts w:cs="Times New Roman"/>
          <w:sz w:val="24"/>
          <w:szCs w:val="24"/>
        </w:rPr>
        <w:t>П</w:t>
      </w:r>
      <w:r w:rsidRPr="00954938">
        <w:rPr>
          <w:rFonts w:cs="Times New Roman"/>
          <w:sz w:val="24"/>
          <w:szCs w:val="24"/>
        </w:rPr>
        <w:t>рограммы. Критериями оценки эффективности реализации Программы являются степень достижения целевых индикаторов и показателей, установленных Программой</w:t>
      </w:r>
      <w:r>
        <w:rPr>
          <w:rFonts w:cs="Times New Roman"/>
          <w:sz w:val="24"/>
          <w:szCs w:val="24"/>
        </w:rPr>
        <w:t>.</w:t>
      </w:r>
      <w:r w:rsidRPr="00954938">
        <w:rPr>
          <w:rFonts w:cs="Times New Roman"/>
          <w:sz w:val="24"/>
          <w:szCs w:val="24"/>
        </w:rPr>
        <w:t xml:space="preserve"> </w:t>
      </w:r>
    </w:p>
    <w:p w:rsidR="00954938" w:rsidRPr="00954938" w:rsidRDefault="00954938" w:rsidP="00954938">
      <w:pPr>
        <w:ind w:firstLine="567"/>
        <w:rPr>
          <w:rFonts w:cs="Times New Roman"/>
          <w:sz w:val="24"/>
          <w:szCs w:val="24"/>
        </w:rPr>
      </w:pPr>
      <w:r w:rsidRPr="00954938">
        <w:rPr>
          <w:rFonts w:cs="Times New Roman"/>
          <w:sz w:val="24"/>
          <w:szCs w:val="24"/>
        </w:rPr>
        <w:t xml:space="preserve">Оценка эффективности реализации </w:t>
      </w:r>
      <w:r w:rsidR="00BE5258">
        <w:rPr>
          <w:rFonts w:cs="Times New Roman"/>
          <w:sz w:val="24"/>
          <w:szCs w:val="24"/>
        </w:rPr>
        <w:t>П</w:t>
      </w:r>
      <w:r w:rsidRPr="00954938">
        <w:rPr>
          <w:rFonts w:cs="Times New Roman"/>
          <w:sz w:val="24"/>
          <w:szCs w:val="24"/>
        </w:rPr>
        <w:t xml:space="preserve">рограммы осуществляется ежегодно по итогам ее исполнения за отчетный финансовый год и в целом после завершения ее реализации координатором совместно с ответственным исполнителем и соисполнителями. </w:t>
      </w:r>
    </w:p>
    <w:p w:rsidR="00954938" w:rsidRDefault="00954938" w:rsidP="00954938">
      <w:pPr>
        <w:ind w:firstLine="567"/>
        <w:rPr>
          <w:rFonts w:cs="Times New Roman"/>
          <w:sz w:val="24"/>
          <w:szCs w:val="24"/>
        </w:rPr>
      </w:pPr>
      <w:r w:rsidRPr="00954938">
        <w:rPr>
          <w:rFonts w:cs="Times New Roman"/>
          <w:sz w:val="24"/>
          <w:szCs w:val="24"/>
        </w:rPr>
        <w:t xml:space="preserve">Оценка эффективности </w:t>
      </w:r>
      <w:r w:rsidR="00BE5258">
        <w:rPr>
          <w:rFonts w:cs="Times New Roman"/>
          <w:sz w:val="24"/>
          <w:szCs w:val="24"/>
        </w:rPr>
        <w:t>П</w:t>
      </w:r>
      <w:r w:rsidRPr="00954938">
        <w:rPr>
          <w:rFonts w:cs="Times New Roman"/>
          <w:sz w:val="24"/>
          <w:szCs w:val="24"/>
        </w:rPr>
        <w:t xml:space="preserve">рограммы осуществляется с использованием следующих критериев: </w:t>
      </w:r>
    </w:p>
    <w:p w:rsidR="00954938" w:rsidRPr="00BE5258" w:rsidRDefault="00954938" w:rsidP="0054308D">
      <w:pPr>
        <w:pStyle w:val="afff8"/>
        <w:numPr>
          <w:ilvl w:val="0"/>
          <w:numId w:val="30"/>
        </w:numPr>
        <w:spacing w:after="0"/>
        <w:ind w:left="709" w:hanging="283"/>
        <w:rPr>
          <w:sz w:val="24"/>
          <w:szCs w:val="24"/>
        </w:rPr>
      </w:pPr>
      <w:r w:rsidRPr="00BE5258">
        <w:rPr>
          <w:sz w:val="24"/>
          <w:szCs w:val="24"/>
        </w:rPr>
        <w:t xml:space="preserve">полнота и эффективность использования средств бюджета на реализацию </w:t>
      </w:r>
      <w:r w:rsidR="00BE5258">
        <w:rPr>
          <w:sz w:val="24"/>
          <w:szCs w:val="24"/>
        </w:rPr>
        <w:t>П</w:t>
      </w:r>
      <w:r w:rsidRPr="00BE5258">
        <w:rPr>
          <w:sz w:val="24"/>
          <w:szCs w:val="24"/>
        </w:rPr>
        <w:t xml:space="preserve">рограммы; </w:t>
      </w:r>
    </w:p>
    <w:p w:rsidR="00954938" w:rsidRPr="00BE5258" w:rsidRDefault="00954938" w:rsidP="0054308D">
      <w:pPr>
        <w:pStyle w:val="afff8"/>
        <w:numPr>
          <w:ilvl w:val="0"/>
          <w:numId w:val="30"/>
        </w:numPr>
        <w:spacing w:after="0"/>
        <w:ind w:left="709" w:hanging="283"/>
        <w:rPr>
          <w:sz w:val="24"/>
          <w:szCs w:val="24"/>
        </w:rPr>
      </w:pPr>
      <w:r w:rsidRPr="00BE5258">
        <w:rPr>
          <w:sz w:val="24"/>
          <w:szCs w:val="24"/>
        </w:rPr>
        <w:t xml:space="preserve">степень достижения планируемых значений показателей </w:t>
      </w:r>
      <w:r w:rsidR="00BE5258">
        <w:rPr>
          <w:sz w:val="24"/>
          <w:szCs w:val="24"/>
        </w:rPr>
        <w:t>П</w:t>
      </w:r>
      <w:r w:rsidRPr="00BE5258">
        <w:rPr>
          <w:sz w:val="24"/>
          <w:szCs w:val="24"/>
        </w:rPr>
        <w:t>рограммы.</w:t>
      </w:r>
    </w:p>
    <w:p w:rsidR="00954938" w:rsidRPr="00954938" w:rsidRDefault="00954938" w:rsidP="00954938">
      <w:pPr>
        <w:ind w:firstLine="567"/>
        <w:rPr>
          <w:rFonts w:cs="Times New Roman"/>
          <w:sz w:val="24"/>
          <w:szCs w:val="24"/>
        </w:rPr>
      </w:pPr>
      <w:r w:rsidRPr="00954938">
        <w:rPr>
          <w:rFonts w:cs="Times New Roman"/>
          <w:sz w:val="24"/>
          <w:szCs w:val="24"/>
        </w:rPr>
        <w:t xml:space="preserve">Расчет итоговой оценки эффективности </w:t>
      </w:r>
      <w:r w:rsidR="00BE5258">
        <w:rPr>
          <w:rFonts w:cs="Times New Roman"/>
          <w:sz w:val="24"/>
          <w:szCs w:val="24"/>
        </w:rPr>
        <w:t>П</w:t>
      </w:r>
      <w:r w:rsidRPr="00954938">
        <w:rPr>
          <w:rFonts w:cs="Times New Roman"/>
          <w:sz w:val="24"/>
          <w:szCs w:val="24"/>
        </w:rPr>
        <w:t xml:space="preserve">рограммы за отчетный финансовый год осуществляется в три этапа, раздельно по каждому из критериев оценки эффективности </w:t>
      </w:r>
      <w:r w:rsidR="00BE5258">
        <w:rPr>
          <w:rFonts w:cs="Times New Roman"/>
          <w:sz w:val="24"/>
          <w:szCs w:val="24"/>
        </w:rPr>
        <w:t>П</w:t>
      </w:r>
      <w:r w:rsidRPr="00954938">
        <w:rPr>
          <w:rFonts w:cs="Times New Roman"/>
          <w:sz w:val="24"/>
          <w:szCs w:val="24"/>
        </w:rPr>
        <w:t xml:space="preserve">рограммы: </w:t>
      </w:r>
    </w:p>
    <w:p w:rsidR="00954938" w:rsidRPr="00575337" w:rsidRDefault="00954938" w:rsidP="0054308D">
      <w:pPr>
        <w:pStyle w:val="afff8"/>
        <w:numPr>
          <w:ilvl w:val="0"/>
          <w:numId w:val="32"/>
        </w:numPr>
        <w:spacing w:after="0"/>
        <w:ind w:left="709" w:hanging="283"/>
        <w:rPr>
          <w:sz w:val="24"/>
          <w:szCs w:val="24"/>
        </w:rPr>
      </w:pPr>
      <w:r w:rsidRPr="00575337">
        <w:rPr>
          <w:sz w:val="24"/>
          <w:szCs w:val="24"/>
        </w:rPr>
        <w:t>1-й этап - расчет P</w:t>
      </w:r>
      <w:r w:rsidRPr="00575337">
        <w:rPr>
          <w:sz w:val="24"/>
          <w:szCs w:val="24"/>
          <w:vertAlign w:val="subscript"/>
        </w:rPr>
        <w:t>1</w:t>
      </w:r>
      <w:r w:rsidRPr="00575337">
        <w:rPr>
          <w:sz w:val="24"/>
          <w:szCs w:val="24"/>
        </w:rPr>
        <w:t xml:space="preserve"> - оценки эффективности </w:t>
      </w:r>
      <w:r w:rsidR="00BE5258" w:rsidRPr="00575337">
        <w:rPr>
          <w:sz w:val="24"/>
          <w:szCs w:val="24"/>
        </w:rPr>
        <w:t>П</w:t>
      </w:r>
      <w:r w:rsidRPr="00575337">
        <w:rPr>
          <w:sz w:val="24"/>
          <w:szCs w:val="24"/>
        </w:rPr>
        <w:t xml:space="preserve">рограммы по критерию «полнота и эффективность использования средств бюджета на реализацию </w:t>
      </w:r>
      <w:r w:rsidR="00BE5258" w:rsidRPr="00575337">
        <w:rPr>
          <w:sz w:val="24"/>
          <w:szCs w:val="24"/>
        </w:rPr>
        <w:t>П</w:t>
      </w:r>
      <w:r w:rsidRPr="00575337">
        <w:rPr>
          <w:sz w:val="24"/>
          <w:szCs w:val="24"/>
        </w:rPr>
        <w:t xml:space="preserve">рограммы»; </w:t>
      </w:r>
    </w:p>
    <w:p w:rsidR="00954938" w:rsidRPr="00575337" w:rsidRDefault="00954938" w:rsidP="0054308D">
      <w:pPr>
        <w:pStyle w:val="afff8"/>
        <w:numPr>
          <w:ilvl w:val="0"/>
          <w:numId w:val="32"/>
        </w:numPr>
        <w:spacing w:after="0"/>
        <w:ind w:left="709" w:hanging="283"/>
        <w:rPr>
          <w:sz w:val="24"/>
          <w:szCs w:val="24"/>
        </w:rPr>
      </w:pPr>
      <w:r w:rsidRPr="00575337">
        <w:rPr>
          <w:sz w:val="24"/>
          <w:szCs w:val="24"/>
        </w:rPr>
        <w:t>2-й этап - расчет P</w:t>
      </w:r>
      <w:r w:rsidRPr="00575337">
        <w:rPr>
          <w:sz w:val="24"/>
          <w:szCs w:val="24"/>
          <w:vertAlign w:val="subscript"/>
        </w:rPr>
        <w:t>2</w:t>
      </w:r>
      <w:r w:rsidRPr="00575337">
        <w:rPr>
          <w:sz w:val="24"/>
          <w:szCs w:val="24"/>
        </w:rPr>
        <w:t xml:space="preserve"> - оценки эффективности </w:t>
      </w:r>
      <w:r w:rsidR="00BE5258" w:rsidRPr="00575337">
        <w:rPr>
          <w:sz w:val="24"/>
          <w:szCs w:val="24"/>
        </w:rPr>
        <w:t>П</w:t>
      </w:r>
      <w:r w:rsidRPr="00575337">
        <w:rPr>
          <w:sz w:val="24"/>
          <w:szCs w:val="24"/>
        </w:rPr>
        <w:t xml:space="preserve">рограммы по критерию «степень достижения планируемых значений показателей </w:t>
      </w:r>
      <w:r w:rsidR="00BE5258" w:rsidRPr="00575337">
        <w:rPr>
          <w:sz w:val="24"/>
          <w:szCs w:val="24"/>
        </w:rPr>
        <w:t>П</w:t>
      </w:r>
      <w:r w:rsidRPr="00575337">
        <w:rPr>
          <w:sz w:val="24"/>
          <w:szCs w:val="24"/>
        </w:rPr>
        <w:t xml:space="preserve">рограммы»; </w:t>
      </w:r>
    </w:p>
    <w:p w:rsidR="00954938" w:rsidRPr="00575337" w:rsidRDefault="00954938" w:rsidP="0054308D">
      <w:pPr>
        <w:pStyle w:val="afff8"/>
        <w:numPr>
          <w:ilvl w:val="0"/>
          <w:numId w:val="32"/>
        </w:numPr>
        <w:spacing w:after="0"/>
        <w:ind w:left="709" w:hanging="283"/>
        <w:rPr>
          <w:sz w:val="24"/>
          <w:szCs w:val="24"/>
        </w:rPr>
      </w:pPr>
      <w:r w:rsidRPr="00575337">
        <w:rPr>
          <w:sz w:val="24"/>
          <w:szCs w:val="24"/>
        </w:rPr>
        <w:t>3-й этап - расчет P</w:t>
      </w:r>
      <w:r w:rsidRPr="00575337">
        <w:rPr>
          <w:sz w:val="24"/>
          <w:szCs w:val="24"/>
          <w:vertAlign w:val="subscript"/>
        </w:rPr>
        <w:t>итог</w:t>
      </w:r>
      <w:r w:rsidRPr="00575337">
        <w:rPr>
          <w:sz w:val="24"/>
          <w:szCs w:val="24"/>
        </w:rPr>
        <w:t xml:space="preserve"> - итоговой оценки эффективности </w:t>
      </w:r>
      <w:r w:rsidR="00BE5258" w:rsidRPr="00575337">
        <w:rPr>
          <w:sz w:val="24"/>
          <w:szCs w:val="24"/>
        </w:rPr>
        <w:t>П</w:t>
      </w:r>
      <w:r w:rsidRPr="00575337">
        <w:rPr>
          <w:sz w:val="24"/>
          <w:szCs w:val="24"/>
        </w:rPr>
        <w:t xml:space="preserve">рограммы. </w:t>
      </w:r>
    </w:p>
    <w:p w:rsidR="00954938" w:rsidRPr="00954938" w:rsidRDefault="00954938" w:rsidP="00954938">
      <w:pPr>
        <w:ind w:firstLine="567"/>
        <w:rPr>
          <w:rFonts w:cs="Times New Roman"/>
          <w:sz w:val="24"/>
          <w:szCs w:val="24"/>
        </w:rPr>
      </w:pPr>
      <w:r w:rsidRPr="00954938">
        <w:rPr>
          <w:rFonts w:cs="Times New Roman"/>
          <w:sz w:val="24"/>
          <w:szCs w:val="24"/>
        </w:rPr>
        <w:t xml:space="preserve">Итоговая оценка эффективности </w:t>
      </w:r>
      <w:r w:rsidR="00BE5258">
        <w:rPr>
          <w:rFonts w:cs="Times New Roman"/>
          <w:sz w:val="24"/>
          <w:szCs w:val="24"/>
        </w:rPr>
        <w:t>П</w:t>
      </w:r>
      <w:r w:rsidRPr="00954938">
        <w:rPr>
          <w:rFonts w:cs="Times New Roman"/>
          <w:sz w:val="24"/>
          <w:szCs w:val="24"/>
        </w:rPr>
        <w:t>рограммы (P</w:t>
      </w:r>
      <w:r w:rsidRPr="00BE5258">
        <w:rPr>
          <w:rFonts w:cs="Times New Roman"/>
          <w:sz w:val="24"/>
          <w:szCs w:val="24"/>
          <w:vertAlign w:val="subscript"/>
        </w:rPr>
        <w:t>итог</w:t>
      </w:r>
      <w:r w:rsidRPr="00954938">
        <w:rPr>
          <w:rFonts w:cs="Times New Roman"/>
          <w:sz w:val="24"/>
          <w:szCs w:val="24"/>
        </w:rPr>
        <w:t xml:space="preserve">) не является абсолютным и однозначным показателем эффективности </w:t>
      </w:r>
      <w:r w:rsidR="00BE5258">
        <w:rPr>
          <w:rFonts w:cs="Times New Roman"/>
          <w:sz w:val="24"/>
          <w:szCs w:val="24"/>
        </w:rPr>
        <w:t>П</w:t>
      </w:r>
      <w:r w:rsidRPr="00954938">
        <w:rPr>
          <w:rFonts w:cs="Times New Roman"/>
          <w:sz w:val="24"/>
          <w:szCs w:val="24"/>
        </w:rPr>
        <w:t xml:space="preserve">рограммы. Каждый критерий подлежит самостоятельному анализу причин его выполнения (или невыполнения) при оценке эффективности реализации </w:t>
      </w:r>
      <w:r w:rsidR="00BE5258">
        <w:rPr>
          <w:rFonts w:cs="Times New Roman"/>
          <w:sz w:val="24"/>
          <w:szCs w:val="24"/>
        </w:rPr>
        <w:t>П</w:t>
      </w:r>
      <w:r w:rsidRPr="00954938">
        <w:rPr>
          <w:rFonts w:cs="Times New Roman"/>
          <w:sz w:val="24"/>
          <w:szCs w:val="24"/>
        </w:rPr>
        <w:t xml:space="preserve">рограммы. </w:t>
      </w:r>
    </w:p>
    <w:p w:rsidR="00954938" w:rsidRPr="00954938" w:rsidRDefault="00954938" w:rsidP="00954938">
      <w:pPr>
        <w:ind w:firstLine="567"/>
        <w:rPr>
          <w:rFonts w:cs="Times New Roman"/>
          <w:sz w:val="24"/>
          <w:szCs w:val="24"/>
        </w:rPr>
      </w:pPr>
      <w:r w:rsidRPr="00954938">
        <w:rPr>
          <w:rFonts w:cs="Times New Roman"/>
          <w:sz w:val="24"/>
          <w:szCs w:val="24"/>
        </w:rPr>
        <w:t>Расчет P</w:t>
      </w:r>
      <w:r w:rsidRPr="00BE5258">
        <w:rPr>
          <w:rFonts w:cs="Times New Roman"/>
          <w:sz w:val="24"/>
          <w:szCs w:val="24"/>
          <w:vertAlign w:val="subscript"/>
        </w:rPr>
        <w:t>1</w:t>
      </w:r>
      <w:r w:rsidRPr="00954938">
        <w:rPr>
          <w:rFonts w:cs="Times New Roman"/>
          <w:sz w:val="24"/>
          <w:szCs w:val="24"/>
        </w:rPr>
        <w:t xml:space="preserve"> - оценки эффективности </w:t>
      </w:r>
      <w:r w:rsidR="00BE5258">
        <w:rPr>
          <w:rFonts w:cs="Times New Roman"/>
          <w:sz w:val="24"/>
          <w:szCs w:val="24"/>
        </w:rPr>
        <w:t>П</w:t>
      </w:r>
      <w:r w:rsidRPr="00954938">
        <w:rPr>
          <w:rFonts w:cs="Times New Roman"/>
          <w:sz w:val="24"/>
          <w:szCs w:val="24"/>
        </w:rPr>
        <w:t xml:space="preserve">рограммы по критерию «полнота и эффективность использования средств бюджета на реализацию </w:t>
      </w:r>
      <w:r w:rsidR="00BE5258">
        <w:rPr>
          <w:rFonts w:cs="Times New Roman"/>
          <w:sz w:val="24"/>
          <w:szCs w:val="24"/>
        </w:rPr>
        <w:t>П</w:t>
      </w:r>
      <w:r w:rsidRPr="00954938">
        <w:rPr>
          <w:rFonts w:cs="Times New Roman"/>
          <w:sz w:val="24"/>
          <w:szCs w:val="24"/>
        </w:rPr>
        <w:t xml:space="preserve">рограммы» осуществляется по следующей формуле: </w:t>
      </w:r>
    </w:p>
    <w:p w:rsidR="00954938" w:rsidRPr="00954938" w:rsidRDefault="00954938" w:rsidP="00954938">
      <w:pPr>
        <w:ind w:firstLine="567"/>
        <w:rPr>
          <w:rFonts w:cs="Times New Roman"/>
          <w:sz w:val="24"/>
          <w:szCs w:val="24"/>
        </w:rPr>
      </w:pPr>
      <w:r w:rsidRPr="00954938">
        <w:rPr>
          <w:rFonts w:cs="Times New Roman"/>
          <w:sz w:val="24"/>
          <w:szCs w:val="24"/>
        </w:rPr>
        <w:t>P</w:t>
      </w:r>
      <w:r w:rsidRPr="00BE5258">
        <w:rPr>
          <w:rFonts w:cs="Times New Roman"/>
          <w:sz w:val="24"/>
          <w:szCs w:val="24"/>
          <w:vertAlign w:val="subscript"/>
        </w:rPr>
        <w:t>1</w:t>
      </w:r>
      <w:r w:rsidRPr="00954938">
        <w:rPr>
          <w:rFonts w:cs="Times New Roman"/>
          <w:sz w:val="24"/>
          <w:szCs w:val="24"/>
        </w:rPr>
        <w:t xml:space="preserve"> = (V</w:t>
      </w:r>
      <w:r w:rsidRPr="00BE5258">
        <w:rPr>
          <w:rFonts w:cs="Times New Roman"/>
          <w:sz w:val="24"/>
          <w:szCs w:val="24"/>
          <w:vertAlign w:val="subscript"/>
        </w:rPr>
        <w:t>факт</w:t>
      </w:r>
      <w:r w:rsidRPr="00954938">
        <w:rPr>
          <w:rFonts w:cs="Times New Roman"/>
          <w:sz w:val="24"/>
          <w:szCs w:val="24"/>
        </w:rPr>
        <w:t xml:space="preserve"> + u) / V</w:t>
      </w:r>
      <w:r w:rsidRPr="00BE5258">
        <w:rPr>
          <w:rFonts w:cs="Times New Roman"/>
          <w:sz w:val="24"/>
          <w:szCs w:val="24"/>
          <w:vertAlign w:val="subscript"/>
        </w:rPr>
        <w:t>пл</w:t>
      </w:r>
      <w:r w:rsidRPr="00954938">
        <w:rPr>
          <w:rFonts w:cs="Times New Roman"/>
          <w:sz w:val="24"/>
          <w:szCs w:val="24"/>
        </w:rPr>
        <w:t xml:space="preserve"> </w:t>
      </w:r>
      <w:r w:rsidR="00BE5258">
        <w:rPr>
          <w:rFonts w:cs="Times New Roman"/>
          <w:sz w:val="24"/>
          <w:szCs w:val="24"/>
        </w:rPr>
        <w:t>∙100%</w:t>
      </w:r>
    </w:p>
    <w:p w:rsidR="00954938" w:rsidRPr="001D3E57" w:rsidRDefault="00954938" w:rsidP="001D3E57">
      <w:pPr>
        <w:ind w:firstLine="567"/>
        <w:rPr>
          <w:rFonts w:cs="Times New Roman"/>
          <w:sz w:val="24"/>
          <w:szCs w:val="24"/>
        </w:rPr>
      </w:pPr>
      <w:r w:rsidRPr="00954938">
        <w:rPr>
          <w:rFonts w:cs="Times New Roman"/>
          <w:sz w:val="24"/>
          <w:szCs w:val="24"/>
        </w:rPr>
        <w:t xml:space="preserve">где: </w:t>
      </w:r>
      <w:r w:rsidRPr="001D3E57">
        <w:rPr>
          <w:sz w:val="24"/>
          <w:szCs w:val="24"/>
        </w:rPr>
        <w:t>V</w:t>
      </w:r>
      <w:r w:rsidRPr="001D3E57">
        <w:rPr>
          <w:sz w:val="24"/>
          <w:szCs w:val="24"/>
          <w:vertAlign w:val="subscript"/>
        </w:rPr>
        <w:t>факт</w:t>
      </w:r>
      <w:r w:rsidRPr="001D3E57">
        <w:rPr>
          <w:sz w:val="24"/>
          <w:szCs w:val="24"/>
        </w:rPr>
        <w:t xml:space="preserve"> - фактический объем бюджетных средств, направленных на реализацию </w:t>
      </w:r>
      <w:r w:rsidR="00BE5258" w:rsidRPr="001D3E57">
        <w:rPr>
          <w:sz w:val="24"/>
          <w:szCs w:val="24"/>
        </w:rPr>
        <w:t>П</w:t>
      </w:r>
      <w:r w:rsidRPr="001D3E57">
        <w:rPr>
          <w:sz w:val="24"/>
          <w:szCs w:val="24"/>
        </w:rPr>
        <w:t>рограммы за отчетный год;</w:t>
      </w:r>
    </w:p>
    <w:p w:rsidR="00954938" w:rsidRPr="001D3E57" w:rsidRDefault="001D3E57" w:rsidP="001D3E57">
      <w:pPr>
        <w:ind w:left="993" w:firstLine="0"/>
        <w:rPr>
          <w:sz w:val="24"/>
          <w:szCs w:val="24"/>
        </w:rPr>
      </w:pPr>
      <w:r>
        <w:rPr>
          <w:sz w:val="24"/>
          <w:szCs w:val="24"/>
        </w:rPr>
        <w:t xml:space="preserve"> </w:t>
      </w:r>
      <w:r w:rsidR="00954938" w:rsidRPr="001D3E57">
        <w:rPr>
          <w:sz w:val="24"/>
          <w:szCs w:val="24"/>
        </w:rPr>
        <w:t>V</w:t>
      </w:r>
      <w:r w:rsidR="00954938" w:rsidRPr="001D3E57">
        <w:rPr>
          <w:sz w:val="24"/>
          <w:szCs w:val="24"/>
          <w:vertAlign w:val="subscript"/>
        </w:rPr>
        <w:t>пл</w:t>
      </w:r>
      <w:r w:rsidR="00954938" w:rsidRPr="001D3E57">
        <w:rPr>
          <w:sz w:val="24"/>
          <w:szCs w:val="24"/>
        </w:rPr>
        <w:t xml:space="preserve"> - плановый объем бюджетных средств на реализацию </w:t>
      </w:r>
      <w:r w:rsidR="00BE5258" w:rsidRPr="001D3E57">
        <w:rPr>
          <w:sz w:val="24"/>
          <w:szCs w:val="24"/>
        </w:rPr>
        <w:t>П</w:t>
      </w:r>
      <w:r w:rsidR="00954938" w:rsidRPr="001D3E57">
        <w:rPr>
          <w:sz w:val="24"/>
          <w:szCs w:val="24"/>
        </w:rPr>
        <w:t xml:space="preserve">рограммы в отчетном году; </w:t>
      </w:r>
    </w:p>
    <w:p w:rsidR="00954938" w:rsidRPr="001D3E57" w:rsidRDefault="001D3E57" w:rsidP="001D3E57">
      <w:pPr>
        <w:ind w:left="993" w:firstLine="0"/>
        <w:rPr>
          <w:sz w:val="24"/>
          <w:szCs w:val="24"/>
        </w:rPr>
      </w:pPr>
      <w:r>
        <w:rPr>
          <w:sz w:val="24"/>
          <w:szCs w:val="24"/>
        </w:rPr>
        <w:t xml:space="preserve"> </w:t>
      </w:r>
      <w:r w:rsidR="00954938" w:rsidRPr="001D3E57">
        <w:rPr>
          <w:sz w:val="24"/>
          <w:szCs w:val="24"/>
        </w:rPr>
        <w:t xml:space="preserve">u - сумма «положительной экономии». К «положительной экономии» относится: экономия средств бюджетов в результате осуществления закупок товаров, работ, услуг для муниципальных нужд. </w:t>
      </w:r>
    </w:p>
    <w:p w:rsidR="00BE5258" w:rsidRDefault="00954938" w:rsidP="00954938">
      <w:pPr>
        <w:ind w:firstLine="567"/>
        <w:rPr>
          <w:rFonts w:cs="Times New Roman"/>
          <w:sz w:val="24"/>
          <w:szCs w:val="24"/>
        </w:rPr>
      </w:pPr>
      <w:r w:rsidRPr="00954938">
        <w:rPr>
          <w:rFonts w:cs="Times New Roman"/>
          <w:sz w:val="24"/>
          <w:szCs w:val="24"/>
        </w:rPr>
        <w:t xml:space="preserve">Интерпретация оценки эффективности </w:t>
      </w:r>
      <w:r w:rsidR="00BE5258">
        <w:rPr>
          <w:rFonts w:cs="Times New Roman"/>
          <w:sz w:val="24"/>
          <w:szCs w:val="24"/>
        </w:rPr>
        <w:t>П</w:t>
      </w:r>
      <w:r w:rsidRPr="00954938">
        <w:rPr>
          <w:rFonts w:cs="Times New Roman"/>
          <w:sz w:val="24"/>
          <w:szCs w:val="24"/>
        </w:rPr>
        <w:t xml:space="preserve">рограммы по критерию «полнота и эффективность использования средств бюджетов на реализацию </w:t>
      </w:r>
      <w:r w:rsidR="00BE5258">
        <w:rPr>
          <w:rFonts w:cs="Times New Roman"/>
          <w:sz w:val="24"/>
          <w:szCs w:val="24"/>
        </w:rPr>
        <w:t>П</w:t>
      </w:r>
      <w:r w:rsidRPr="00954938">
        <w:rPr>
          <w:rFonts w:cs="Times New Roman"/>
          <w:sz w:val="24"/>
          <w:szCs w:val="24"/>
        </w:rPr>
        <w:t xml:space="preserve">рограммы» осуществляется по следующим критериям: </w:t>
      </w:r>
    </w:p>
    <w:p w:rsidR="00BE5258" w:rsidRDefault="00BE5258" w:rsidP="0054308D">
      <w:pPr>
        <w:pStyle w:val="afff8"/>
        <w:numPr>
          <w:ilvl w:val="0"/>
          <w:numId w:val="31"/>
        </w:numPr>
        <w:spacing w:after="0"/>
        <w:ind w:left="851" w:hanging="284"/>
        <w:rPr>
          <w:sz w:val="24"/>
          <w:szCs w:val="24"/>
        </w:rPr>
      </w:pPr>
      <w:r>
        <w:rPr>
          <w:sz w:val="24"/>
          <w:szCs w:val="24"/>
        </w:rPr>
        <w:t>П</w:t>
      </w:r>
      <w:r w:rsidR="00954938" w:rsidRPr="00954938">
        <w:rPr>
          <w:sz w:val="24"/>
          <w:szCs w:val="24"/>
        </w:rPr>
        <w:t>рограмма выполнена в полном объеме, если P</w:t>
      </w:r>
      <w:r w:rsidR="00954938" w:rsidRPr="00BE5258">
        <w:rPr>
          <w:sz w:val="24"/>
          <w:szCs w:val="24"/>
        </w:rPr>
        <w:t>1</w:t>
      </w:r>
      <w:r w:rsidR="00954938" w:rsidRPr="00954938">
        <w:rPr>
          <w:sz w:val="24"/>
          <w:szCs w:val="24"/>
        </w:rPr>
        <w:t xml:space="preserve"> = 100%; </w:t>
      </w:r>
    </w:p>
    <w:p w:rsidR="00BE5258" w:rsidRDefault="00BE5258" w:rsidP="0054308D">
      <w:pPr>
        <w:pStyle w:val="afff8"/>
        <w:numPr>
          <w:ilvl w:val="0"/>
          <w:numId w:val="31"/>
        </w:numPr>
        <w:spacing w:after="0"/>
        <w:ind w:left="851" w:hanging="284"/>
        <w:rPr>
          <w:sz w:val="24"/>
          <w:szCs w:val="24"/>
        </w:rPr>
      </w:pPr>
      <w:r>
        <w:rPr>
          <w:sz w:val="24"/>
          <w:szCs w:val="24"/>
        </w:rPr>
        <w:t>П</w:t>
      </w:r>
      <w:r w:rsidR="00954938" w:rsidRPr="00954938">
        <w:rPr>
          <w:sz w:val="24"/>
          <w:szCs w:val="24"/>
        </w:rPr>
        <w:t>рограмма в целом выполнена, если 80% &lt; P</w:t>
      </w:r>
      <w:r w:rsidR="00954938" w:rsidRPr="00BE5258">
        <w:rPr>
          <w:sz w:val="24"/>
          <w:szCs w:val="24"/>
        </w:rPr>
        <w:t>1</w:t>
      </w:r>
      <w:r w:rsidR="00954938" w:rsidRPr="00954938">
        <w:rPr>
          <w:sz w:val="24"/>
          <w:szCs w:val="24"/>
        </w:rPr>
        <w:t xml:space="preserve"> &lt; 100%; </w:t>
      </w:r>
    </w:p>
    <w:p w:rsidR="00954938" w:rsidRPr="00954938" w:rsidRDefault="00BE5258" w:rsidP="0054308D">
      <w:pPr>
        <w:pStyle w:val="afff8"/>
        <w:numPr>
          <w:ilvl w:val="0"/>
          <w:numId w:val="31"/>
        </w:numPr>
        <w:spacing w:after="0"/>
        <w:ind w:left="851" w:hanging="284"/>
        <w:rPr>
          <w:sz w:val="24"/>
          <w:szCs w:val="24"/>
        </w:rPr>
      </w:pPr>
      <w:r>
        <w:rPr>
          <w:sz w:val="24"/>
          <w:szCs w:val="24"/>
        </w:rPr>
        <w:t>П</w:t>
      </w:r>
      <w:r w:rsidR="00954938" w:rsidRPr="00954938">
        <w:rPr>
          <w:sz w:val="24"/>
          <w:szCs w:val="24"/>
        </w:rPr>
        <w:t>рограмма не выполнена, если P</w:t>
      </w:r>
      <w:r w:rsidR="00954938" w:rsidRPr="00BE5258">
        <w:rPr>
          <w:sz w:val="24"/>
          <w:szCs w:val="24"/>
        </w:rPr>
        <w:t>1</w:t>
      </w:r>
      <w:r w:rsidR="00954938" w:rsidRPr="00954938">
        <w:rPr>
          <w:sz w:val="24"/>
          <w:szCs w:val="24"/>
        </w:rPr>
        <w:t xml:space="preserve"> &lt; 80%. </w:t>
      </w:r>
    </w:p>
    <w:p w:rsidR="00BE5258" w:rsidRDefault="00954938" w:rsidP="00954938">
      <w:pPr>
        <w:ind w:firstLine="567"/>
        <w:rPr>
          <w:rFonts w:cs="Times New Roman"/>
          <w:sz w:val="24"/>
          <w:szCs w:val="24"/>
        </w:rPr>
      </w:pPr>
      <w:r w:rsidRPr="00954938">
        <w:rPr>
          <w:rFonts w:cs="Times New Roman"/>
          <w:sz w:val="24"/>
          <w:szCs w:val="24"/>
        </w:rPr>
        <w:lastRenderedPageBreak/>
        <w:t>Расчет P</w:t>
      </w:r>
      <w:r w:rsidRPr="00BE5258">
        <w:rPr>
          <w:rFonts w:cs="Times New Roman"/>
          <w:sz w:val="24"/>
          <w:szCs w:val="24"/>
          <w:vertAlign w:val="subscript"/>
        </w:rPr>
        <w:t>2</w:t>
      </w:r>
      <w:r w:rsidRPr="00954938">
        <w:rPr>
          <w:rFonts w:cs="Times New Roman"/>
          <w:sz w:val="24"/>
          <w:szCs w:val="24"/>
        </w:rPr>
        <w:t xml:space="preserve"> - оценки эффективности </w:t>
      </w:r>
      <w:r w:rsidR="00BE5258">
        <w:rPr>
          <w:rFonts w:cs="Times New Roman"/>
          <w:sz w:val="24"/>
          <w:szCs w:val="24"/>
        </w:rPr>
        <w:t>П</w:t>
      </w:r>
      <w:r w:rsidRPr="00954938">
        <w:rPr>
          <w:rFonts w:cs="Times New Roman"/>
          <w:sz w:val="24"/>
          <w:szCs w:val="24"/>
        </w:rPr>
        <w:t xml:space="preserve">рограммы по критерию «степень достижения планируемых значений показателей </w:t>
      </w:r>
      <w:r w:rsidR="00BE5258">
        <w:rPr>
          <w:rFonts w:cs="Times New Roman"/>
          <w:sz w:val="24"/>
          <w:szCs w:val="24"/>
        </w:rPr>
        <w:t>П</w:t>
      </w:r>
      <w:r w:rsidRPr="00954938">
        <w:rPr>
          <w:rFonts w:cs="Times New Roman"/>
          <w:sz w:val="24"/>
          <w:szCs w:val="24"/>
        </w:rPr>
        <w:t xml:space="preserve">рограммы» осуществляется по формуле: </w:t>
      </w:r>
    </w:p>
    <w:p w:rsidR="00954938" w:rsidRPr="00BE5258" w:rsidRDefault="00954938" w:rsidP="00954938">
      <w:pPr>
        <w:ind w:firstLine="567"/>
        <w:rPr>
          <w:rFonts w:cs="Times New Roman"/>
          <w:sz w:val="24"/>
          <w:szCs w:val="24"/>
          <w:lang w:val="en-US"/>
        </w:rPr>
      </w:pPr>
      <w:r w:rsidRPr="00BE5258">
        <w:rPr>
          <w:rFonts w:cs="Times New Roman"/>
          <w:sz w:val="24"/>
          <w:szCs w:val="24"/>
          <w:lang w:val="en-US"/>
        </w:rPr>
        <w:t>P</w:t>
      </w:r>
      <w:r w:rsidRPr="00BE5258">
        <w:rPr>
          <w:rFonts w:cs="Times New Roman"/>
          <w:sz w:val="24"/>
          <w:szCs w:val="24"/>
          <w:vertAlign w:val="subscript"/>
          <w:lang w:val="en-US"/>
        </w:rPr>
        <w:t>2</w:t>
      </w:r>
      <w:r w:rsidRPr="00BE5258">
        <w:rPr>
          <w:rFonts w:cs="Times New Roman"/>
          <w:sz w:val="24"/>
          <w:szCs w:val="24"/>
          <w:lang w:val="en-US"/>
        </w:rPr>
        <w:t xml:space="preserve"> = SUM K</w:t>
      </w:r>
      <w:r w:rsidRPr="00BE5258">
        <w:rPr>
          <w:rFonts w:cs="Times New Roman"/>
          <w:sz w:val="24"/>
          <w:szCs w:val="24"/>
          <w:vertAlign w:val="subscript"/>
          <w:lang w:val="en-US"/>
        </w:rPr>
        <w:t>i</w:t>
      </w:r>
      <w:r w:rsidRPr="00BE5258">
        <w:rPr>
          <w:rFonts w:cs="Times New Roman"/>
          <w:sz w:val="24"/>
          <w:szCs w:val="24"/>
          <w:lang w:val="en-US"/>
        </w:rPr>
        <w:t xml:space="preserve"> / N, i = 1 (2), </w:t>
      </w:r>
      <w:r w:rsidRPr="00954938">
        <w:rPr>
          <w:rFonts w:cs="Times New Roman"/>
          <w:sz w:val="24"/>
          <w:szCs w:val="24"/>
        </w:rPr>
        <w:t>где</w:t>
      </w:r>
      <w:r w:rsidRPr="00BE5258">
        <w:rPr>
          <w:rFonts w:cs="Times New Roman"/>
          <w:sz w:val="24"/>
          <w:szCs w:val="24"/>
          <w:lang w:val="en-US"/>
        </w:rPr>
        <w:t>:</w:t>
      </w:r>
    </w:p>
    <w:p w:rsidR="00BE5258" w:rsidRDefault="00954938" w:rsidP="00954938">
      <w:pPr>
        <w:ind w:firstLine="567"/>
        <w:rPr>
          <w:rFonts w:cs="Times New Roman"/>
          <w:sz w:val="24"/>
          <w:szCs w:val="24"/>
        </w:rPr>
      </w:pPr>
      <w:r w:rsidRPr="00954938">
        <w:rPr>
          <w:rFonts w:cs="Times New Roman"/>
          <w:sz w:val="24"/>
          <w:szCs w:val="24"/>
        </w:rPr>
        <w:t>K</w:t>
      </w:r>
      <w:r w:rsidRPr="00BE5258">
        <w:rPr>
          <w:rFonts w:cs="Times New Roman"/>
          <w:sz w:val="24"/>
          <w:szCs w:val="24"/>
          <w:vertAlign w:val="subscript"/>
        </w:rPr>
        <w:t>i</w:t>
      </w:r>
      <w:r w:rsidRPr="00954938">
        <w:rPr>
          <w:rFonts w:cs="Times New Roman"/>
          <w:sz w:val="24"/>
          <w:szCs w:val="24"/>
        </w:rPr>
        <w:t xml:space="preserve"> - исполнение i планируемого значения показателя </w:t>
      </w:r>
      <w:r w:rsidR="00BE5258">
        <w:rPr>
          <w:rFonts w:cs="Times New Roman"/>
          <w:sz w:val="24"/>
          <w:szCs w:val="24"/>
        </w:rPr>
        <w:t>П</w:t>
      </w:r>
      <w:r w:rsidRPr="00954938">
        <w:rPr>
          <w:rFonts w:cs="Times New Roman"/>
          <w:sz w:val="24"/>
          <w:szCs w:val="24"/>
        </w:rPr>
        <w:t xml:space="preserve">рограммы за отчетный год в процентах; </w:t>
      </w:r>
    </w:p>
    <w:p w:rsidR="00BE5258" w:rsidRDefault="00954938" w:rsidP="00954938">
      <w:pPr>
        <w:ind w:firstLine="567"/>
        <w:rPr>
          <w:rFonts w:cs="Times New Roman"/>
          <w:sz w:val="24"/>
          <w:szCs w:val="24"/>
        </w:rPr>
      </w:pPr>
      <w:r w:rsidRPr="00954938">
        <w:rPr>
          <w:rFonts w:cs="Times New Roman"/>
          <w:sz w:val="24"/>
          <w:szCs w:val="24"/>
        </w:rPr>
        <w:t xml:space="preserve">N - число планируемых значений показателей программы. </w:t>
      </w:r>
    </w:p>
    <w:p w:rsidR="00BE5258" w:rsidRDefault="00954938" w:rsidP="00954938">
      <w:pPr>
        <w:ind w:firstLine="567"/>
        <w:rPr>
          <w:rFonts w:cs="Times New Roman"/>
          <w:sz w:val="24"/>
          <w:szCs w:val="24"/>
        </w:rPr>
      </w:pPr>
      <w:r w:rsidRPr="00954938">
        <w:rPr>
          <w:rFonts w:cs="Times New Roman"/>
          <w:sz w:val="24"/>
          <w:szCs w:val="24"/>
        </w:rPr>
        <w:t xml:space="preserve">Исполнение по каждому показателю </w:t>
      </w:r>
      <w:r w:rsidR="00BE5258">
        <w:rPr>
          <w:rFonts w:cs="Times New Roman"/>
          <w:sz w:val="24"/>
          <w:szCs w:val="24"/>
        </w:rPr>
        <w:t>П</w:t>
      </w:r>
      <w:r w:rsidRPr="00954938">
        <w:rPr>
          <w:rFonts w:cs="Times New Roman"/>
          <w:sz w:val="24"/>
          <w:szCs w:val="24"/>
        </w:rPr>
        <w:t xml:space="preserve">рограммы за отчетный год осуществляется по формуле: </w:t>
      </w:r>
    </w:p>
    <w:p w:rsidR="00BE5258" w:rsidRDefault="00954938" w:rsidP="00954938">
      <w:pPr>
        <w:ind w:firstLine="567"/>
        <w:rPr>
          <w:rFonts w:cs="Times New Roman"/>
          <w:sz w:val="24"/>
          <w:szCs w:val="24"/>
        </w:rPr>
      </w:pPr>
      <w:r w:rsidRPr="00954938">
        <w:rPr>
          <w:rFonts w:cs="Times New Roman"/>
          <w:sz w:val="24"/>
          <w:szCs w:val="24"/>
        </w:rPr>
        <w:t>K</w:t>
      </w:r>
      <w:r w:rsidRPr="00BE5258">
        <w:rPr>
          <w:rFonts w:cs="Times New Roman"/>
          <w:sz w:val="24"/>
          <w:szCs w:val="24"/>
          <w:vertAlign w:val="subscript"/>
        </w:rPr>
        <w:t>i</w:t>
      </w:r>
      <w:r w:rsidRPr="00954938">
        <w:rPr>
          <w:rFonts w:cs="Times New Roman"/>
          <w:sz w:val="24"/>
          <w:szCs w:val="24"/>
        </w:rPr>
        <w:t xml:space="preserve"> = П</w:t>
      </w:r>
      <w:r w:rsidRPr="00BE5258">
        <w:rPr>
          <w:rFonts w:cs="Times New Roman"/>
          <w:sz w:val="24"/>
          <w:szCs w:val="24"/>
          <w:vertAlign w:val="subscript"/>
        </w:rPr>
        <w:t xml:space="preserve">i факт </w:t>
      </w:r>
      <w:r w:rsidRPr="00954938">
        <w:rPr>
          <w:rFonts w:cs="Times New Roman"/>
          <w:sz w:val="24"/>
          <w:szCs w:val="24"/>
        </w:rPr>
        <w:t>/ П</w:t>
      </w:r>
      <w:r w:rsidRPr="00BE5258">
        <w:rPr>
          <w:rFonts w:cs="Times New Roman"/>
          <w:sz w:val="24"/>
          <w:szCs w:val="24"/>
          <w:vertAlign w:val="subscript"/>
        </w:rPr>
        <w:t xml:space="preserve">i пл </w:t>
      </w:r>
      <w:r w:rsidR="00BE5258">
        <w:rPr>
          <w:rFonts w:cs="Times New Roman"/>
          <w:sz w:val="24"/>
          <w:szCs w:val="24"/>
        </w:rPr>
        <w:t>∙100%</w:t>
      </w:r>
    </w:p>
    <w:p w:rsidR="00BE5258" w:rsidRDefault="00954938" w:rsidP="00954938">
      <w:pPr>
        <w:ind w:firstLine="567"/>
        <w:rPr>
          <w:rFonts w:cs="Times New Roman"/>
          <w:sz w:val="24"/>
          <w:szCs w:val="24"/>
        </w:rPr>
      </w:pPr>
      <w:r w:rsidRPr="00954938">
        <w:rPr>
          <w:rFonts w:cs="Times New Roman"/>
          <w:sz w:val="24"/>
          <w:szCs w:val="24"/>
        </w:rPr>
        <w:t>где: П</w:t>
      </w:r>
      <w:r w:rsidRPr="00BE5258">
        <w:rPr>
          <w:rFonts w:cs="Times New Roman"/>
          <w:sz w:val="24"/>
          <w:szCs w:val="24"/>
          <w:vertAlign w:val="subscript"/>
        </w:rPr>
        <w:t xml:space="preserve">i факт </w:t>
      </w:r>
      <w:r w:rsidRPr="00954938">
        <w:rPr>
          <w:rFonts w:cs="Times New Roman"/>
          <w:sz w:val="24"/>
          <w:szCs w:val="24"/>
        </w:rPr>
        <w:t xml:space="preserve">- фактическое значение i показателя за отчетный год; </w:t>
      </w:r>
    </w:p>
    <w:p w:rsidR="00BE5258" w:rsidRDefault="001D3E57" w:rsidP="00BE5258">
      <w:pPr>
        <w:ind w:firstLine="993"/>
        <w:rPr>
          <w:rFonts w:cs="Times New Roman"/>
          <w:sz w:val="24"/>
          <w:szCs w:val="24"/>
        </w:rPr>
      </w:pPr>
      <w:r>
        <w:rPr>
          <w:rFonts w:cs="Times New Roman"/>
          <w:sz w:val="24"/>
          <w:szCs w:val="24"/>
        </w:rPr>
        <w:t xml:space="preserve"> </w:t>
      </w:r>
      <w:r w:rsidR="00954938" w:rsidRPr="00954938">
        <w:rPr>
          <w:rFonts w:cs="Times New Roman"/>
          <w:sz w:val="24"/>
          <w:szCs w:val="24"/>
        </w:rPr>
        <w:t>П</w:t>
      </w:r>
      <w:r w:rsidR="00954938" w:rsidRPr="00BE5258">
        <w:rPr>
          <w:rFonts w:cs="Times New Roman"/>
          <w:sz w:val="24"/>
          <w:szCs w:val="24"/>
          <w:vertAlign w:val="subscript"/>
        </w:rPr>
        <w:t xml:space="preserve">i пл </w:t>
      </w:r>
      <w:r w:rsidR="00954938" w:rsidRPr="00954938">
        <w:rPr>
          <w:rFonts w:cs="Times New Roman"/>
          <w:sz w:val="24"/>
          <w:szCs w:val="24"/>
        </w:rPr>
        <w:t xml:space="preserve">- плановое значение i показателя на отчетный год. </w:t>
      </w:r>
    </w:p>
    <w:p w:rsidR="00954938" w:rsidRPr="00954938" w:rsidRDefault="00954938" w:rsidP="00954938">
      <w:pPr>
        <w:ind w:firstLine="567"/>
        <w:rPr>
          <w:rFonts w:cs="Times New Roman"/>
          <w:sz w:val="24"/>
          <w:szCs w:val="24"/>
        </w:rPr>
      </w:pPr>
      <w:r w:rsidRPr="00954938">
        <w:rPr>
          <w:rFonts w:cs="Times New Roman"/>
          <w:sz w:val="24"/>
          <w:szCs w:val="24"/>
        </w:rPr>
        <w:t xml:space="preserve">В случае если фактическое значение показателя превышает плановое более чем в 2 раза, то расчет исполнения по каждому показателю </w:t>
      </w:r>
      <w:r w:rsidR="001D3E57">
        <w:rPr>
          <w:rFonts w:cs="Times New Roman"/>
          <w:sz w:val="24"/>
          <w:szCs w:val="24"/>
        </w:rPr>
        <w:t>П</w:t>
      </w:r>
      <w:r w:rsidRPr="00954938">
        <w:rPr>
          <w:rFonts w:cs="Times New Roman"/>
          <w:sz w:val="24"/>
          <w:szCs w:val="24"/>
        </w:rPr>
        <w:t>рограммы за отчетный год осуществляется по формуле: K</w:t>
      </w:r>
      <w:r w:rsidRPr="00BE5258">
        <w:rPr>
          <w:rFonts w:cs="Times New Roman"/>
          <w:sz w:val="24"/>
          <w:szCs w:val="24"/>
          <w:vertAlign w:val="subscript"/>
        </w:rPr>
        <w:t>i</w:t>
      </w:r>
      <w:r w:rsidRPr="00954938">
        <w:rPr>
          <w:rFonts w:cs="Times New Roman"/>
          <w:sz w:val="24"/>
          <w:szCs w:val="24"/>
        </w:rPr>
        <w:t xml:space="preserve"> = 100%. В случае если планом установлено значение показателя равное нулю, то при превышении фактического значения показателя плана расчет исполнения по каждому показателю осуществляется по формул</w:t>
      </w:r>
      <w:r w:rsidR="00BE5258">
        <w:rPr>
          <w:rFonts w:cs="Times New Roman"/>
          <w:sz w:val="24"/>
          <w:szCs w:val="24"/>
        </w:rPr>
        <w:t>е: K</w:t>
      </w:r>
      <w:r w:rsidR="00BE5258" w:rsidRPr="00BE5258">
        <w:rPr>
          <w:rFonts w:cs="Times New Roman"/>
          <w:sz w:val="24"/>
          <w:szCs w:val="24"/>
          <w:vertAlign w:val="subscript"/>
        </w:rPr>
        <w:t>i</w:t>
      </w:r>
      <w:r w:rsidR="00BE5258">
        <w:rPr>
          <w:rFonts w:cs="Times New Roman"/>
          <w:sz w:val="24"/>
          <w:szCs w:val="24"/>
        </w:rPr>
        <w:t xml:space="preserve"> = 0%.</w:t>
      </w:r>
    </w:p>
    <w:p w:rsidR="00BE5258" w:rsidRDefault="00954938" w:rsidP="0054308D">
      <w:pPr>
        <w:pStyle w:val="afff8"/>
        <w:numPr>
          <w:ilvl w:val="0"/>
          <w:numId w:val="30"/>
        </w:numPr>
        <w:spacing w:after="0"/>
        <w:ind w:left="709" w:hanging="283"/>
        <w:rPr>
          <w:sz w:val="24"/>
          <w:szCs w:val="24"/>
        </w:rPr>
      </w:pPr>
      <w:r w:rsidRPr="00954938">
        <w:rPr>
          <w:sz w:val="24"/>
          <w:szCs w:val="24"/>
        </w:rPr>
        <w:t xml:space="preserve">Интерпретация оценки эффективности программы по критерию «степень достижения планируемых значений показателей программы» осуществляется по следующим критериям: </w:t>
      </w:r>
    </w:p>
    <w:p w:rsidR="00BE5258" w:rsidRDefault="00BE5258" w:rsidP="0054308D">
      <w:pPr>
        <w:pStyle w:val="afff8"/>
        <w:numPr>
          <w:ilvl w:val="0"/>
          <w:numId w:val="30"/>
        </w:numPr>
        <w:spacing w:after="0"/>
        <w:ind w:left="709" w:hanging="283"/>
        <w:rPr>
          <w:sz w:val="24"/>
          <w:szCs w:val="24"/>
        </w:rPr>
      </w:pPr>
      <w:r>
        <w:rPr>
          <w:sz w:val="24"/>
          <w:szCs w:val="24"/>
        </w:rPr>
        <w:t>П</w:t>
      </w:r>
      <w:r w:rsidR="00954938" w:rsidRPr="00954938">
        <w:rPr>
          <w:sz w:val="24"/>
          <w:szCs w:val="24"/>
        </w:rPr>
        <w:t>рограмма перевыполнена, если P</w:t>
      </w:r>
      <w:r w:rsidR="00954938" w:rsidRPr="00BE5258">
        <w:rPr>
          <w:sz w:val="24"/>
          <w:szCs w:val="24"/>
          <w:vertAlign w:val="subscript"/>
        </w:rPr>
        <w:t>2</w:t>
      </w:r>
      <w:r w:rsidR="00954938" w:rsidRPr="00954938">
        <w:rPr>
          <w:sz w:val="24"/>
          <w:szCs w:val="24"/>
        </w:rPr>
        <w:t xml:space="preserve"> &gt; 100%; </w:t>
      </w:r>
    </w:p>
    <w:p w:rsidR="00BE5258" w:rsidRDefault="00BE5258" w:rsidP="0054308D">
      <w:pPr>
        <w:pStyle w:val="afff8"/>
        <w:numPr>
          <w:ilvl w:val="0"/>
          <w:numId w:val="30"/>
        </w:numPr>
        <w:spacing w:after="0"/>
        <w:ind w:left="709" w:hanging="283"/>
        <w:rPr>
          <w:sz w:val="24"/>
          <w:szCs w:val="24"/>
        </w:rPr>
      </w:pPr>
      <w:r>
        <w:rPr>
          <w:sz w:val="24"/>
          <w:szCs w:val="24"/>
        </w:rPr>
        <w:t>П</w:t>
      </w:r>
      <w:r w:rsidR="00954938" w:rsidRPr="00954938">
        <w:rPr>
          <w:sz w:val="24"/>
          <w:szCs w:val="24"/>
        </w:rPr>
        <w:t>рограмма выполнена в полном объеме, если 90% &lt; P</w:t>
      </w:r>
      <w:r w:rsidR="00954938" w:rsidRPr="00BE5258">
        <w:rPr>
          <w:sz w:val="24"/>
          <w:szCs w:val="24"/>
          <w:vertAlign w:val="subscript"/>
        </w:rPr>
        <w:t>2</w:t>
      </w:r>
      <w:r w:rsidR="00954938" w:rsidRPr="00954938">
        <w:rPr>
          <w:sz w:val="24"/>
          <w:szCs w:val="24"/>
        </w:rPr>
        <w:t xml:space="preserve"> &lt; 100%; </w:t>
      </w:r>
    </w:p>
    <w:p w:rsidR="00D53FCE" w:rsidRDefault="00BE5258" w:rsidP="0054308D">
      <w:pPr>
        <w:pStyle w:val="afff8"/>
        <w:numPr>
          <w:ilvl w:val="0"/>
          <w:numId w:val="30"/>
        </w:numPr>
        <w:spacing w:after="0"/>
        <w:ind w:left="709" w:hanging="283"/>
        <w:rPr>
          <w:sz w:val="24"/>
          <w:szCs w:val="24"/>
        </w:rPr>
      </w:pPr>
      <w:r>
        <w:rPr>
          <w:sz w:val="24"/>
          <w:szCs w:val="24"/>
        </w:rPr>
        <w:t>П</w:t>
      </w:r>
      <w:r w:rsidR="00954938" w:rsidRPr="00954938">
        <w:rPr>
          <w:sz w:val="24"/>
          <w:szCs w:val="24"/>
        </w:rPr>
        <w:t>рограмма в целом выполнена, если 75% &lt; P</w:t>
      </w:r>
      <w:r w:rsidR="00954938" w:rsidRPr="00BE5258">
        <w:rPr>
          <w:sz w:val="24"/>
          <w:szCs w:val="24"/>
          <w:vertAlign w:val="subscript"/>
        </w:rPr>
        <w:t>2</w:t>
      </w:r>
      <w:r w:rsidR="00954938" w:rsidRPr="00954938">
        <w:rPr>
          <w:sz w:val="24"/>
          <w:szCs w:val="24"/>
        </w:rPr>
        <w:t xml:space="preserve"> &lt; 95% </w:t>
      </w:r>
    </w:p>
    <w:p w:rsidR="00954938" w:rsidRPr="00954938" w:rsidRDefault="00BE5258" w:rsidP="0054308D">
      <w:pPr>
        <w:pStyle w:val="afff8"/>
        <w:numPr>
          <w:ilvl w:val="0"/>
          <w:numId w:val="30"/>
        </w:numPr>
        <w:spacing w:after="0"/>
        <w:ind w:left="709" w:hanging="283"/>
        <w:rPr>
          <w:sz w:val="24"/>
          <w:szCs w:val="24"/>
        </w:rPr>
      </w:pPr>
      <w:r>
        <w:rPr>
          <w:sz w:val="24"/>
          <w:szCs w:val="24"/>
        </w:rPr>
        <w:t>П</w:t>
      </w:r>
      <w:r w:rsidR="00954938" w:rsidRPr="00954938">
        <w:rPr>
          <w:sz w:val="24"/>
          <w:szCs w:val="24"/>
        </w:rPr>
        <w:t>рограмма не выполнена, если P</w:t>
      </w:r>
      <w:r w:rsidR="00954938" w:rsidRPr="00BE5258">
        <w:rPr>
          <w:sz w:val="24"/>
          <w:szCs w:val="24"/>
          <w:vertAlign w:val="subscript"/>
        </w:rPr>
        <w:t>2</w:t>
      </w:r>
      <w:r w:rsidR="00954938" w:rsidRPr="00954938">
        <w:rPr>
          <w:sz w:val="24"/>
          <w:szCs w:val="24"/>
        </w:rPr>
        <w:t xml:space="preserve"> &lt; 75%. </w:t>
      </w:r>
    </w:p>
    <w:p w:rsidR="001D3E57" w:rsidRDefault="00954938" w:rsidP="00954938">
      <w:pPr>
        <w:ind w:firstLine="567"/>
        <w:rPr>
          <w:rFonts w:cs="Times New Roman"/>
          <w:sz w:val="24"/>
          <w:szCs w:val="24"/>
        </w:rPr>
      </w:pPr>
      <w:r w:rsidRPr="00954938">
        <w:rPr>
          <w:rFonts w:cs="Times New Roman"/>
          <w:sz w:val="24"/>
          <w:szCs w:val="24"/>
        </w:rPr>
        <w:t xml:space="preserve">Итоговая оценка эффективности </w:t>
      </w:r>
      <w:r w:rsidR="001D3E57">
        <w:rPr>
          <w:rFonts w:cs="Times New Roman"/>
          <w:sz w:val="24"/>
          <w:szCs w:val="24"/>
        </w:rPr>
        <w:t>П</w:t>
      </w:r>
      <w:r w:rsidRPr="00954938">
        <w:rPr>
          <w:rFonts w:cs="Times New Roman"/>
          <w:sz w:val="24"/>
          <w:szCs w:val="24"/>
        </w:rPr>
        <w:t xml:space="preserve">рограммы осуществляется по формуле: </w:t>
      </w:r>
    </w:p>
    <w:p w:rsidR="00BE5258" w:rsidRDefault="00954938" w:rsidP="00954938">
      <w:pPr>
        <w:ind w:firstLine="567"/>
        <w:rPr>
          <w:rFonts w:cs="Times New Roman"/>
          <w:sz w:val="24"/>
          <w:szCs w:val="24"/>
        </w:rPr>
      </w:pPr>
      <w:r w:rsidRPr="00954938">
        <w:rPr>
          <w:rFonts w:cs="Times New Roman"/>
          <w:sz w:val="24"/>
          <w:szCs w:val="24"/>
        </w:rPr>
        <w:t>P</w:t>
      </w:r>
      <w:r w:rsidRPr="00BE5258">
        <w:rPr>
          <w:rFonts w:cs="Times New Roman"/>
          <w:sz w:val="24"/>
          <w:szCs w:val="24"/>
          <w:vertAlign w:val="subscript"/>
        </w:rPr>
        <w:t>итог</w:t>
      </w:r>
      <w:r w:rsidRPr="00954938">
        <w:rPr>
          <w:rFonts w:cs="Times New Roman"/>
          <w:sz w:val="24"/>
          <w:szCs w:val="24"/>
        </w:rPr>
        <w:t xml:space="preserve"> = (P</w:t>
      </w:r>
      <w:r w:rsidRPr="00BE5258">
        <w:rPr>
          <w:rFonts w:cs="Times New Roman"/>
          <w:sz w:val="24"/>
          <w:szCs w:val="24"/>
          <w:vertAlign w:val="subscript"/>
        </w:rPr>
        <w:t>1</w:t>
      </w:r>
      <w:r w:rsidRPr="00954938">
        <w:rPr>
          <w:rFonts w:cs="Times New Roman"/>
          <w:sz w:val="24"/>
          <w:szCs w:val="24"/>
        </w:rPr>
        <w:t xml:space="preserve"> + P</w:t>
      </w:r>
      <w:r w:rsidRPr="00BE5258">
        <w:rPr>
          <w:rFonts w:cs="Times New Roman"/>
          <w:sz w:val="24"/>
          <w:szCs w:val="24"/>
          <w:vertAlign w:val="subscript"/>
        </w:rPr>
        <w:t>2</w:t>
      </w:r>
      <w:r w:rsidRPr="00954938">
        <w:rPr>
          <w:rFonts w:cs="Times New Roman"/>
          <w:sz w:val="24"/>
          <w:szCs w:val="24"/>
        </w:rPr>
        <w:t>) / 2</w:t>
      </w:r>
    </w:p>
    <w:p w:rsidR="00954938" w:rsidRPr="00954938" w:rsidRDefault="00954938" w:rsidP="00954938">
      <w:pPr>
        <w:ind w:firstLine="567"/>
        <w:rPr>
          <w:rFonts w:cs="Times New Roman"/>
          <w:sz w:val="24"/>
          <w:szCs w:val="24"/>
        </w:rPr>
      </w:pPr>
      <w:r w:rsidRPr="00954938">
        <w:rPr>
          <w:rFonts w:cs="Times New Roman"/>
          <w:sz w:val="24"/>
          <w:szCs w:val="24"/>
        </w:rPr>
        <w:t>где: P</w:t>
      </w:r>
      <w:r w:rsidRPr="00BE5258">
        <w:rPr>
          <w:rFonts w:cs="Times New Roman"/>
          <w:sz w:val="24"/>
          <w:szCs w:val="24"/>
          <w:vertAlign w:val="subscript"/>
        </w:rPr>
        <w:t>итог</w:t>
      </w:r>
      <w:r w:rsidRPr="00954938">
        <w:rPr>
          <w:rFonts w:cs="Times New Roman"/>
          <w:sz w:val="24"/>
          <w:szCs w:val="24"/>
        </w:rPr>
        <w:t xml:space="preserve"> - итоговая оценка эффективности </w:t>
      </w:r>
      <w:r w:rsidR="001D3E57">
        <w:rPr>
          <w:rFonts w:cs="Times New Roman"/>
          <w:sz w:val="24"/>
          <w:szCs w:val="24"/>
        </w:rPr>
        <w:t>П</w:t>
      </w:r>
      <w:r w:rsidRPr="00954938">
        <w:rPr>
          <w:rFonts w:cs="Times New Roman"/>
          <w:sz w:val="24"/>
          <w:szCs w:val="24"/>
        </w:rPr>
        <w:t>рограммы за отчетный год.</w:t>
      </w:r>
    </w:p>
    <w:p w:rsidR="00BE5258" w:rsidRDefault="00954938" w:rsidP="00954938">
      <w:pPr>
        <w:ind w:firstLine="567"/>
        <w:rPr>
          <w:rFonts w:cs="Times New Roman"/>
          <w:sz w:val="24"/>
          <w:szCs w:val="24"/>
        </w:rPr>
      </w:pPr>
      <w:r w:rsidRPr="00954938">
        <w:rPr>
          <w:rFonts w:cs="Times New Roman"/>
          <w:sz w:val="24"/>
          <w:szCs w:val="24"/>
        </w:rPr>
        <w:t xml:space="preserve">Интерпретация итоговой оценки эффективности </w:t>
      </w:r>
      <w:r w:rsidR="001D3E57">
        <w:rPr>
          <w:rFonts w:cs="Times New Roman"/>
          <w:sz w:val="24"/>
          <w:szCs w:val="24"/>
        </w:rPr>
        <w:t>П</w:t>
      </w:r>
      <w:r w:rsidRPr="00954938">
        <w:rPr>
          <w:rFonts w:cs="Times New Roman"/>
          <w:sz w:val="24"/>
          <w:szCs w:val="24"/>
        </w:rPr>
        <w:t xml:space="preserve">рограммы осуществляется по следующим критериям: </w:t>
      </w:r>
    </w:p>
    <w:p w:rsidR="00BE5258" w:rsidRPr="00BE5258" w:rsidRDefault="00954938" w:rsidP="0054308D">
      <w:pPr>
        <w:pStyle w:val="afff8"/>
        <w:numPr>
          <w:ilvl w:val="0"/>
          <w:numId w:val="30"/>
        </w:numPr>
        <w:spacing w:after="0"/>
        <w:ind w:left="709" w:hanging="283"/>
        <w:rPr>
          <w:sz w:val="24"/>
          <w:szCs w:val="24"/>
        </w:rPr>
      </w:pPr>
      <w:r w:rsidRPr="00BE5258">
        <w:rPr>
          <w:sz w:val="24"/>
          <w:szCs w:val="24"/>
        </w:rPr>
        <w:t xml:space="preserve">P </w:t>
      </w:r>
      <w:r w:rsidRPr="00BE5258">
        <w:rPr>
          <w:sz w:val="24"/>
          <w:szCs w:val="24"/>
          <w:vertAlign w:val="subscript"/>
        </w:rPr>
        <w:t>итог</w:t>
      </w:r>
      <w:r w:rsidRPr="00BE5258">
        <w:rPr>
          <w:sz w:val="24"/>
          <w:szCs w:val="24"/>
        </w:rPr>
        <w:t xml:space="preserve"> &gt; 100% высокоэффективная; </w:t>
      </w:r>
    </w:p>
    <w:p w:rsidR="00BE5258" w:rsidRPr="00BE5258" w:rsidRDefault="00954938" w:rsidP="0054308D">
      <w:pPr>
        <w:pStyle w:val="afff8"/>
        <w:numPr>
          <w:ilvl w:val="0"/>
          <w:numId w:val="30"/>
        </w:numPr>
        <w:spacing w:after="0"/>
        <w:ind w:left="709" w:hanging="283"/>
        <w:rPr>
          <w:sz w:val="24"/>
          <w:szCs w:val="24"/>
        </w:rPr>
      </w:pPr>
      <w:r w:rsidRPr="00BE5258">
        <w:rPr>
          <w:sz w:val="24"/>
          <w:szCs w:val="24"/>
        </w:rPr>
        <w:t xml:space="preserve">90% &lt; P </w:t>
      </w:r>
      <w:r w:rsidRPr="00BE5258">
        <w:rPr>
          <w:sz w:val="24"/>
          <w:szCs w:val="24"/>
          <w:vertAlign w:val="subscript"/>
        </w:rPr>
        <w:t>итог</w:t>
      </w:r>
      <w:r w:rsidRPr="00BE5258">
        <w:rPr>
          <w:sz w:val="24"/>
          <w:szCs w:val="24"/>
        </w:rPr>
        <w:t xml:space="preserve"> &lt; 100% эффективная; </w:t>
      </w:r>
    </w:p>
    <w:p w:rsidR="00BE5258" w:rsidRPr="00BE5258" w:rsidRDefault="00954938" w:rsidP="0054308D">
      <w:pPr>
        <w:pStyle w:val="afff8"/>
        <w:numPr>
          <w:ilvl w:val="0"/>
          <w:numId w:val="30"/>
        </w:numPr>
        <w:spacing w:after="0"/>
        <w:ind w:left="709" w:hanging="283"/>
        <w:rPr>
          <w:sz w:val="24"/>
          <w:szCs w:val="24"/>
        </w:rPr>
      </w:pPr>
      <w:r w:rsidRPr="00BE5258">
        <w:rPr>
          <w:sz w:val="24"/>
          <w:szCs w:val="24"/>
        </w:rPr>
        <w:t xml:space="preserve">75% &lt; P </w:t>
      </w:r>
      <w:r w:rsidRPr="00BE5258">
        <w:rPr>
          <w:sz w:val="24"/>
          <w:szCs w:val="24"/>
          <w:vertAlign w:val="subscript"/>
        </w:rPr>
        <w:t>итог</w:t>
      </w:r>
      <w:r w:rsidRPr="00BE5258">
        <w:rPr>
          <w:sz w:val="24"/>
          <w:szCs w:val="24"/>
        </w:rPr>
        <w:t xml:space="preserve"> &lt; 90% умеренно эффективная; </w:t>
      </w:r>
    </w:p>
    <w:p w:rsidR="00954938" w:rsidRPr="005360CB" w:rsidRDefault="00954938" w:rsidP="0054308D">
      <w:pPr>
        <w:pStyle w:val="afff8"/>
        <w:numPr>
          <w:ilvl w:val="0"/>
          <w:numId w:val="30"/>
        </w:numPr>
        <w:spacing w:after="0"/>
        <w:ind w:left="709" w:hanging="283"/>
        <w:rPr>
          <w:sz w:val="24"/>
          <w:szCs w:val="24"/>
        </w:rPr>
      </w:pPr>
      <w:r w:rsidRPr="00BE5258">
        <w:rPr>
          <w:sz w:val="24"/>
          <w:szCs w:val="24"/>
        </w:rPr>
        <w:t xml:space="preserve">P </w:t>
      </w:r>
      <w:r w:rsidRPr="005360CB">
        <w:rPr>
          <w:sz w:val="24"/>
          <w:szCs w:val="24"/>
          <w:vertAlign w:val="subscript"/>
        </w:rPr>
        <w:t>итог</w:t>
      </w:r>
      <w:r w:rsidRPr="005360CB">
        <w:rPr>
          <w:sz w:val="24"/>
          <w:szCs w:val="24"/>
        </w:rPr>
        <w:t xml:space="preserve"> &lt; 75% неэффективная. </w:t>
      </w:r>
    </w:p>
    <w:p w:rsidR="00954938" w:rsidRPr="005360CB" w:rsidRDefault="00954938" w:rsidP="00954938">
      <w:pPr>
        <w:ind w:firstLine="567"/>
        <w:rPr>
          <w:rFonts w:cs="Times New Roman"/>
          <w:sz w:val="24"/>
          <w:szCs w:val="24"/>
        </w:rPr>
      </w:pPr>
      <w:r w:rsidRPr="005360CB">
        <w:rPr>
          <w:rFonts w:cs="Times New Roman"/>
          <w:sz w:val="24"/>
          <w:szCs w:val="24"/>
        </w:rPr>
        <w:t xml:space="preserve">Результаты итоговой оценки эффективности </w:t>
      </w:r>
      <w:r w:rsidR="00BE5258" w:rsidRPr="005360CB">
        <w:rPr>
          <w:rFonts w:cs="Times New Roman"/>
          <w:sz w:val="24"/>
          <w:szCs w:val="24"/>
        </w:rPr>
        <w:t>П</w:t>
      </w:r>
      <w:r w:rsidRPr="005360CB">
        <w:rPr>
          <w:rFonts w:cs="Times New Roman"/>
          <w:sz w:val="24"/>
          <w:szCs w:val="24"/>
        </w:rPr>
        <w:t>рограммы (значение P</w:t>
      </w:r>
      <w:r w:rsidR="00BE5258" w:rsidRPr="005360CB">
        <w:rPr>
          <w:rFonts w:cs="Times New Roman"/>
          <w:sz w:val="24"/>
          <w:szCs w:val="24"/>
          <w:vertAlign w:val="subscript"/>
        </w:rPr>
        <w:t>итог</w:t>
      </w:r>
      <w:r w:rsidRPr="005360CB">
        <w:rPr>
          <w:rFonts w:cs="Times New Roman"/>
          <w:sz w:val="24"/>
          <w:szCs w:val="24"/>
        </w:rPr>
        <w:t xml:space="preserve">) и вывод о ее эффективности (интерпретация оценки) представляются вместе с годовыми отчетами в финансовый отдел администрации </w:t>
      </w:r>
      <w:r w:rsidR="005360CB" w:rsidRPr="005360CB">
        <w:rPr>
          <w:rFonts w:cs="Times New Roman"/>
          <w:sz w:val="24"/>
          <w:szCs w:val="24"/>
        </w:rPr>
        <w:t>Невьянского ГО</w:t>
      </w:r>
      <w:r w:rsidRPr="005360CB">
        <w:rPr>
          <w:rFonts w:cs="Times New Roman"/>
          <w:sz w:val="24"/>
          <w:szCs w:val="24"/>
        </w:rPr>
        <w:t xml:space="preserve"> в установленные сроки.</w:t>
      </w:r>
    </w:p>
    <w:p w:rsidR="00954938" w:rsidRPr="005360CB" w:rsidRDefault="00954938" w:rsidP="00954938">
      <w:pPr>
        <w:ind w:firstLine="567"/>
        <w:rPr>
          <w:rFonts w:cs="Times New Roman"/>
          <w:sz w:val="24"/>
          <w:szCs w:val="24"/>
        </w:rPr>
      </w:pPr>
      <w:r w:rsidRPr="005360CB">
        <w:rPr>
          <w:rFonts w:cs="Times New Roman"/>
          <w:sz w:val="24"/>
          <w:szCs w:val="24"/>
        </w:rPr>
        <w:t xml:space="preserve">Выполнение мероприятий </w:t>
      </w:r>
      <w:r w:rsidR="001D3E57" w:rsidRPr="005360CB">
        <w:rPr>
          <w:rFonts w:cs="Times New Roman"/>
          <w:sz w:val="24"/>
          <w:szCs w:val="24"/>
        </w:rPr>
        <w:t>П</w:t>
      </w:r>
      <w:r w:rsidRPr="005360CB">
        <w:rPr>
          <w:rFonts w:cs="Times New Roman"/>
          <w:sz w:val="24"/>
          <w:szCs w:val="24"/>
        </w:rPr>
        <w:t xml:space="preserve">рограммы </w:t>
      </w:r>
      <w:r w:rsidR="001D3E57" w:rsidRPr="005360CB">
        <w:rPr>
          <w:rFonts w:cs="Times New Roman"/>
          <w:sz w:val="24"/>
          <w:szCs w:val="24"/>
        </w:rPr>
        <w:t>п</w:t>
      </w:r>
      <w:r w:rsidRPr="005360CB">
        <w:rPr>
          <w:rFonts w:cs="Times New Roman"/>
          <w:sz w:val="24"/>
          <w:szCs w:val="24"/>
        </w:rPr>
        <w:t>озволит к 20</w:t>
      </w:r>
      <w:r w:rsidR="000224AE" w:rsidRPr="005360CB">
        <w:rPr>
          <w:rFonts w:cs="Times New Roman"/>
          <w:sz w:val="24"/>
          <w:szCs w:val="24"/>
        </w:rPr>
        <w:t>31</w:t>
      </w:r>
      <w:r w:rsidRPr="005360CB">
        <w:rPr>
          <w:rFonts w:cs="Times New Roman"/>
          <w:sz w:val="24"/>
          <w:szCs w:val="24"/>
        </w:rPr>
        <w:t xml:space="preserve"> году</w:t>
      </w:r>
      <w:r w:rsidR="001D3E57" w:rsidRPr="005360CB">
        <w:rPr>
          <w:rFonts w:cs="Times New Roman"/>
          <w:sz w:val="24"/>
          <w:szCs w:val="24"/>
        </w:rPr>
        <w:t xml:space="preserve"> обеспечить</w:t>
      </w:r>
      <w:r w:rsidRPr="005360CB">
        <w:rPr>
          <w:rFonts w:cs="Times New Roman"/>
          <w:sz w:val="24"/>
          <w:szCs w:val="24"/>
        </w:rPr>
        <w:t>:</w:t>
      </w:r>
    </w:p>
    <w:p w:rsidR="00954938" w:rsidRPr="005360CB" w:rsidRDefault="00954938" w:rsidP="0054308D">
      <w:pPr>
        <w:pStyle w:val="afff8"/>
        <w:numPr>
          <w:ilvl w:val="0"/>
          <w:numId w:val="30"/>
        </w:numPr>
        <w:spacing w:after="0"/>
        <w:ind w:left="709" w:hanging="283"/>
        <w:jc w:val="both"/>
        <w:rPr>
          <w:sz w:val="24"/>
          <w:szCs w:val="24"/>
        </w:rPr>
      </w:pPr>
      <w:r w:rsidRPr="005360CB">
        <w:rPr>
          <w:sz w:val="24"/>
          <w:szCs w:val="24"/>
        </w:rPr>
        <w:t>улучшение транспортно-эксплуатационного состояния существующей дорожной сети автомобильных дорог</w:t>
      </w:r>
      <w:r w:rsidR="00D53FCE" w:rsidRPr="005360CB">
        <w:rPr>
          <w:sz w:val="24"/>
          <w:szCs w:val="24"/>
        </w:rPr>
        <w:t xml:space="preserve"> за счёт ремонта дорог</w:t>
      </w:r>
      <w:r w:rsidRPr="005360CB">
        <w:rPr>
          <w:sz w:val="24"/>
          <w:szCs w:val="24"/>
        </w:rPr>
        <w:t>;</w:t>
      </w:r>
    </w:p>
    <w:p w:rsidR="00954938" w:rsidRPr="005360CB" w:rsidRDefault="00954938" w:rsidP="0054308D">
      <w:pPr>
        <w:pStyle w:val="afff8"/>
        <w:numPr>
          <w:ilvl w:val="0"/>
          <w:numId w:val="30"/>
        </w:numPr>
        <w:spacing w:after="0"/>
        <w:ind w:left="709" w:hanging="283"/>
        <w:jc w:val="both"/>
        <w:rPr>
          <w:sz w:val="24"/>
          <w:szCs w:val="24"/>
        </w:rPr>
      </w:pPr>
      <w:r w:rsidRPr="005360CB">
        <w:rPr>
          <w:sz w:val="24"/>
          <w:szCs w:val="24"/>
        </w:rPr>
        <w:t>повышение безопасности дорожного движения;</w:t>
      </w:r>
    </w:p>
    <w:p w:rsidR="001D3E57" w:rsidRPr="005360CB" w:rsidRDefault="001D3E57" w:rsidP="0054308D">
      <w:pPr>
        <w:pStyle w:val="afff8"/>
        <w:numPr>
          <w:ilvl w:val="0"/>
          <w:numId w:val="30"/>
        </w:numPr>
        <w:spacing w:after="0"/>
        <w:ind w:left="709" w:hanging="283"/>
        <w:jc w:val="both"/>
        <w:rPr>
          <w:sz w:val="24"/>
          <w:szCs w:val="24"/>
        </w:rPr>
      </w:pPr>
      <w:r w:rsidRPr="005360CB">
        <w:rPr>
          <w:sz w:val="24"/>
          <w:szCs w:val="24"/>
        </w:rPr>
        <w:t>экологический эффект за счёт движения автотранспорта по оптимальным маршрутам;</w:t>
      </w:r>
    </w:p>
    <w:p w:rsidR="00954938" w:rsidRPr="005360CB" w:rsidRDefault="001D3E57" w:rsidP="0054308D">
      <w:pPr>
        <w:pStyle w:val="afff8"/>
        <w:numPr>
          <w:ilvl w:val="0"/>
          <w:numId w:val="30"/>
        </w:numPr>
        <w:spacing w:after="0"/>
        <w:ind w:left="709" w:hanging="283"/>
        <w:jc w:val="both"/>
        <w:rPr>
          <w:sz w:val="24"/>
          <w:szCs w:val="24"/>
        </w:rPr>
      </w:pPr>
      <w:r w:rsidRPr="005360CB">
        <w:rPr>
          <w:sz w:val="24"/>
          <w:szCs w:val="24"/>
        </w:rPr>
        <w:t>улучшения климата</w:t>
      </w:r>
      <w:r w:rsidR="00954938" w:rsidRPr="005360CB">
        <w:rPr>
          <w:sz w:val="24"/>
          <w:szCs w:val="24"/>
        </w:rPr>
        <w:t xml:space="preserve"> для привлечения инвестиций в экономику</w:t>
      </w:r>
      <w:r w:rsidRPr="005360CB">
        <w:rPr>
          <w:sz w:val="24"/>
          <w:szCs w:val="24"/>
        </w:rPr>
        <w:t xml:space="preserve"> (в том числе в рекреационный бизнес)</w:t>
      </w:r>
      <w:r w:rsidR="00954938" w:rsidRPr="005360CB">
        <w:rPr>
          <w:sz w:val="24"/>
          <w:szCs w:val="24"/>
        </w:rPr>
        <w:t xml:space="preserve"> </w:t>
      </w:r>
      <w:r w:rsidR="005360CB" w:rsidRPr="005360CB">
        <w:rPr>
          <w:sz w:val="24"/>
          <w:szCs w:val="24"/>
        </w:rPr>
        <w:t>ГО</w:t>
      </w:r>
      <w:r w:rsidRPr="005360CB">
        <w:rPr>
          <w:sz w:val="24"/>
          <w:szCs w:val="24"/>
        </w:rPr>
        <w:t>.</w:t>
      </w:r>
    </w:p>
    <w:p w:rsidR="00546B7A" w:rsidRPr="005360CB" w:rsidRDefault="00546B7A" w:rsidP="00546B7A"/>
    <w:bookmarkEnd w:id="76"/>
    <w:p w:rsidR="009547E3" w:rsidRDefault="009547E3" w:rsidP="00546B7A">
      <w:pPr>
        <w:pStyle w:val="11"/>
        <w:spacing w:before="0"/>
        <w:ind w:firstLine="0"/>
        <w:rPr>
          <w:sz w:val="28"/>
          <w:szCs w:val="28"/>
        </w:rPr>
        <w:sectPr w:rsidR="009547E3" w:rsidSect="00E53FBA">
          <w:pgSz w:w="11906" w:h="16838" w:code="9"/>
          <w:pgMar w:top="567" w:right="567" w:bottom="567" w:left="1418" w:header="567" w:footer="567" w:gutter="0"/>
          <w:cols w:space="708"/>
          <w:docGrid w:linePitch="381"/>
        </w:sectPr>
      </w:pPr>
    </w:p>
    <w:p w:rsidR="00A14BFB" w:rsidRPr="00546B7A" w:rsidRDefault="00546B7A" w:rsidP="00546B7A">
      <w:pPr>
        <w:pStyle w:val="11"/>
        <w:spacing w:before="0"/>
        <w:ind w:firstLine="0"/>
        <w:rPr>
          <w:sz w:val="28"/>
          <w:szCs w:val="28"/>
        </w:rPr>
      </w:pPr>
      <w:bookmarkStart w:id="87" w:name="_Toc530144603"/>
      <w:r>
        <w:rPr>
          <w:sz w:val="28"/>
          <w:szCs w:val="28"/>
        </w:rPr>
        <w:lastRenderedPageBreak/>
        <w:t>Раздел 9</w:t>
      </w:r>
      <w:r w:rsidRPr="00546B7A">
        <w:rPr>
          <w:sz w:val="28"/>
          <w:szCs w:val="28"/>
        </w:rPr>
        <w:t xml:space="preserve">.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w:t>
      </w:r>
      <w:r w:rsidR="000224AE" w:rsidRPr="000224AE">
        <w:rPr>
          <w:sz w:val="28"/>
          <w:szCs w:val="28"/>
        </w:rPr>
        <w:t>Невьянского ГО</w:t>
      </w:r>
      <w:r w:rsidR="00AA62CB">
        <w:rPr>
          <w:sz w:val="28"/>
          <w:szCs w:val="28"/>
        </w:rPr>
        <w:t>.</w:t>
      </w:r>
      <w:bookmarkEnd w:id="87"/>
    </w:p>
    <w:p w:rsidR="00546B7A" w:rsidRDefault="00546B7A" w:rsidP="00904C2A">
      <w:pPr>
        <w:pStyle w:val="S"/>
        <w:spacing w:before="0" w:after="0" w:line="276" w:lineRule="auto"/>
        <w:ind w:firstLine="709"/>
        <w:jc w:val="right"/>
      </w:pPr>
    </w:p>
    <w:p w:rsidR="00C45B27" w:rsidRDefault="00491BE7" w:rsidP="00B95B45">
      <w:pPr>
        <w:widowControl w:val="0"/>
        <w:suppressAutoHyphens/>
        <w:ind w:firstLine="567"/>
        <w:rPr>
          <w:rFonts w:cs="Times New Roman"/>
          <w:sz w:val="24"/>
          <w:szCs w:val="24"/>
        </w:rPr>
      </w:pPr>
      <w:r>
        <w:rPr>
          <w:rFonts w:cs="Times New Roman"/>
          <w:sz w:val="24"/>
          <w:szCs w:val="24"/>
        </w:rPr>
        <w:t xml:space="preserve">Основой эффективности реализации мероприятий Программы являются точность и своевременность информационного обеспечения всех её участников, которое следует осуществлять с привлечением средств массовой информации, а также с использованием сети Интернет, подготовки и распространения наглядных материалов, проведение публичных слушаний, организации обратной связи с населением и пользователями ТИ. </w:t>
      </w:r>
    </w:p>
    <w:p w:rsidR="00491BE7" w:rsidRDefault="00491BE7" w:rsidP="00B95B45">
      <w:pPr>
        <w:widowControl w:val="0"/>
        <w:suppressAutoHyphens/>
        <w:ind w:firstLine="567"/>
        <w:rPr>
          <w:rFonts w:cs="Times New Roman"/>
          <w:sz w:val="24"/>
          <w:szCs w:val="24"/>
        </w:rPr>
      </w:pPr>
      <w:r>
        <w:rPr>
          <w:rFonts w:cs="Times New Roman"/>
          <w:sz w:val="24"/>
          <w:szCs w:val="24"/>
        </w:rPr>
        <w:t>Одним из главных условий дальнейшего развития и совершенствования ТИ является совершенствование нормативно-правовой базы в транспортной сфере.</w:t>
      </w:r>
    </w:p>
    <w:p w:rsidR="00B95B45" w:rsidRDefault="00B95B45" w:rsidP="00B95B45">
      <w:pPr>
        <w:widowControl w:val="0"/>
        <w:suppressAutoHyphens/>
        <w:ind w:firstLine="567"/>
        <w:rPr>
          <w:rFonts w:cs="Times New Roman"/>
          <w:sz w:val="24"/>
          <w:szCs w:val="24"/>
        </w:rPr>
      </w:pPr>
      <w:r w:rsidRPr="00B95B45">
        <w:rPr>
          <w:rFonts w:cs="Times New Roman"/>
          <w:sz w:val="24"/>
          <w:szCs w:val="24"/>
        </w:rPr>
        <w:t xml:space="preserve">В рамках реализации настоящей </w:t>
      </w:r>
      <w:r w:rsidR="00711D5C">
        <w:rPr>
          <w:rFonts w:cs="Times New Roman"/>
          <w:sz w:val="24"/>
          <w:szCs w:val="24"/>
        </w:rPr>
        <w:t>П</w:t>
      </w:r>
      <w:r w:rsidRPr="00B95B45">
        <w:rPr>
          <w:rFonts w:cs="Times New Roman"/>
          <w:sz w:val="24"/>
          <w:szCs w:val="24"/>
        </w:rPr>
        <w:t>рограммы не предполагается проведение институциональных преобразований, структура управления, а также характер взаимосвязей при осуществлении деятельности в сфере проектирования, реконструкции объектов транспортной инфраструктуры предполагается оставить в неизменном виде.</w:t>
      </w:r>
    </w:p>
    <w:p w:rsidR="00711D5C" w:rsidRDefault="00711D5C" w:rsidP="00711D5C">
      <w:pPr>
        <w:keepNext/>
        <w:tabs>
          <w:tab w:val="left" w:pos="1134"/>
        </w:tabs>
        <w:spacing w:before="240" w:line="240" w:lineRule="auto"/>
        <w:ind w:firstLine="0"/>
        <w:outlineLvl w:val="1"/>
        <w:rPr>
          <w:rFonts w:cs="Times New Roman"/>
          <w:b/>
          <w:bCs/>
          <w:iCs/>
          <w:szCs w:val="26"/>
        </w:rPr>
      </w:pPr>
      <w:bookmarkStart w:id="88" w:name="_Toc530144604"/>
      <w:r w:rsidRPr="00711D5C">
        <w:rPr>
          <w:rFonts w:cs="Times New Roman"/>
          <w:b/>
          <w:bCs/>
          <w:iCs/>
          <w:szCs w:val="26"/>
          <w:lang w:val="x-none"/>
        </w:rPr>
        <w:t>9.1</w:t>
      </w:r>
      <w:r>
        <w:rPr>
          <w:rFonts w:cs="Times New Roman"/>
          <w:b/>
          <w:bCs/>
          <w:iCs/>
          <w:szCs w:val="26"/>
        </w:rPr>
        <w:t>.</w:t>
      </w:r>
      <w:r w:rsidRPr="00711D5C">
        <w:rPr>
          <w:rFonts w:cs="Times New Roman"/>
          <w:b/>
          <w:bCs/>
          <w:iCs/>
          <w:szCs w:val="26"/>
          <w:lang w:val="x-none"/>
        </w:rPr>
        <w:t xml:space="preserve"> Механизм реализации</w:t>
      </w:r>
      <w:r w:rsidR="00491BE7">
        <w:rPr>
          <w:rFonts w:cs="Times New Roman"/>
          <w:b/>
          <w:bCs/>
          <w:iCs/>
          <w:szCs w:val="26"/>
        </w:rPr>
        <w:t xml:space="preserve"> Программы</w:t>
      </w:r>
      <w:r>
        <w:rPr>
          <w:rFonts w:cs="Times New Roman"/>
          <w:b/>
          <w:bCs/>
          <w:iCs/>
          <w:szCs w:val="26"/>
        </w:rPr>
        <w:t>.</w:t>
      </w:r>
      <w:bookmarkEnd w:id="88"/>
    </w:p>
    <w:p w:rsidR="00711D5C" w:rsidRPr="00711D5C" w:rsidRDefault="00711D5C" w:rsidP="00711D5C">
      <w:pPr>
        <w:keepNext/>
        <w:tabs>
          <w:tab w:val="left" w:pos="1134"/>
        </w:tabs>
        <w:spacing w:line="240" w:lineRule="auto"/>
        <w:ind w:firstLine="0"/>
        <w:outlineLvl w:val="1"/>
        <w:rPr>
          <w:rFonts w:cs="Times New Roman"/>
          <w:b/>
          <w:bCs/>
          <w:iCs/>
          <w:szCs w:val="26"/>
        </w:rPr>
      </w:pPr>
    </w:p>
    <w:p w:rsidR="00B95B45" w:rsidRPr="00B95B45" w:rsidRDefault="00B95B45" w:rsidP="00B95B45">
      <w:pPr>
        <w:widowControl w:val="0"/>
        <w:suppressAutoHyphens/>
        <w:ind w:firstLine="567"/>
        <w:rPr>
          <w:rFonts w:cs="Times New Roman"/>
          <w:sz w:val="24"/>
          <w:szCs w:val="24"/>
        </w:rPr>
      </w:pPr>
      <w:r w:rsidRPr="00B95B45">
        <w:rPr>
          <w:rFonts w:cs="Times New Roman"/>
          <w:sz w:val="24"/>
          <w:szCs w:val="24"/>
        </w:rPr>
        <w:t xml:space="preserve">Механизм реализации Программы базируется на принципах разграничения полномочий и ответственности всех исполнителей программы. </w:t>
      </w:r>
    </w:p>
    <w:p w:rsidR="00B95B45" w:rsidRPr="00B95B45" w:rsidRDefault="00B95B45" w:rsidP="00B95B45">
      <w:pPr>
        <w:widowControl w:val="0"/>
        <w:suppressAutoHyphens/>
        <w:ind w:firstLine="567"/>
        <w:rPr>
          <w:rFonts w:cs="Times New Roman"/>
          <w:sz w:val="24"/>
          <w:szCs w:val="24"/>
        </w:rPr>
      </w:pPr>
      <w:r w:rsidRPr="00B95B45">
        <w:rPr>
          <w:rFonts w:cs="Times New Roman"/>
          <w:sz w:val="24"/>
          <w:szCs w:val="24"/>
        </w:rPr>
        <w:t xml:space="preserve">Координатором реализации Программы является Администрация </w:t>
      </w:r>
      <w:r w:rsidR="000224AE" w:rsidRPr="000224AE">
        <w:rPr>
          <w:rFonts w:cs="Times New Roman"/>
          <w:sz w:val="24"/>
          <w:szCs w:val="24"/>
        </w:rPr>
        <w:t>Невьянского ГО</w:t>
      </w:r>
      <w:r w:rsidRPr="00B95B45">
        <w:rPr>
          <w:rFonts w:cs="Times New Roman"/>
          <w:sz w:val="24"/>
          <w:szCs w:val="24"/>
        </w:rPr>
        <w:t xml:space="preserve">, которая осуществляет текущее управление программой, мониторинг и подготовку ежегодного </w:t>
      </w:r>
      <w:r>
        <w:rPr>
          <w:rFonts w:cs="Times New Roman"/>
          <w:sz w:val="24"/>
          <w:szCs w:val="24"/>
        </w:rPr>
        <w:t xml:space="preserve">отчета об исполнении Программы. </w:t>
      </w:r>
      <w:r w:rsidRPr="00B95B45">
        <w:rPr>
          <w:rFonts w:cs="Times New Roman"/>
          <w:sz w:val="24"/>
          <w:szCs w:val="24"/>
        </w:rPr>
        <w:t>Координатор Программы является ответственным за ее реализацию.</w:t>
      </w:r>
    </w:p>
    <w:p w:rsidR="00B95B45" w:rsidRPr="00B95B45" w:rsidRDefault="00B95B45" w:rsidP="00B95B45">
      <w:pPr>
        <w:ind w:firstLine="567"/>
        <w:rPr>
          <w:rFonts w:cs="Times New Roman"/>
          <w:sz w:val="24"/>
          <w:szCs w:val="24"/>
        </w:rPr>
      </w:pPr>
      <w:r w:rsidRPr="00B95B45">
        <w:rPr>
          <w:rFonts w:cs="Times New Roman"/>
          <w:sz w:val="24"/>
          <w:szCs w:val="24"/>
        </w:rPr>
        <w:t xml:space="preserve">Администрация </w:t>
      </w:r>
      <w:r w:rsidR="000224AE" w:rsidRPr="000224AE">
        <w:rPr>
          <w:rFonts w:cs="Times New Roman"/>
          <w:sz w:val="24"/>
          <w:szCs w:val="24"/>
        </w:rPr>
        <w:t xml:space="preserve">Невьянского ГО </w:t>
      </w:r>
      <w:r w:rsidRPr="00B95B45">
        <w:rPr>
          <w:rFonts w:cs="Times New Roman"/>
          <w:sz w:val="24"/>
          <w:szCs w:val="24"/>
        </w:rPr>
        <w:t>осуществляет общий контроль за ходом реализации мероприятий Программы, а также непосредственно организационные, методические и контрольные функции в ходе реализации Программы, которые обеспечивают:</w:t>
      </w:r>
    </w:p>
    <w:p w:rsidR="00B95B45" w:rsidRPr="00B95B45" w:rsidRDefault="00B95B45" w:rsidP="0054308D">
      <w:pPr>
        <w:pStyle w:val="afff8"/>
        <w:numPr>
          <w:ilvl w:val="0"/>
          <w:numId w:val="33"/>
        </w:numPr>
        <w:spacing w:after="0"/>
        <w:ind w:left="709" w:hanging="283"/>
        <w:jc w:val="both"/>
        <w:rPr>
          <w:sz w:val="24"/>
          <w:szCs w:val="24"/>
        </w:rPr>
      </w:pPr>
      <w:r w:rsidRPr="00B95B45">
        <w:rPr>
          <w:sz w:val="24"/>
          <w:szCs w:val="24"/>
        </w:rPr>
        <w:t>ежегодное уточнение плана мероприятий по реализации Программы по объемам и источникам финансирования мероприятий;</w:t>
      </w:r>
    </w:p>
    <w:p w:rsidR="00B95B45" w:rsidRPr="00B95B45" w:rsidRDefault="00B95B45" w:rsidP="0054308D">
      <w:pPr>
        <w:pStyle w:val="afff8"/>
        <w:numPr>
          <w:ilvl w:val="0"/>
          <w:numId w:val="33"/>
        </w:numPr>
        <w:spacing w:after="0"/>
        <w:ind w:left="709" w:hanging="283"/>
        <w:jc w:val="both"/>
        <w:rPr>
          <w:sz w:val="24"/>
          <w:szCs w:val="24"/>
        </w:rPr>
      </w:pPr>
      <w:r w:rsidRPr="00B95B45">
        <w:rPr>
          <w:sz w:val="24"/>
          <w:szCs w:val="24"/>
        </w:rPr>
        <w:t>контроль за реализацией программных мероприятий по срокам, содержанию, финансовым затратам и ресурсам;</w:t>
      </w:r>
    </w:p>
    <w:p w:rsidR="00B95B45" w:rsidRPr="00B95B45" w:rsidRDefault="00B95B45" w:rsidP="0054308D">
      <w:pPr>
        <w:pStyle w:val="afff8"/>
        <w:numPr>
          <w:ilvl w:val="0"/>
          <w:numId w:val="33"/>
        </w:numPr>
        <w:spacing w:after="0"/>
        <w:ind w:left="709" w:hanging="283"/>
        <w:jc w:val="both"/>
        <w:rPr>
          <w:sz w:val="24"/>
          <w:szCs w:val="24"/>
        </w:rPr>
      </w:pPr>
      <w:r w:rsidRPr="00B95B45">
        <w:rPr>
          <w:sz w:val="24"/>
          <w:szCs w:val="24"/>
        </w:rPr>
        <w:t>методическое, информационное и организационное сопровождение работы по реализации комплекса программных мероприятий.</w:t>
      </w:r>
    </w:p>
    <w:p w:rsidR="00B95B45" w:rsidRPr="00B95B45" w:rsidRDefault="00B95B45" w:rsidP="00B95B45">
      <w:pPr>
        <w:ind w:firstLine="567"/>
        <w:rPr>
          <w:rFonts w:cs="Times New Roman"/>
          <w:sz w:val="24"/>
          <w:szCs w:val="24"/>
        </w:rPr>
      </w:pPr>
      <w:r w:rsidRPr="00B95B45">
        <w:rPr>
          <w:rFonts w:cs="Times New Roman"/>
          <w:sz w:val="24"/>
          <w:szCs w:val="24"/>
        </w:rPr>
        <w:t>План-график работ по реализации программы должен соответствовать плану мероприятий, содержащемуся в разделе «Перечень мероприятий (инвестиционных проектов) по проектированию, строительству, реконструкции объектов транспортной инфраструктуры</w:t>
      </w:r>
      <w:r>
        <w:rPr>
          <w:rFonts w:cs="Times New Roman"/>
          <w:sz w:val="24"/>
          <w:szCs w:val="24"/>
        </w:rPr>
        <w:t>...</w:t>
      </w:r>
      <w:r w:rsidRPr="00B95B45">
        <w:rPr>
          <w:rFonts w:cs="Times New Roman"/>
          <w:sz w:val="24"/>
          <w:szCs w:val="24"/>
        </w:rPr>
        <w:t>». Принятие решений по выделению бюджетных средств из бюджета поселения, подготовка и проведение конкурсов на привлечение инвесторов, принимаются в соответствии с действующим законодательством.</w:t>
      </w:r>
    </w:p>
    <w:p w:rsidR="00711D5C" w:rsidRDefault="00711D5C" w:rsidP="00711D5C">
      <w:pPr>
        <w:keepNext/>
        <w:tabs>
          <w:tab w:val="left" w:pos="1134"/>
        </w:tabs>
        <w:spacing w:before="240" w:line="240" w:lineRule="auto"/>
        <w:ind w:firstLine="0"/>
        <w:outlineLvl w:val="1"/>
        <w:rPr>
          <w:rFonts w:cs="Times New Roman"/>
          <w:b/>
          <w:bCs/>
          <w:iCs/>
          <w:szCs w:val="26"/>
        </w:rPr>
      </w:pPr>
      <w:bookmarkStart w:id="89" w:name="_Toc530144605"/>
      <w:r w:rsidRPr="00711D5C">
        <w:rPr>
          <w:rFonts w:cs="Times New Roman"/>
          <w:b/>
          <w:bCs/>
          <w:iCs/>
          <w:szCs w:val="26"/>
          <w:lang w:val="x-none"/>
        </w:rPr>
        <w:t>9.2 Мониторинг выполнения</w:t>
      </w:r>
      <w:r w:rsidR="00C45B27">
        <w:rPr>
          <w:rFonts w:cs="Times New Roman"/>
          <w:b/>
          <w:bCs/>
          <w:iCs/>
          <w:szCs w:val="26"/>
        </w:rPr>
        <w:t xml:space="preserve"> Программы</w:t>
      </w:r>
      <w:r w:rsidRPr="00711D5C">
        <w:rPr>
          <w:rFonts w:cs="Times New Roman"/>
          <w:b/>
          <w:bCs/>
          <w:iCs/>
          <w:szCs w:val="26"/>
          <w:lang w:val="x-none"/>
        </w:rPr>
        <w:t>.</w:t>
      </w:r>
      <w:bookmarkEnd w:id="89"/>
    </w:p>
    <w:p w:rsidR="00711D5C" w:rsidRPr="00711D5C" w:rsidRDefault="00711D5C" w:rsidP="00711D5C">
      <w:pPr>
        <w:keepNext/>
        <w:tabs>
          <w:tab w:val="left" w:pos="1134"/>
        </w:tabs>
        <w:spacing w:line="240" w:lineRule="auto"/>
        <w:ind w:firstLine="0"/>
        <w:outlineLvl w:val="1"/>
        <w:rPr>
          <w:rFonts w:cs="Times New Roman"/>
          <w:b/>
          <w:bCs/>
          <w:iCs/>
          <w:szCs w:val="26"/>
        </w:rPr>
      </w:pPr>
    </w:p>
    <w:p w:rsidR="00711D5C" w:rsidRPr="00546B7A" w:rsidRDefault="00711D5C" w:rsidP="00711D5C">
      <w:pPr>
        <w:tabs>
          <w:tab w:val="left" w:pos="0"/>
        </w:tabs>
        <w:autoSpaceDE w:val="0"/>
        <w:autoSpaceDN w:val="0"/>
        <w:adjustRightInd w:val="0"/>
        <w:ind w:firstLine="567"/>
        <w:rPr>
          <w:rFonts w:eastAsia="Calibri" w:cs="Times New Roman"/>
          <w:sz w:val="24"/>
          <w:szCs w:val="24"/>
        </w:rPr>
      </w:pPr>
      <w:r w:rsidRPr="00546B7A">
        <w:rPr>
          <w:rFonts w:eastAsia="Calibri" w:cs="Times New Roman"/>
          <w:sz w:val="24"/>
          <w:szCs w:val="24"/>
        </w:rPr>
        <w:t>Предоставление отчетности по выполнению мероприятий Программы осуществляется в рамках ежегодного мониторинга.</w:t>
      </w:r>
    </w:p>
    <w:p w:rsidR="00711D5C" w:rsidRPr="00546B7A" w:rsidRDefault="00711D5C" w:rsidP="00711D5C">
      <w:pPr>
        <w:tabs>
          <w:tab w:val="left" w:pos="0"/>
        </w:tabs>
        <w:autoSpaceDE w:val="0"/>
        <w:autoSpaceDN w:val="0"/>
        <w:adjustRightInd w:val="0"/>
        <w:ind w:firstLine="567"/>
        <w:rPr>
          <w:rFonts w:eastAsia="Calibri" w:cs="Times New Roman"/>
          <w:sz w:val="24"/>
          <w:szCs w:val="24"/>
        </w:rPr>
      </w:pPr>
      <w:r w:rsidRPr="00546B7A">
        <w:rPr>
          <w:rFonts w:eastAsia="Calibri" w:cs="Times New Roman"/>
          <w:sz w:val="24"/>
          <w:szCs w:val="24"/>
        </w:rPr>
        <w:t xml:space="preserve">Целью </w:t>
      </w:r>
      <w:bookmarkStart w:id="90" w:name="OLE_LINK19"/>
      <w:r w:rsidRPr="00546B7A">
        <w:rPr>
          <w:rFonts w:eastAsia="Calibri" w:cs="Times New Roman"/>
          <w:sz w:val="24"/>
          <w:szCs w:val="24"/>
        </w:rPr>
        <w:t xml:space="preserve">мониторинга выполнения </w:t>
      </w:r>
      <w:bookmarkStart w:id="91" w:name="OLE_LINK18"/>
      <w:r w:rsidRPr="00546B7A">
        <w:rPr>
          <w:rFonts w:eastAsia="Calibri" w:cs="Times New Roman"/>
          <w:sz w:val="24"/>
          <w:szCs w:val="24"/>
        </w:rPr>
        <w:t xml:space="preserve">Программы </w:t>
      </w:r>
      <w:bookmarkEnd w:id="90"/>
      <w:bookmarkEnd w:id="91"/>
      <w:r w:rsidRPr="00546B7A">
        <w:rPr>
          <w:rFonts w:eastAsia="Calibri" w:cs="Times New Roman"/>
          <w:sz w:val="24"/>
          <w:szCs w:val="24"/>
        </w:rPr>
        <w:t xml:space="preserve">является контроль ситуации в </w:t>
      </w:r>
      <w:r>
        <w:rPr>
          <w:rFonts w:eastAsia="Calibri" w:cs="Times New Roman"/>
          <w:sz w:val="24"/>
          <w:szCs w:val="24"/>
        </w:rPr>
        <w:t>ТИ</w:t>
      </w:r>
      <w:r w:rsidRPr="00546B7A">
        <w:rPr>
          <w:rFonts w:eastAsia="Calibri" w:cs="Times New Roman"/>
          <w:sz w:val="24"/>
          <w:szCs w:val="24"/>
        </w:rPr>
        <w:t xml:space="preserve">, а также анализ выполнения мероприятий по модернизации и развитию </w:t>
      </w:r>
      <w:bookmarkStart w:id="92" w:name="sub_1"/>
      <w:r>
        <w:rPr>
          <w:rFonts w:eastAsia="Calibri" w:cs="Times New Roman"/>
          <w:sz w:val="24"/>
          <w:szCs w:val="24"/>
        </w:rPr>
        <w:t>ТИ</w:t>
      </w:r>
      <w:r w:rsidRPr="00546B7A">
        <w:rPr>
          <w:rFonts w:eastAsia="Calibri" w:cs="Times New Roman"/>
          <w:sz w:val="24"/>
          <w:szCs w:val="24"/>
        </w:rPr>
        <w:t>, предусмотренных Программой.</w:t>
      </w:r>
    </w:p>
    <w:bookmarkEnd w:id="92"/>
    <w:p w:rsidR="00711D5C" w:rsidRPr="00546B7A" w:rsidRDefault="00711D5C" w:rsidP="00711D5C">
      <w:pPr>
        <w:tabs>
          <w:tab w:val="left" w:pos="0"/>
        </w:tabs>
        <w:autoSpaceDE w:val="0"/>
        <w:autoSpaceDN w:val="0"/>
        <w:adjustRightInd w:val="0"/>
        <w:ind w:firstLine="567"/>
        <w:rPr>
          <w:rFonts w:eastAsia="Calibri" w:cs="Times New Roman"/>
          <w:sz w:val="24"/>
          <w:szCs w:val="24"/>
        </w:rPr>
      </w:pPr>
      <w:r w:rsidRPr="00546B7A">
        <w:rPr>
          <w:rFonts w:eastAsia="Calibri" w:cs="Times New Roman"/>
          <w:sz w:val="24"/>
          <w:szCs w:val="24"/>
        </w:rPr>
        <w:lastRenderedPageBreak/>
        <w:t xml:space="preserve">Мониторинг Программы комплексного развития </w:t>
      </w:r>
      <w:r>
        <w:rPr>
          <w:rFonts w:eastAsia="Calibri" w:cs="Times New Roman"/>
          <w:sz w:val="24"/>
          <w:szCs w:val="24"/>
        </w:rPr>
        <w:t xml:space="preserve">ТИ </w:t>
      </w:r>
      <w:r w:rsidRPr="00546B7A">
        <w:rPr>
          <w:rFonts w:eastAsia="Calibri" w:cs="Times New Roman"/>
          <w:sz w:val="24"/>
          <w:szCs w:val="24"/>
        </w:rPr>
        <w:t>включает следующие этапы:</w:t>
      </w:r>
    </w:p>
    <w:p w:rsidR="00711D5C" w:rsidRPr="00546B7A" w:rsidRDefault="00711D5C" w:rsidP="0054308D">
      <w:pPr>
        <w:numPr>
          <w:ilvl w:val="0"/>
          <w:numId w:val="29"/>
        </w:numPr>
        <w:tabs>
          <w:tab w:val="left" w:pos="0"/>
          <w:tab w:val="left" w:pos="1418"/>
          <w:tab w:val="left" w:pos="1560"/>
        </w:tabs>
        <w:autoSpaceDE w:val="0"/>
        <w:autoSpaceDN w:val="0"/>
        <w:adjustRightInd w:val="0"/>
        <w:ind w:left="709" w:hanging="283"/>
        <w:rPr>
          <w:rFonts w:eastAsia="Calibri" w:cs="Times New Roman"/>
          <w:sz w:val="24"/>
          <w:szCs w:val="24"/>
        </w:rPr>
      </w:pPr>
      <w:r w:rsidRPr="00546B7A">
        <w:rPr>
          <w:rFonts w:eastAsia="Calibri" w:cs="Times New Roman"/>
          <w:sz w:val="24"/>
          <w:szCs w:val="24"/>
        </w:rPr>
        <w:t xml:space="preserve">периодический сбор информации о результатах выполнения мероприятий Программы, а также информации о состоянии и развитии </w:t>
      </w:r>
      <w:r>
        <w:rPr>
          <w:rFonts w:eastAsia="Calibri" w:cs="Times New Roman"/>
          <w:sz w:val="24"/>
          <w:szCs w:val="24"/>
        </w:rPr>
        <w:t>ТИ</w:t>
      </w:r>
      <w:r w:rsidRPr="00546B7A">
        <w:rPr>
          <w:rFonts w:eastAsia="Calibri" w:cs="Times New Roman"/>
          <w:sz w:val="24"/>
          <w:szCs w:val="24"/>
        </w:rPr>
        <w:t xml:space="preserve"> города;</w:t>
      </w:r>
    </w:p>
    <w:p w:rsidR="00711D5C" w:rsidRPr="00546B7A" w:rsidRDefault="00711D5C" w:rsidP="0054308D">
      <w:pPr>
        <w:numPr>
          <w:ilvl w:val="0"/>
          <w:numId w:val="29"/>
        </w:numPr>
        <w:tabs>
          <w:tab w:val="left" w:pos="0"/>
          <w:tab w:val="left" w:pos="1418"/>
          <w:tab w:val="left" w:pos="1560"/>
        </w:tabs>
        <w:autoSpaceDE w:val="0"/>
        <w:autoSpaceDN w:val="0"/>
        <w:adjustRightInd w:val="0"/>
        <w:ind w:left="709" w:hanging="283"/>
        <w:rPr>
          <w:rFonts w:eastAsia="Calibri" w:cs="Times New Roman"/>
          <w:sz w:val="24"/>
          <w:szCs w:val="24"/>
        </w:rPr>
      </w:pPr>
      <w:r w:rsidRPr="00546B7A">
        <w:rPr>
          <w:rFonts w:eastAsia="Calibri" w:cs="Times New Roman"/>
          <w:sz w:val="24"/>
          <w:szCs w:val="24"/>
        </w:rPr>
        <w:t xml:space="preserve">анализ данных о результатах планируемых и фактически реализуемых мероприятий по развитию </w:t>
      </w:r>
      <w:r>
        <w:rPr>
          <w:rFonts w:eastAsia="Calibri" w:cs="Times New Roman"/>
          <w:sz w:val="24"/>
          <w:szCs w:val="24"/>
        </w:rPr>
        <w:t>ТИ</w:t>
      </w:r>
      <w:r w:rsidRPr="00546B7A">
        <w:rPr>
          <w:rFonts w:eastAsia="Calibri" w:cs="Times New Roman"/>
          <w:sz w:val="24"/>
          <w:szCs w:val="24"/>
        </w:rPr>
        <w:t>;</w:t>
      </w:r>
    </w:p>
    <w:p w:rsidR="00711D5C" w:rsidRPr="00546B7A" w:rsidRDefault="00711D5C" w:rsidP="0054308D">
      <w:pPr>
        <w:numPr>
          <w:ilvl w:val="0"/>
          <w:numId w:val="29"/>
        </w:numPr>
        <w:tabs>
          <w:tab w:val="left" w:pos="0"/>
          <w:tab w:val="left" w:pos="1418"/>
          <w:tab w:val="left" w:pos="1560"/>
        </w:tabs>
        <w:autoSpaceDE w:val="0"/>
        <w:autoSpaceDN w:val="0"/>
        <w:adjustRightInd w:val="0"/>
        <w:ind w:left="709" w:hanging="283"/>
        <w:rPr>
          <w:rFonts w:eastAsia="Calibri" w:cs="Times New Roman"/>
          <w:sz w:val="24"/>
          <w:szCs w:val="24"/>
        </w:rPr>
      </w:pPr>
      <w:r w:rsidRPr="00546B7A">
        <w:rPr>
          <w:rFonts w:eastAsia="Calibri" w:cs="Times New Roman"/>
          <w:sz w:val="24"/>
          <w:szCs w:val="24"/>
        </w:rPr>
        <w:t xml:space="preserve">сопоставление и сравнение значений целевых показателей во временном аспекте по факту выполнения прогноза. </w:t>
      </w:r>
    </w:p>
    <w:p w:rsidR="00711D5C" w:rsidRDefault="00711D5C" w:rsidP="00711D5C">
      <w:pPr>
        <w:keepNext/>
        <w:tabs>
          <w:tab w:val="left" w:pos="1134"/>
        </w:tabs>
        <w:spacing w:before="240" w:line="240" w:lineRule="auto"/>
        <w:ind w:firstLine="0"/>
        <w:outlineLvl w:val="1"/>
        <w:rPr>
          <w:rFonts w:cs="Times New Roman"/>
          <w:b/>
          <w:bCs/>
          <w:iCs/>
          <w:szCs w:val="26"/>
        </w:rPr>
      </w:pPr>
      <w:bookmarkStart w:id="93" w:name="_Toc530144606"/>
      <w:r w:rsidRPr="00711D5C">
        <w:rPr>
          <w:rFonts w:cs="Times New Roman"/>
          <w:b/>
          <w:bCs/>
          <w:iCs/>
          <w:szCs w:val="26"/>
          <w:lang w:val="x-none"/>
        </w:rPr>
        <w:t>9.3</w:t>
      </w:r>
      <w:r>
        <w:rPr>
          <w:rFonts w:cs="Times New Roman"/>
          <w:b/>
          <w:bCs/>
          <w:iCs/>
          <w:szCs w:val="26"/>
        </w:rPr>
        <w:t>.</w:t>
      </w:r>
      <w:r w:rsidRPr="00711D5C">
        <w:rPr>
          <w:rFonts w:cs="Times New Roman"/>
          <w:b/>
          <w:bCs/>
          <w:iCs/>
          <w:szCs w:val="26"/>
          <w:lang w:val="x-none"/>
        </w:rPr>
        <w:t xml:space="preserve"> Корректировка Программы.</w:t>
      </w:r>
      <w:bookmarkEnd w:id="93"/>
    </w:p>
    <w:p w:rsidR="00711D5C" w:rsidRPr="00711D5C" w:rsidRDefault="00711D5C" w:rsidP="00711D5C">
      <w:pPr>
        <w:keepNext/>
        <w:tabs>
          <w:tab w:val="left" w:pos="1134"/>
        </w:tabs>
        <w:spacing w:line="240" w:lineRule="auto"/>
        <w:ind w:firstLine="0"/>
        <w:outlineLvl w:val="1"/>
        <w:rPr>
          <w:rFonts w:cs="Times New Roman"/>
          <w:b/>
          <w:bCs/>
          <w:iCs/>
          <w:szCs w:val="26"/>
        </w:rPr>
      </w:pPr>
    </w:p>
    <w:p w:rsidR="00711D5C" w:rsidRPr="00546B7A" w:rsidRDefault="00711D5C" w:rsidP="00711D5C">
      <w:pPr>
        <w:tabs>
          <w:tab w:val="left" w:pos="0"/>
        </w:tabs>
        <w:autoSpaceDE w:val="0"/>
        <w:autoSpaceDN w:val="0"/>
        <w:adjustRightInd w:val="0"/>
        <w:ind w:firstLine="567"/>
        <w:rPr>
          <w:rFonts w:eastAsia="Calibri" w:cs="Times New Roman"/>
          <w:sz w:val="24"/>
          <w:szCs w:val="24"/>
        </w:rPr>
      </w:pPr>
      <w:r w:rsidRPr="00546B7A">
        <w:rPr>
          <w:rFonts w:eastAsia="Calibri" w:cs="Times New Roman"/>
          <w:sz w:val="24"/>
          <w:szCs w:val="24"/>
        </w:rPr>
        <w:t xml:space="preserve">По ежегодным результатам мониторинга осуществляется своевременная корректировка Программы. </w:t>
      </w:r>
    </w:p>
    <w:p w:rsidR="00711D5C" w:rsidRDefault="00B95B45" w:rsidP="00711D5C">
      <w:pPr>
        <w:ind w:firstLine="567"/>
        <w:rPr>
          <w:rFonts w:eastAsia="Calibri" w:cs="Times New Roman"/>
          <w:sz w:val="24"/>
          <w:szCs w:val="24"/>
          <w:lang w:eastAsia="ar-SA"/>
        </w:rPr>
      </w:pPr>
      <w:r w:rsidRPr="00B95B45">
        <w:rPr>
          <w:rFonts w:cs="Times New Roman"/>
          <w:sz w:val="24"/>
          <w:szCs w:val="24"/>
        </w:rPr>
        <w:t xml:space="preserve">Разработка и последующая корректировка Программы комплексного развития </w:t>
      </w:r>
      <w:r w:rsidR="000224AE">
        <w:rPr>
          <w:rFonts w:cs="Times New Roman"/>
          <w:sz w:val="24"/>
          <w:szCs w:val="24"/>
        </w:rPr>
        <w:t xml:space="preserve">ТИ </w:t>
      </w:r>
      <w:r w:rsidRPr="00B95B45">
        <w:rPr>
          <w:rFonts w:cs="Times New Roman"/>
          <w:sz w:val="24"/>
          <w:szCs w:val="24"/>
        </w:rPr>
        <w:t>базируется на необходимости достижения целевых уровней муниципальных стандартов качества предоставления транспортных услуг при соблюдении ограничений по платежной способности потребителей, то есть при обеспечении не только технической, но и экономической доступности коммунальных услуг.</w:t>
      </w:r>
      <w:r w:rsidR="00711D5C" w:rsidRPr="00711D5C">
        <w:rPr>
          <w:rFonts w:eastAsia="Calibri" w:cs="Times New Roman"/>
          <w:sz w:val="24"/>
          <w:szCs w:val="24"/>
          <w:lang w:eastAsia="ar-SA"/>
        </w:rPr>
        <w:t xml:space="preserve"> </w:t>
      </w:r>
    </w:p>
    <w:p w:rsidR="00711D5C" w:rsidRPr="00546B7A" w:rsidRDefault="00711D5C" w:rsidP="00711D5C">
      <w:pPr>
        <w:ind w:firstLine="567"/>
        <w:rPr>
          <w:rFonts w:eastAsia="Calibri" w:cs="Times New Roman"/>
          <w:sz w:val="24"/>
          <w:szCs w:val="26"/>
          <w:lang w:eastAsia="ar-SA"/>
        </w:rPr>
      </w:pPr>
      <w:r w:rsidRPr="00546B7A">
        <w:rPr>
          <w:rFonts w:eastAsia="Calibri" w:cs="Times New Roman"/>
          <w:sz w:val="24"/>
          <w:szCs w:val="24"/>
          <w:lang w:eastAsia="ar-SA"/>
        </w:rPr>
        <w:t>Решение о корректировке Программы принимается С</w:t>
      </w:r>
      <w:r>
        <w:rPr>
          <w:rFonts w:eastAsia="Calibri" w:cs="Times New Roman"/>
          <w:sz w:val="24"/>
          <w:szCs w:val="24"/>
          <w:lang w:eastAsia="ar-SA"/>
        </w:rPr>
        <w:t>обранием</w:t>
      </w:r>
      <w:r w:rsidRPr="00546B7A">
        <w:rPr>
          <w:rFonts w:eastAsia="Calibri" w:cs="Times New Roman"/>
          <w:sz w:val="24"/>
          <w:szCs w:val="24"/>
          <w:lang w:eastAsia="ar-SA"/>
        </w:rPr>
        <w:t xml:space="preserve"> депутатов </w:t>
      </w:r>
      <w:r w:rsidR="000224AE" w:rsidRPr="000224AE">
        <w:rPr>
          <w:rFonts w:cs="Times New Roman"/>
          <w:sz w:val="24"/>
          <w:szCs w:val="24"/>
          <w:lang w:eastAsia="ru-RU"/>
        </w:rPr>
        <w:t xml:space="preserve">Невьянского ГО </w:t>
      </w:r>
      <w:r w:rsidRPr="00546B7A">
        <w:rPr>
          <w:rFonts w:eastAsia="Calibri" w:cs="Times New Roman"/>
          <w:sz w:val="24"/>
          <w:szCs w:val="24"/>
          <w:lang w:eastAsia="ar-SA"/>
        </w:rPr>
        <w:t xml:space="preserve">по итогам ежегодного рассмотрения отчета о ходе реализации Программы или по представлению Главы </w:t>
      </w:r>
      <w:r w:rsidRPr="00546B7A">
        <w:rPr>
          <w:rFonts w:cs="Times New Roman"/>
          <w:sz w:val="24"/>
          <w:szCs w:val="24"/>
          <w:lang w:eastAsia="ru-RU"/>
        </w:rPr>
        <w:t>администрация</w:t>
      </w:r>
      <w:r>
        <w:rPr>
          <w:rFonts w:cs="Times New Roman"/>
          <w:sz w:val="24"/>
          <w:szCs w:val="24"/>
          <w:lang w:eastAsia="ru-RU"/>
        </w:rPr>
        <w:t xml:space="preserve"> МО </w:t>
      </w:r>
      <w:r w:rsidRPr="00546B7A">
        <w:rPr>
          <w:rFonts w:cs="Times New Roman"/>
          <w:sz w:val="24"/>
          <w:szCs w:val="24"/>
          <w:lang w:eastAsia="ru-RU"/>
        </w:rPr>
        <w:t xml:space="preserve"> </w:t>
      </w:r>
      <w:r w:rsidR="000224AE" w:rsidRPr="000224AE">
        <w:rPr>
          <w:rFonts w:cs="Times New Roman"/>
          <w:sz w:val="24"/>
          <w:szCs w:val="24"/>
          <w:lang w:eastAsia="ru-RU"/>
        </w:rPr>
        <w:t>Невьянск</w:t>
      </w:r>
      <w:r w:rsidR="000224AE">
        <w:rPr>
          <w:rFonts w:cs="Times New Roman"/>
          <w:sz w:val="24"/>
          <w:szCs w:val="24"/>
          <w:lang w:eastAsia="ru-RU"/>
        </w:rPr>
        <w:t>ий</w:t>
      </w:r>
      <w:r w:rsidR="000224AE" w:rsidRPr="000224AE">
        <w:rPr>
          <w:rFonts w:cs="Times New Roman"/>
          <w:sz w:val="24"/>
          <w:szCs w:val="24"/>
          <w:lang w:eastAsia="ru-RU"/>
        </w:rPr>
        <w:t xml:space="preserve"> ГО</w:t>
      </w:r>
      <w:r w:rsidRPr="00546B7A">
        <w:rPr>
          <w:rFonts w:cs="Times New Roman"/>
          <w:sz w:val="24"/>
          <w:szCs w:val="24"/>
          <w:lang w:eastAsia="ru-RU"/>
        </w:rPr>
        <w:t>.</w:t>
      </w:r>
    </w:p>
    <w:p w:rsidR="00711D5C" w:rsidRDefault="00711D5C" w:rsidP="00711D5C">
      <w:pPr>
        <w:keepNext/>
        <w:tabs>
          <w:tab w:val="left" w:pos="1134"/>
        </w:tabs>
        <w:spacing w:before="240" w:line="240" w:lineRule="auto"/>
        <w:ind w:firstLine="0"/>
        <w:outlineLvl w:val="1"/>
        <w:rPr>
          <w:rFonts w:cs="Times New Roman"/>
          <w:b/>
          <w:bCs/>
          <w:iCs/>
          <w:szCs w:val="26"/>
        </w:rPr>
      </w:pPr>
      <w:bookmarkStart w:id="94" w:name="_Toc530144607"/>
      <w:r>
        <w:rPr>
          <w:rFonts w:cs="Times New Roman"/>
          <w:b/>
          <w:bCs/>
          <w:iCs/>
          <w:szCs w:val="26"/>
        </w:rPr>
        <w:t xml:space="preserve">9.4. </w:t>
      </w:r>
      <w:r w:rsidRPr="00711D5C">
        <w:rPr>
          <w:rFonts w:cs="Times New Roman"/>
          <w:b/>
          <w:bCs/>
          <w:iCs/>
          <w:szCs w:val="26"/>
          <w:lang w:val="x-none"/>
        </w:rPr>
        <w:t>Обеспечени</w:t>
      </w:r>
      <w:r w:rsidR="00491BE7">
        <w:rPr>
          <w:rFonts w:cs="Times New Roman"/>
          <w:b/>
          <w:bCs/>
          <w:iCs/>
          <w:szCs w:val="26"/>
        </w:rPr>
        <w:t>е</w:t>
      </w:r>
      <w:r w:rsidRPr="00711D5C">
        <w:rPr>
          <w:rFonts w:cs="Times New Roman"/>
          <w:b/>
          <w:bCs/>
          <w:iCs/>
          <w:szCs w:val="26"/>
          <w:lang w:val="x-none"/>
        </w:rPr>
        <w:t xml:space="preserve">  правового и информационного обеспечения деятельности в сфере проектирования, строительства, реконструкции объектов транспортной инфраструктуры.</w:t>
      </w:r>
      <w:bookmarkEnd w:id="94"/>
    </w:p>
    <w:p w:rsidR="00711D5C" w:rsidRPr="00711D5C" w:rsidRDefault="00711D5C" w:rsidP="00711D5C">
      <w:pPr>
        <w:keepNext/>
        <w:tabs>
          <w:tab w:val="left" w:pos="1134"/>
        </w:tabs>
        <w:spacing w:line="240" w:lineRule="auto"/>
        <w:ind w:firstLine="0"/>
        <w:outlineLvl w:val="1"/>
        <w:rPr>
          <w:rFonts w:cs="Times New Roman"/>
          <w:b/>
          <w:bCs/>
          <w:iCs/>
          <w:szCs w:val="26"/>
        </w:rPr>
      </w:pPr>
    </w:p>
    <w:p w:rsidR="00105DB0" w:rsidRDefault="00105DB0" w:rsidP="00E53FBA">
      <w:pPr>
        <w:pStyle w:val="S"/>
        <w:spacing w:before="0" w:after="0" w:line="276" w:lineRule="auto"/>
      </w:pPr>
      <w:r>
        <w:t xml:space="preserve">Для обеспечения </w:t>
      </w:r>
      <w:r w:rsidRPr="00105DB0">
        <w:t xml:space="preserve"> правового и информационного обеспечения деятельности в сфере проектирования, строительства, реконструкции объектов </w:t>
      </w:r>
      <w:r w:rsidR="00711D5C">
        <w:t>ТИ</w:t>
      </w:r>
      <w:r w:rsidRPr="00105DB0">
        <w:t xml:space="preserve"> на территории </w:t>
      </w:r>
      <w:r w:rsidR="000224AE">
        <w:t>Невьянского ГО</w:t>
      </w:r>
      <w:r w:rsidRPr="005360CB">
        <w:rPr>
          <w:u w:val="single"/>
        </w:rPr>
        <w:t xml:space="preserve"> необходимо</w:t>
      </w:r>
      <w:r>
        <w:t>:</w:t>
      </w:r>
    </w:p>
    <w:p w:rsidR="00105DB0" w:rsidRDefault="00E53FBA" w:rsidP="0054308D">
      <w:pPr>
        <w:pStyle w:val="S"/>
        <w:numPr>
          <w:ilvl w:val="0"/>
          <w:numId w:val="34"/>
        </w:numPr>
        <w:spacing w:before="0" w:after="0" w:line="276" w:lineRule="auto"/>
        <w:ind w:left="709" w:hanging="283"/>
      </w:pPr>
      <w:r>
        <w:t>разработ</w:t>
      </w:r>
      <w:r w:rsidR="00105DB0">
        <w:t xml:space="preserve">ать и утвердить </w:t>
      </w:r>
      <w:r>
        <w:t>настоящ</w:t>
      </w:r>
      <w:r w:rsidR="00105DB0">
        <w:t>ую</w:t>
      </w:r>
      <w:r>
        <w:t xml:space="preserve"> программ</w:t>
      </w:r>
      <w:r w:rsidR="00105DB0">
        <w:t>у</w:t>
      </w:r>
      <w:r>
        <w:t xml:space="preserve"> комплексного развития </w:t>
      </w:r>
      <w:r w:rsidR="000224AE">
        <w:t>ТИ</w:t>
      </w:r>
      <w:r w:rsidR="00105DB0">
        <w:t xml:space="preserve"> </w:t>
      </w:r>
      <w:r w:rsidR="000224AE" w:rsidRPr="000224AE">
        <w:t>Невьянского ГО</w:t>
      </w:r>
      <w:r w:rsidR="00105DB0">
        <w:t>;</w:t>
      </w:r>
    </w:p>
    <w:p w:rsidR="005360CB" w:rsidRPr="005360CB" w:rsidRDefault="005360CB" w:rsidP="0054308D">
      <w:pPr>
        <w:pStyle w:val="S"/>
        <w:numPr>
          <w:ilvl w:val="0"/>
          <w:numId w:val="34"/>
        </w:numPr>
        <w:spacing w:before="0" w:after="0" w:line="276" w:lineRule="auto"/>
        <w:ind w:left="709" w:hanging="283"/>
      </w:pPr>
      <w:r w:rsidRPr="005360CB">
        <w:t>присво</w:t>
      </w:r>
      <w:r>
        <w:t>ить</w:t>
      </w:r>
      <w:r w:rsidRPr="005360CB">
        <w:t xml:space="preserve">  идентификационны</w:t>
      </w:r>
      <w:r>
        <w:t>е</w:t>
      </w:r>
      <w:r w:rsidRPr="005360CB">
        <w:t xml:space="preserve"> номер</w:t>
      </w:r>
      <w:r>
        <w:t>а</w:t>
      </w:r>
      <w:r w:rsidRPr="005360CB">
        <w:t xml:space="preserve"> дорогам </w:t>
      </w:r>
      <w:r>
        <w:t>ОП МЗ</w:t>
      </w:r>
      <w:r w:rsidRPr="005360CB">
        <w:t xml:space="preserve"> города в соответствии с приказом Минтранса РФ от 7 февраля 2007 г. № 16.</w:t>
      </w:r>
    </w:p>
    <w:p w:rsidR="005360CB" w:rsidRPr="005360CB" w:rsidRDefault="005360CB" w:rsidP="0054308D">
      <w:pPr>
        <w:pStyle w:val="S"/>
        <w:numPr>
          <w:ilvl w:val="0"/>
          <w:numId w:val="34"/>
        </w:numPr>
        <w:spacing w:before="0" w:after="0" w:line="276" w:lineRule="auto"/>
        <w:ind w:left="709" w:hanging="283"/>
      </w:pPr>
      <w:r w:rsidRPr="005360CB">
        <w:t>создать реестр всех стоянок, парковок, парковочных карманов расположенных на территории Невьянского ГО с указанием основных характеристик и параметров (балансодержатель, координаты, площадь, геометрические размеры,  вид покрытия, состояние покрытия).</w:t>
      </w:r>
    </w:p>
    <w:p w:rsidR="00105DB0" w:rsidRDefault="00105DB0" w:rsidP="00105DB0">
      <w:pPr>
        <w:pStyle w:val="S"/>
        <w:spacing w:before="0" w:after="0" w:line="276" w:lineRule="auto"/>
      </w:pPr>
      <w:r>
        <w:t xml:space="preserve">Для </w:t>
      </w:r>
      <w:r w:rsidRPr="00105DB0">
        <w:t>совершенствовани</w:t>
      </w:r>
      <w:r>
        <w:t xml:space="preserve">я </w:t>
      </w:r>
      <w:r w:rsidRPr="00105DB0">
        <w:t xml:space="preserve"> правового и информационного обеспечения деятельности в сфере проектирования, строительства, реконструкции объектов </w:t>
      </w:r>
      <w:r w:rsidR="000224AE">
        <w:t>ТИ</w:t>
      </w:r>
      <w:r w:rsidRPr="00105DB0">
        <w:t xml:space="preserve"> на территории </w:t>
      </w:r>
      <w:r w:rsidR="000224AE" w:rsidRPr="000224AE">
        <w:t xml:space="preserve">Невьянского ГО </w:t>
      </w:r>
      <w:r w:rsidRPr="005360CB">
        <w:rPr>
          <w:u w:val="single"/>
        </w:rPr>
        <w:t>рекомендуется</w:t>
      </w:r>
      <w:r>
        <w:t>:</w:t>
      </w:r>
    </w:p>
    <w:p w:rsidR="00EE72D6" w:rsidRDefault="00EE72D6" w:rsidP="0054308D">
      <w:pPr>
        <w:pStyle w:val="S"/>
        <w:numPr>
          <w:ilvl w:val="0"/>
          <w:numId w:val="34"/>
        </w:numPr>
        <w:spacing w:before="0" w:after="0" w:line="276" w:lineRule="auto"/>
        <w:ind w:left="709" w:hanging="283"/>
      </w:pPr>
      <w:r>
        <w:t>разработать и утвердить инвестиционные проекты на строительство, капитальный ремонт (реконструкцию) автомобильных дорог общего пользования местного значения;</w:t>
      </w:r>
    </w:p>
    <w:p w:rsidR="00105DB0" w:rsidRDefault="00105DB0" w:rsidP="0054308D">
      <w:pPr>
        <w:pStyle w:val="S"/>
        <w:numPr>
          <w:ilvl w:val="0"/>
          <w:numId w:val="34"/>
        </w:numPr>
        <w:spacing w:before="0" w:after="0" w:line="276" w:lineRule="auto"/>
        <w:ind w:left="709" w:hanging="283"/>
      </w:pPr>
      <w:r>
        <w:t xml:space="preserve">разработать транспортную электронную модель (ТЭМ) города. </w:t>
      </w:r>
    </w:p>
    <w:p w:rsidR="00105DB0" w:rsidRDefault="00105DB0" w:rsidP="00105DB0">
      <w:pPr>
        <w:pStyle w:val="S"/>
        <w:spacing w:before="0" w:after="0" w:line="276" w:lineRule="auto"/>
      </w:pPr>
      <w:r>
        <w:t xml:space="preserve">ТЭМ позволяет проверить, как те или иные изменения в организации движения отразятся на трафике. Можно настроить светофоры, принять решения о расширении улицы, о запрете или разрешении поворотов, об организации одностороннего движения. ТЭМ поможет разработать временные планы организации движения на период проведения крупных мероприятий – соревнований, праздников и т.п. На уровне города транспортное моделирование позволит принять решение о последствиях для транспортной обстановки строительства очередного торгового центра </w:t>
      </w:r>
      <w:r>
        <w:lastRenderedPageBreak/>
        <w:t>или нового микрорайона. Другими словами, транспортная модель – незаменимое средство по благоустройству города без тяжких последствий. Чем точнее ТЭМ, тем больше разнообразной информации она хранит. Поддерживать модель в актуальном состоянии означает отражать в ней все изменения реального мира – перекрытия движения, ремонты дорог, появление новых дорог, светофоров, полос движения, жилых районов, школ, офисов и торговых площадей. Поддержание модели в актуальном состоянии – это трудоемкий и ответственный процесс, предъявляющий высокие требования к квалификации персонала, к организации внутренних процессов, к качеству и стабильности информационных каналов.</w:t>
      </w:r>
    </w:p>
    <w:p w:rsidR="00AF2AD7" w:rsidRDefault="00AF2AD7" w:rsidP="00BF7DE7">
      <w:pPr>
        <w:pStyle w:val="aff0"/>
        <w:keepNext/>
        <w:sectPr w:rsidR="00AF2AD7" w:rsidSect="00A75547">
          <w:footerReference w:type="even" r:id="rId34"/>
          <w:footerReference w:type="first" r:id="rId35"/>
          <w:pgSz w:w="11906" w:h="16838" w:code="9"/>
          <w:pgMar w:top="567" w:right="567" w:bottom="567" w:left="1418" w:header="567" w:footer="567" w:gutter="0"/>
          <w:cols w:space="708"/>
          <w:titlePg/>
          <w:docGrid w:linePitch="381"/>
        </w:sectPr>
      </w:pPr>
    </w:p>
    <w:p w:rsidR="00E8663A" w:rsidRDefault="00AF2AD7" w:rsidP="0016429A">
      <w:pPr>
        <w:pStyle w:val="aff0"/>
        <w:keepNext/>
      </w:pPr>
      <w:bookmarkStart w:id="95" w:name="_Toc530144609"/>
      <w:r>
        <w:lastRenderedPageBreak/>
        <w:t xml:space="preserve">Приложение </w:t>
      </w:r>
      <w:fldSimple w:instr=" SEQ Приложение \* ARABIC ">
        <w:r w:rsidR="00A007FA">
          <w:rPr>
            <w:noProof/>
          </w:rPr>
          <w:t>1</w:t>
        </w:r>
      </w:fldSimple>
      <w:r>
        <w:t xml:space="preserve"> </w:t>
      </w:r>
      <w:r w:rsidR="00EC1B61" w:rsidRPr="00EC1B61">
        <w:t xml:space="preserve">Перечень автомобильных дорог общего пользования </w:t>
      </w:r>
      <w:r w:rsidR="000224AE">
        <w:t>региональ</w:t>
      </w:r>
      <w:r w:rsidR="00EC1B61" w:rsidRPr="00EC1B61">
        <w:t>ного значения</w:t>
      </w:r>
      <w:r w:rsidR="00EC1B61">
        <w:t>.</w:t>
      </w:r>
      <w:bookmarkEnd w:id="95"/>
    </w:p>
    <w:tbl>
      <w:tblPr>
        <w:tblW w:w="5000" w:type="pct"/>
        <w:tblLook w:val="04A0" w:firstRow="1" w:lastRow="0" w:firstColumn="1" w:lastColumn="0" w:noHBand="0" w:noVBand="1"/>
      </w:tblPr>
      <w:tblGrid>
        <w:gridCol w:w="647"/>
        <w:gridCol w:w="9395"/>
        <w:gridCol w:w="1552"/>
        <w:gridCol w:w="1413"/>
        <w:gridCol w:w="2698"/>
      </w:tblGrid>
      <w:tr w:rsidR="000224AE" w:rsidRPr="000224AE" w:rsidTr="000224AE">
        <w:trPr>
          <w:trHeight w:val="570"/>
        </w:trPr>
        <w:tc>
          <w:tcPr>
            <w:tcW w:w="5000" w:type="pct"/>
            <w:gridSpan w:val="5"/>
            <w:tcBorders>
              <w:top w:val="nil"/>
              <w:left w:val="nil"/>
              <w:bottom w:val="single" w:sz="4" w:space="0" w:color="auto"/>
            </w:tcBorders>
            <w:shd w:val="clear" w:color="000000" w:fill="FFFFFF"/>
            <w:vAlign w:val="center"/>
            <w:hideMark/>
          </w:tcPr>
          <w:p w:rsidR="000224AE" w:rsidRPr="000224AE" w:rsidRDefault="000224AE" w:rsidP="000224AE">
            <w:pPr>
              <w:spacing w:line="240" w:lineRule="auto"/>
              <w:ind w:firstLine="0"/>
              <w:jc w:val="center"/>
              <w:rPr>
                <w:rFonts w:ascii="Arial" w:hAnsi="Arial" w:cs="Arial"/>
                <w:i/>
                <w:color w:val="000000"/>
                <w:sz w:val="16"/>
                <w:szCs w:val="16"/>
                <w:lang w:eastAsia="ru-RU"/>
              </w:rPr>
            </w:pPr>
            <w:r w:rsidRPr="000224AE">
              <w:rPr>
                <w:rFonts w:ascii="Arial" w:hAnsi="Arial" w:cs="Arial"/>
                <w:i/>
                <w:color w:val="000000"/>
                <w:sz w:val="16"/>
                <w:szCs w:val="16"/>
                <w:lang w:eastAsia="ru-RU"/>
              </w:rPr>
              <w:t xml:space="preserve">Ист.: Постановление Правительства Свердловской области от 14.06.2011 N 737-ПП (ред. от 19.04.2018) </w:t>
            </w:r>
          </w:p>
          <w:p w:rsidR="000224AE" w:rsidRPr="000224AE" w:rsidRDefault="000224AE" w:rsidP="000224AE">
            <w:pPr>
              <w:spacing w:line="240" w:lineRule="auto"/>
              <w:ind w:firstLine="0"/>
              <w:jc w:val="center"/>
              <w:rPr>
                <w:rFonts w:ascii="Arial" w:hAnsi="Arial" w:cs="Arial"/>
                <w:color w:val="000000"/>
                <w:sz w:val="16"/>
                <w:szCs w:val="16"/>
                <w:lang w:eastAsia="ru-RU"/>
              </w:rPr>
            </w:pPr>
            <w:r w:rsidRPr="000224AE">
              <w:rPr>
                <w:rFonts w:ascii="Arial" w:hAnsi="Arial" w:cs="Arial"/>
                <w:i/>
                <w:color w:val="000000"/>
                <w:sz w:val="16"/>
                <w:szCs w:val="16"/>
                <w:lang w:eastAsia="ru-RU"/>
              </w:rPr>
              <w:t>"Об утверждении Перечня автомобильных дорог общего пользования регионального значения Свердловской области"</w:t>
            </w:r>
          </w:p>
        </w:tc>
      </w:tr>
      <w:tr w:rsidR="000224AE" w:rsidRPr="000224AE" w:rsidTr="000224AE">
        <w:trPr>
          <w:trHeight w:val="675"/>
        </w:trPr>
        <w:tc>
          <w:tcPr>
            <w:tcW w:w="2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№пп</w:t>
            </w:r>
          </w:p>
        </w:tc>
        <w:tc>
          <w:tcPr>
            <w:tcW w:w="2991"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Наименование автомобильной дороги</w:t>
            </w:r>
          </w:p>
        </w:tc>
        <w:tc>
          <w:tcPr>
            <w:tcW w:w="494"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Протяженность по территории НГО,км</w:t>
            </w:r>
          </w:p>
        </w:tc>
        <w:tc>
          <w:tcPr>
            <w:tcW w:w="450"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Вид покрытия (дорожной одежды)</w:t>
            </w:r>
          </w:p>
        </w:tc>
        <w:tc>
          <w:tcPr>
            <w:tcW w:w="860" w:type="pct"/>
            <w:tcBorders>
              <w:top w:val="single" w:sz="4" w:space="0" w:color="auto"/>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Идентификационный номер</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Подъезд к п. Левиха от км 253+227 а/д "г. Екатеринбург - г. Нижний Тагил - г. Серов" (обратное направление)</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9,5</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65К-1901110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2</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 Цемзавод</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4,19</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65К-1504000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3</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Подъезд к г. Кировград от км 85+785 а/д "г. Екатеринбург - г. Нижний Тагил - г. Серов"</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4,8</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65К-4103140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4</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Северный подъезд к г. Невьянск от км 259+948 а/д "г. Екатеринбург - г. Нижний Тагил - г. Серов" (обратное направление)</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2,535</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66 ОП РЗ 65К-1901120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5</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Южный подъезд к г. Невьянск от км 83+960 а/д "г. Екатеринбург - г. Нижний Тагил - г. Серов"</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7,851</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65К-4103130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6</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Екатеринбург - г. Нижний Тагил - г. Серов</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color w:val="000000"/>
                <w:sz w:val="14"/>
                <w:szCs w:val="14"/>
                <w:lang w:eastAsia="ru-RU"/>
              </w:rPr>
            </w:pPr>
            <w:r w:rsidRPr="000224AE">
              <w:rPr>
                <w:rFonts w:ascii="Arial" w:hAnsi="Arial" w:cs="Arial"/>
                <w:color w:val="000000"/>
                <w:sz w:val="14"/>
                <w:szCs w:val="14"/>
                <w:lang w:eastAsia="ru-RU"/>
              </w:rPr>
              <w:t>67</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color w:val="000000"/>
                <w:sz w:val="14"/>
                <w:szCs w:val="14"/>
                <w:lang w:eastAsia="ru-RU"/>
              </w:rPr>
            </w:pPr>
            <w:r w:rsidRPr="000224AE">
              <w:rPr>
                <w:rFonts w:ascii="Arial" w:hAnsi="Arial" w:cs="Arial"/>
                <w:color w:val="000000"/>
                <w:sz w:val="14"/>
                <w:szCs w:val="14"/>
                <w:lang w:eastAsia="ru-RU"/>
              </w:rPr>
              <w:t>65 ОП РЗ 65К-4103000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7</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color w:val="000000"/>
                <w:sz w:val="14"/>
                <w:szCs w:val="14"/>
                <w:lang w:eastAsia="ru-RU"/>
              </w:rPr>
            </w:pPr>
            <w:r w:rsidRPr="000224AE">
              <w:rPr>
                <w:rFonts w:ascii="Arial" w:hAnsi="Arial" w:cs="Arial"/>
                <w:color w:val="000000"/>
                <w:sz w:val="14"/>
                <w:szCs w:val="14"/>
                <w:lang w:eastAsia="ru-RU"/>
              </w:rPr>
              <w:t>Подъезд к п. Нейво-Рудянка от км 285+796 а/д "г. Екатеринбург - г. Нижний Тагил - г. Серов" (обратное направление)</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0,85</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color w:val="000000"/>
                <w:sz w:val="14"/>
                <w:szCs w:val="14"/>
                <w:lang w:eastAsia="ru-RU"/>
              </w:rPr>
            </w:pPr>
            <w:r w:rsidRPr="000224AE">
              <w:rPr>
                <w:rFonts w:ascii="Arial" w:hAnsi="Arial" w:cs="Arial"/>
                <w:color w:val="000000"/>
                <w:sz w:val="14"/>
                <w:szCs w:val="14"/>
                <w:lang w:eastAsia="ru-RU"/>
              </w:rPr>
              <w:t>65 ОП РЗ 65К-1901130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8</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ж/д ст. Таватуй - п. Калиново - с. Мурзинка</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10,2</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65К-1505000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9</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 Таватуйский Детдом</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5,6</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65К-1511000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10</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Подъезд к п. Таватуй от км 306+510 а/д "г. Екатеринбург - г. Нижний Тагил - г. Серов" (обратное направление)</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4,95</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65К-1901150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11</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Подъезд к ж/д ст. Аять от а/д "Подъезд к п. Таватуй"</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4,43</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65К-1901151</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12</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Подъезд к ж/д ст. Аять от а/д "Подъезд к п. Таватуй" (участок N 2)</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9,48</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65К-1901153</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13</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 д. Сербишино</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21,215</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65К-1502000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14</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 г. Реж - г. Артемовский - с. Килачевское</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38</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66 ОП РЗ 65К-1501000</w:t>
            </w:r>
          </w:p>
        </w:tc>
      </w:tr>
      <w:tr w:rsidR="000224AE" w:rsidRPr="000224AE" w:rsidTr="000224AE">
        <w:trPr>
          <w:trHeight w:val="285"/>
        </w:trPr>
        <w:tc>
          <w:tcPr>
            <w:tcW w:w="206" w:type="pct"/>
            <w:tcBorders>
              <w:top w:val="nil"/>
              <w:left w:val="single" w:sz="4" w:space="0" w:color="auto"/>
              <w:bottom w:val="single" w:sz="4" w:space="0" w:color="auto"/>
              <w:right w:val="single" w:sz="4" w:space="0" w:color="auto"/>
            </w:tcBorders>
            <w:shd w:val="clear" w:color="auto" w:fill="auto"/>
            <w:noWrap/>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15</w:t>
            </w:r>
          </w:p>
        </w:tc>
        <w:tc>
          <w:tcPr>
            <w:tcW w:w="2991"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Верхняя Пышма - г. Невьянск</w:t>
            </w:r>
          </w:p>
        </w:tc>
        <w:tc>
          <w:tcPr>
            <w:tcW w:w="494"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b/>
                <w:bCs/>
                <w:sz w:val="14"/>
                <w:szCs w:val="14"/>
                <w:lang w:eastAsia="ru-RU"/>
              </w:rPr>
            </w:pPr>
            <w:r w:rsidRPr="000224AE">
              <w:rPr>
                <w:rFonts w:ascii="Arial" w:hAnsi="Arial" w:cs="Arial"/>
                <w:b/>
                <w:bCs/>
                <w:sz w:val="14"/>
                <w:szCs w:val="14"/>
                <w:lang w:eastAsia="ru-RU"/>
              </w:rPr>
              <w:t>40,6</w:t>
            </w:r>
          </w:p>
        </w:tc>
        <w:tc>
          <w:tcPr>
            <w:tcW w:w="45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c>
          <w:tcPr>
            <w:tcW w:w="860" w:type="pct"/>
            <w:tcBorders>
              <w:top w:val="nil"/>
              <w:left w:val="nil"/>
              <w:bottom w:val="single" w:sz="4" w:space="0" w:color="auto"/>
              <w:right w:val="single" w:sz="4" w:space="0" w:color="auto"/>
            </w:tcBorders>
            <w:shd w:val="clear" w:color="auto" w:fill="auto"/>
            <w:vAlign w:val="center"/>
            <w:hideMark/>
          </w:tcPr>
          <w:p w:rsidR="000224AE" w:rsidRPr="000224AE" w:rsidRDefault="000224AE" w:rsidP="000224AE">
            <w:pPr>
              <w:spacing w:line="240" w:lineRule="auto"/>
              <w:ind w:firstLineChars="200" w:firstLine="280"/>
              <w:jc w:val="left"/>
              <w:rPr>
                <w:rFonts w:ascii="Arial" w:hAnsi="Arial" w:cs="Arial"/>
                <w:sz w:val="14"/>
                <w:szCs w:val="14"/>
                <w:lang w:eastAsia="ru-RU"/>
              </w:rPr>
            </w:pPr>
            <w:r w:rsidRPr="000224AE">
              <w:rPr>
                <w:rFonts w:ascii="Arial" w:hAnsi="Arial" w:cs="Arial"/>
                <w:sz w:val="14"/>
                <w:szCs w:val="14"/>
                <w:lang w:eastAsia="ru-RU"/>
              </w:rPr>
              <w:t>65 ОП РЗ 65К-3613000</w:t>
            </w:r>
          </w:p>
        </w:tc>
      </w:tr>
      <w:tr w:rsidR="000224AE" w:rsidRPr="000224AE" w:rsidTr="000224AE">
        <w:trPr>
          <w:trHeight w:val="315"/>
        </w:trPr>
        <w:tc>
          <w:tcPr>
            <w:tcW w:w="206" w:type="pct"/>
            <w:tcBorders>
              <w:top w:val="nil"/>
              <w:left w:val="nil"/>
              <w:bottom w:val="nil"/>
              <w:right w:val="nil"/>
            </w:tcBorders>
            <w:shd w:val="clear" w:color="auto" w:fill="auto"/>
            <w:noWrap/>
            <w:vAlign w:val="bottom"/>
            <w:hideMark/>
          </w:tcPr>
          <w:p w:rsidR="000224AE" w:rsidRPr="000224AE" w:rsidRDefault="000224AE" w:rsidP="000224AE">
            <w:pPr>
              <w:spacing w:line="240" w:lineRule="auto"/>
              <w:ind w:firstLine="0"/>
              <w:jc w:val="left"/>
              <w:rPr>
                <w:rFonts w:ascii="Calibri" w:hAnsi="Calibri" w:cs="Times New Roman"/>
                <w:color w:val="000000"/>
                <w:sz w:val="16"/>
                <w:szCs w:val="16"/>
                <w:lang w:eastAsia="ru-RU"/>
              </w:rPr>
            </w:pPr>
          </w:p>
        </w:tc>
        <w:tc>
          <w:tcPr>
            <w:tcW w:w="2991" w:type="pct"/>
            <w:tcBorders>
              <w:top w:val="nil"/>
              <w:left w:val="nil"/>
              <w:bottom w:val="nil"/>
              <w:right w:val="nil"/>
            </w:tcBorders>
            <w:shd w:val="clear" w:color="auto" w:fill="auto"/>
            <w:vAlign w:val="center"/>
            <w:hideMark/>
          </w:tcPr>
          <w:p w:rsidR="000224AE" w:rsidRPr="000224AE" w:rsidRDefault="000224AE" w:rsidP="000224AE">
            <w:pPr>
              <w:spacing w:line="240" w:lineRule="auto"/>
              <w:ind w:firstLine="0"/>
              <w:jc w:val="center"/>
              <w:rPr>
                <w:rFonts w:ascii="Arial" w:hAnsi="Arial" w:cs="Arial"/>
                <w:b/>
                <w:bCs/>
                <w:color w:val="000000"/>
                <w:sz w:val="16"/>
                <w:szCs w:val="16"/>
                <w:lang w:eastAsia="ru-RU"/>
              </w:rPr>
            </w:pPr>
            <w:r w:rsidRPr="000224AE">
              <w:rPr>
                <w:rFonts w:ascii="Arial" w:hAnsi="Arial" w:cs="Arial"/>
                <w:b/>
                <w:bCs/>
                <w:color w:val="000000"/>
                <w:sz w:val="16"/>
                <w:szCs w:val="16"/>
                <w:lang w:eastAsia="ru-RU"/>
              </w:rPr>
              <w:t>Итого</w:t>
            </w:r>
          </w:p>
        </w:tc>
        <w:tc>
          <w:tcPr>
            <w:tcW w:w="494" w:type="pct"/>
            <w:tcBorders>
              <w:top w:val="nil"/>
              <w:left w:val="nil"/>
              <w:bottom w:val="nil"/>
              <w:right w:val="nil"/>
            </w:tcBorders>
            <w:shd w:val="clear" w:color="auto" w:fill="auto"/>
            <w:vAlign w:val="center"/>
            <w:hideMark/>
          </w:tcPr>
          <w:p w:rsidR="000224AE" w:rsidRPr="000224AE" w:rsidRDefault="000224AE" w:rsidP="000224AE">
            <w:pPr>
              <w:spacing w:line="240" w:lineRule="auto"/>
              <w:ind w:firstLine="0"/>
              <w:jc w:val="center"/>
              <w:rPr>
                <w:rFonts w:ascii="Arial" w:hAnsi="Arial" w:cs="Arial"/>
                <w:b/>
                <w:bCs/>
                <w:color w:val="000000"/>
                <w:sz w:val="16"/>
                <w:szCs w:val="16"/>
                <w:lang w:eastAsia="ru-RU"/>
              </w:rPr>
            </w:pPr>
            <w:r w:rsidRPr="000224AE">
              <w:rPr>
                <w:rFonts w:ascii="Arial" w:hAnsi="Arial" w:cs="Arial"/>
                <w:b/>
                <w:bCs/>
                <w:color w:val="000000"/>
                <w:sz w:val="16"/>
                <w:szCs w:val="16"/>
                <w:lang w:eastAsia="ru-RU"/>
              </w:rPr>
              <w:t>231,201</w:t>
            </w:r>
          </w:p>
        </w:tc>
        <w:tc>
          <w:tcPr>
            <w:tcW w:w="450" w:type="pct"/>
            <w:tcBorders>
              <w:top w:val="nil"/>
              <w:left w:val="nil"/>
              <w:bottom w:val="nil"/>
              <w:right w:val="nil"/>
            </w:tcBorders>
            <w:shd w:val="clear" w:color="auto" w:fill="auto"/>
            <w:vAlign w:val="center"/>
            <w:hideMark/>
          </w:tcPr>
          <w:p w:rsidR="000224AE" w:rsidRPr="000224AE" w:rsidRDefault="000224AE" w:rsidP="000224AE">
            <w:pPr>
              <w:spacing w:line="240" w:lineRule="auto"/>
              <w:ind w:firstLine="0"/>
              <w:jc w:val="center"/>
              <w:rPr>
                <w:rFonts w:ascii="Arial" w:hAnsi="Arial" w:cs="Arial"/>
                <w:b/>
                <w:bCs/>
                <w:color w:val="000000"/>
                <w:sz w:val="16"/>
                <w:szCs w:val="16"/>
                <w:lang w:eastAsia="ru-RU"/>
              </w:rPr>
            </w:pPr>
          </w:p>
        </w:tc>
        <w:tc>
          <w:tcPr>
            <w:tcW w:w="860" w:type="pct"/>
            <w:tcBorders>
              <w:top w:val="nil"/>
              <w:left w:val="nil"/>
              <w:bottom w:val="nil"/>
              <w:right w:val="nil"/>
            </w:tcBorders>
            <w:shd w:val="clear" w:color="auto" w:fill="auto"/>
            <w:vAlign w:val="center"/>
            <w:hideMark/>
          </w:tcPr>
          <w:p w:rsidR="000224AE" w:rsidRPr="000224AE" w:rsidRDefault="000224AE" w:rsidP="000224AE">
            <w:pPr>
              <w:spacing w:line="240" w:lineRule="auto"/>
              <w:ind w:firstLine="0"/>
              <w:jc w:val="center"/>
              <w:rPr>
                <w:rFonts w:cs="Times New Roman"/>
                <w:b/>
                <w:bCs/>
                <w:color w:val="000000"/>
                <w:sz w:val="16"/>
                <w:szCs w:val="16"/>
                <w:lang w:eastAsia="ru-RU"/>
              </w:rPr>
            </w:pPr>
          </w:p>
        </w:tc>
      </w:tr>
    </w:tbl>
    <w:p w:rsidR="00EC1B61" w:rsidRPr="00EC1B61" w:rsidRDefault="00EC1B61" w:rsidP="00EC1B61">
      <w:pPr>
        <w:ind w:firstLine="0"/>
        <w:rPr>
          <w:lang w:eastAsia="ru-RU"/>
        </w:rPr>
      </w:pPr>
    </w:p>
    <w:p w:rsidR="0016429A" w:rsidRDefault="0016429A" w:rsidP="00572F23">
      <w:pPr>
        <w:ind w:firstLine="0"/>
        <w:jc w:val="center"/>
        <w:rPr>
          <w:noProof/>
          <w:lang w:eastAsia="ru-RU"/>
        </w:rPr>
      </w:pPr>
    </w:p>
    <w:p w:rsidR="0062185D" w:rsidRDefault="0062185D" w:rsidP="00572F23">
      <w:pPr>
        <w:ind w:firstLine="0"/>
        <w:jc w:val="center"/>
        <w:rPr>
          <w:noProof/>
          <w:lang w:eastAsia="ru-RU"/>
        </w:rPr>
      </w:pPr>
    </w:p>
    <w:p w:rsidR="000224AE" w:rsidRDefault="000224AE" w:rsidP="00572F23">
      <w:pPr>
        <w:ind w:firstLine="0"/>
        <w:jc w:val="center"/>
        <w:rPr>
          <w:noProof/>
          <w:lang w:eastAsia="ru-RU"/>
        </w:rPr>
      </w:pPr>
    </w:p>
    <w:p w:rsidR="000224AE" w:rsidRDefault="000224AE" w:rsidP="00572F23">
      <w:pPr>
        <w:ind w:firstLine="0"/>
        <w:jc w:val="center"/>
        <w:rPr>
          <w:noProof/>
          <w:lang w:eastAsia="ru-RU"/>
        </w:rPr>
      </w:pPr>
    </w:p>
    <w:p w:rsidR="000224AE" w:rsidRDefault="000224AE" w:rsidP="00572F23">
      <w:pPr>
        <w:ind w:firstLine="0"/>
        <w:jc w:val="center"/>
        <w:rPr>
          <w:noProof/>
          <w:lang w:eastAsia="ru-RU"/>
        </w:rPr>
      </w:pPr>
    </w:p>
    <w:p w:rsidR="000224AE" w:rsidRDefault="000224AE" w:rsidP="00572F23">
      <w:pPr>
        <w:ind w:firstLine="0"/>
        <w:jc w:val="center"/>
        <w:rPr>
          <w:noProof/>
          <w:lang w:eastAsia="ru-RU"/>
        </w:rPr>
      </w:pPr>
    </w:p>
    <w:p w:rsidR="000224AE" w:rsidRDefault="000224AE" w:rsidP="00572F23">
      <w:pPr>
        <w:ind w:firstLine="0"/>
        <w:jc w:val="center"/>
        <w:rPr>
          <w:noProof/>
          <w:lang w:eastAsia="ru-RU"/>
        </w:rPr>
      </w:pPr>
    </w:p>
    <w:p w:rsidR="000224AE" w:rsidRDefault="000224AE" w:rsidP="00572F23">
      <w:pPr>
        <w:ind w:firstLine="0"/>
        <w:jc w:val="center"/>
        <w:rPr>
          <w:noProof/>
          <w:lang w:eastAsia="ru-RU"/>
        </w:rPr>
      </w:pPr>
    </w:p>
    <w:p w:rsidR="000224AE" w:rsidRDefault="000224AE" w:rsidP="000224AE">
      <w:pPr>
        <w:pStyle w:val="aff0"/>
        <w:rPr>
          <w:noProof/>
        </w:rPr>
      </w:pPr>
      <w:bookmarkStart w:id="96" w:name="_Toc530144610"/>
      <w:r>
        <w:lastRenderedPageBreak/>
        <w:t xml:space="preserve">Приложение </w:t>
      </w:r>
      <w:fldSimple w:instr=" SEQ Приложение \* ARABIC ">
        <w:r w:rsidR="00A007FA">
          <w:rPr>
            <w:noProof/>
          </w:rPr>
          <w:t>2</w:t>
        </w:r>
      </w:fldSimple>
      <w:r>
        <w:t xml:space="preserve"> </w:t>
      </w:r>
      <w:r w:rsidRPr="000224AE">
        <w:t>Перечень автомобильных дорог общего пользования местного значения.</w:t>
      </w:r>
      <w:bookmarkEnd w:id="96"/>
    </w:p>
    <w:tbl>
      <w:tblPr>
        <w:tblW w:w="5000" w:type="pct"/>
        <w:shd w:val="clear" w:color="auto" w:fill="FFFFFF" w:themeFill="background1"/>
        <w:tblLook w:val="04A0" w:firstRow="1" w:lastRow="0" w:firstColumn="1" w:lastColumn="0" w:noHBand="0" w:noVBand="1"/>
      </w:tblPr>
      <w:tblGrid>
        <w:gridCol w:w="1159"/>
        <w:gridCol w:w="1210"/>
        <w:gridCol w:w="6521"/>
        <w:gridCol w:w="1588"/>
        <w:gridCol w:w="1271"/>
        <w:gridCol w:w="1466"/>
        <w:gridCol w:w="1149"/>
        <w:gridCol w:w="1331"/>
      </w:tblGrid>
      <w:tr w:rsidR="000224AE" w:rsidRPr="000224AE" w:rsidTr="005360CB">
        <w:trPr>
          <w:trHeight w:val="486"/>
          <w:tblHeader/>
        </w:trPr>
        <w:tc>
          <w:tcPr>
            <w:tcW w:w="3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п/п</w:t>
            </w:r>
          </w:p>
        </w:tc>
        <w:tc>
          <w:tcPr>
            <w:tcW w:w="385"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Реестровый номер</w:t>
            </w:r>
          </w:p>
        </w:tc>
        <w:tc>
          <w:tcPr>
            <w:tcW w:w="2077"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Наименование автомобильной дороги</w:t>
            </w:r>
          </w:p>
        </w:tc>
        <w:tc>
          <w:tcPr>
            <w:tcW w:w="506"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Принадлежность автодороги, местная (М)</w:t>
            </w:r>
          </w:p>
        </w:tc>
        <w:tc>
          <w:tcPr>
            <w:tcW w:w="405"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Код автодороги</w:t>
            </w:r>
          </w:p>
        </w:tc>
        <w:tc>
          <w:tcPr>
            <w:tcW w:w="467"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Протяженность дороги, км.</w:t>
            </w:r>
          </w:p>
        </w:tc>
        <w:tc>
          <w:tcPr>
            <w:tcW w:w="366"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Категория</w:t>
            </w:r>
          </w:p>
        </w:tc>
        <w:tc>
          <w:tcPr>
            <w:tcW w:w="424" w:type="pct"/>
            <w:tcBorders>
              <w:top w:val="single" w:sz="4" w:space="0" w:color="auto"/>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Тип покрытия</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1932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ул.Бажова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w:t>
            </w:r>
          </w:p>
        </w:tc>
        <w:tc>
          <w:tcPr>
            <w:tcW w:w="36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пер.Бондина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0,1535</w:t>
            </w:r>
          </w:p>
        </w:tc>
        <w:tc>
          <w:tcPr>
            <w:tcW w:w="36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ул.Братская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1,3174</w:t>
            </w:r>
          </w:p>
        </w:tc>
        <w:tc>
          <w:tcPr>
            <w:tcW w:w="36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ул.Братьев Игнатовых</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1,0692</w:t>
            </w:r>
          </w:p>
        </w:tc>
        <w:tc>
          <w:tcPr>
            <w:tcW w:w="36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ул.Вайнера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1,8484</w:t>
            </w:r>
          </w:p>
        </w:tc>
        <w:tc>
          <w:tcPr>
            <w:tcW w:w="36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ул.Вересковая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ул.Вити Бурцева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0,7569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ул.Володарского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1,7500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ул.Восточная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пер.Гайдара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0,2347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 Гастелло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0,2012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пер.Гоголя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ул.Гомзина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Горноволовая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0,8912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Городская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1,0588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 Дальний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0,1438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Декабристов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Демьяна Бедного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0,1500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ул.Долгих</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0,8381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ул.Дорожников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Дзержинского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Екатеринбургская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0,5724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Железнодорожная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0,8376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ул.Заводская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0,4420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ул.Задорожная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972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ул.Западная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ул.Золоторудная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ул.Интернациональная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0,8191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2127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Изумрудная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811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ул.Калинина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1,1695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ул.Карла Либкнехта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0,6569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ул.Карла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1,1375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пер.Кедровый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0,0680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2,1136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ул.Кировградская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0,4158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ул.Клары Цеткин</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ул.Коллективная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1,0390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ул.Коммуны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ул.Комсомольская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0,6479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пер.Кооперативный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39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ул.Коскович</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1,6793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ул.Космонавтов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1,3221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1945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пер.Конный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0,2390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ул.Красноармейская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1,9870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ул.Кропоткина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ул.Крупской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0,5877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ул.Крылова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0,4330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пер.Кузнецова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ул.Куйбышева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1,4121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ул.Кучина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0,9431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Кропоткина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1933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переулок Каретный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ул.Лассаля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1,3080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ул.Лебяжинская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0,4046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2,4280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пер.Лермонтова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0,1945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973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ул.Луговая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ул.Луначарского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0,4098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ул.Льва Толстого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ул.Ляхина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ул.Максима 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1,1656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ул.Малышева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1,4960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ул.Мамина-Сибиряка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1,5530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ул.8 Марта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0,7034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улица Мартьянова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0,5680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ул.Мастеровая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0,5858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2133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пер.Машиностроителей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0,1947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ул.Мира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0,8234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974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ул.Мичурина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1934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переулок Медный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 Матвеева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ул.Нейво-Набережная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0,2970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пер.Некрасова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0,2594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пер.Ногина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ул.Ногина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0,6015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ул.Окружная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2,1985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2135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переулок Окружной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проспект Октябрьский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0,6652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ул.Осипенко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0,6490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ул.Островского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1,3821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ул.Павлика Морозова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0,5317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78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497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ул.Папанинцев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0,3981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ул.Первомайская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0,9580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пер.Пионерский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пер.Плотникова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0,2369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810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пер..Полярников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0,4941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ул.Попова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1,4280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 Привокзальный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0,1226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ул.Профсоюзов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пер.Пушкина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ул.Пушкина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0,4821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ул.Ракетная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0,2623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ул.Родниковая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0,6470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ул.Розы Люксембург</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0,9384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0,8864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ул.Самойлова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1,2778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0,3677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ул.Свободы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1,9268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ул.Связистов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0,5890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ул.Северная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0,4866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ул.Семашко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0,9431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ул.Серова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0,4671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ул.Сибирская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0,8003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0,4098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ул.Солидарности</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0,8819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ул.Солнечная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0,6061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ул.Станция Нейва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0,5680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 Станционный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0,1264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ул.Строителей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ул.Степана Разина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ул.Сулемская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1,7969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 Тагильский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0,2097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512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ул.Тельмана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0,8762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ул.Толмачева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пер.Транспортный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0,1186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812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ул.Уральская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ул.Урицкого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1,5710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2126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переулок по улице Урицкого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ул.Физкультурная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0,5645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ул.Халтурина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502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пер.Цементный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ул.Чапаева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119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ул.Челюскинцев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0,9323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2122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пер.Чехова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0,1199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ул.Чкалова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 Шахтеров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пер.Школьный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ул.Шевченко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1,1994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ул.Шмидта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1,0347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ул.Энгельса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1935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ул.Энтузиастов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0,1120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ул.Южная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ул.Ясная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0,6081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ул.1905 года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1,0840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2131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 Невьянск, проезд между улицами Шмидта - Розы Люксембюург - Семашко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г.Невьянск, проезд между улицами Чапаева - Декабристов - Кировградская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65 473</w:t>
            </w:r>
          </w:p>
        </w:tc>
        <w:tc>
          <w:tcPr>
            <w:tcW w:w="467"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ул.Забельская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0,3345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ул.Невьянская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0,1321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0,1448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ул.Совхозная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0,1479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ул.Уральская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0,4572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проезд между улицей Садовая и улицей Забельская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переулок между улицей Садовая и улицей Уральская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переулок между улицей Советская и улицей Уральская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Забельный,улица 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Забельный, улица 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д.Осиновка, улица Мира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д.Осиновка, улица К.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0,2860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д.Осиновка, ул.1 Мая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0,3538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ул.Береговая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0,2231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ул.Зеленая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0,8435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ул.Изумрудная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0,6502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0,2806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0,4311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0,2185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ул.Парковая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0,4244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п.Ребристый,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0,4383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ул.Высокая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0,4202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ул.Гагарина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0,2259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ул.Западная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0,2928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пер.Ленина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0,2189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1,1940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ул.Малоозерная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1,3022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160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ул.Микрорайон №1</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0,3491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0,1444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ул.40 лет Октября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1,1271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ул.Ручейная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0,5723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3,0980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пер.Свердлова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0,6719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1,0250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ул.Ярославского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п.Калиново,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1,9410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ул.Еловая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0,3013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1,6131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ул.Карла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0,2032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ул.Кооперативная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0,3903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ул.Колхозная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0,5043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 Колхозный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0,2164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ул.Комсомольская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1,2689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ул.Крайняя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0,3806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ул.Мартьянова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1,8581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179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ул.8 Марта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1,2131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 8 Марта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0,7880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ул.Мира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0,2545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пер.Мира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0,1944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0,9647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0,6632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пер.Новый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ул.Первомайская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1,5513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пер.Первомайский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0,4996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ул.Пионерская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1,2279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674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пер.Пионерский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0,5871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1,5624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ул.Трудовая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0,5138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ул.Фрунзе</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1,0549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ул.Чапаева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1,8566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пер.Энгельса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0,2480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ул.1905 года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1,6852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ул.Энгельса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1,6853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668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улица 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улица Холмистая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Быньги, улица 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пер.Больничный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0,4786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203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ул.Коськович</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0,187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ул.Куйбышева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0,5707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0,9065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0,3217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пер.Строителей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1936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пер.Спортивный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ул.Уральская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0,7544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ул.Чапаева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0,5585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531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ул.Школьная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ул.Энтузиастов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0,8317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524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Цементный, ул.Южная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0,4795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ул.Западная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0,4330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ул.Карла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0,6819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ул.Красноармейская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0,6870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1,5006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ул.1 Мая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0,8554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ул.Октябрьская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0,9453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ул.Петелина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1,0340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ул.Пролетарская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1,0560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0,7836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ул.Советов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2,0209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26"/>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проезд между ул. Ленина и ул. 1 Мая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1,5340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26"/>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проезд между ул. Советов, ул. Карла Маркса и ул. Красноармейская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0,3360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26"/>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Шурала, проезд меду улицей Советов, улицей Свердлова и улицей Карла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65 227 850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0,7330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26"/>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ул.Бажова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0,5468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26"/>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229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ул.Зеленая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0,4678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26"/>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ул.Октябрьская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ул.Рудничная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0,4402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0,4476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ул.Стахановцев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0,4944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ул.Шахтерская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0,5960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п.Середовина, ул.Школьная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0,3273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Середовина, улица Промышленная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Середовина, улица Молодежная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0,9167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239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п. Приозерный, ул.Лесная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0,9613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0,3627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ул.Санаторная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0,1831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ул.Зеленая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ул.Таватуйская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1,1039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244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переулок по улице Таватуйская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0,1500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245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Приозерный, переулок по улице 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Ударник, ул.без названия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Федьковка, ул.Калинина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0,9294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Федьковка,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726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с. Федьковка, ул.Свердлова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0,4804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Холмистый,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Холмистый, ул.Родниковая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ул.Ворошилова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1,0517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1,536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 5 Коммунаров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0,4518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ул.Молодежная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0,6814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пер.Октябрьский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1,1358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ул.40 лет Победы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1,1241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ул.Чапаева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0,7489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улица 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улица Октябрьская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0,843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улица 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0,3630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Конево, улица 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65 227 824</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с.Киприно, ул.Ключевая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0,4005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с.Киприно, ул.Куйбышева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0,8528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798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с.Киприно, ул.Мира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0,8291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с.Киприно, ул.Новая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0,2793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с.Киприно, ул.Трактористов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0,1735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c. Киприно, улица Кузнечная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c. Киприно, улица Кооперативная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289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c. Киприно, улица 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ул.Буденного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0,3651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ул.Ворошилова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1,4428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ул.Карла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0,8354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ул.Ким</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0,1171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2,0019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ул.Максима 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0,7531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ул.8 Марта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0,8172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ул.Молодежная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0,7094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ул.Новая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299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3,7569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ул.Полевая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0,7935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1,6170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0,2950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ул.Челюскинцев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304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755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ул.Шевченко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0,4554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с.Аятское,улица Сосновая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0,7146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с.Аятское, улица 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1,2405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с.Аятское, улица Калинина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с. Аятское, улица Горького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65 227 805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309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Аятское, улица проезд между улицей Советская и улицей Карла Маркса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Аник, ул.Береговая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0,4053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Аник, ул.Заречная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0,4518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ул.Боровая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969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ул.Восточная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ул.Вокзальная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0,5351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ул.Демидовская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0,1106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ул.Дошкольников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0,3425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ул.Железнодорожная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0,3474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ул.Запрудная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1,5086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319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0,7539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0,6433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ул.Луговая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0,9306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970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ул.Пенсионная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ул.Пионерская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ул.Путейцев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0,2978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0,9954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ул.Сосновый бор</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0,5585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971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ул.Станционная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0,1360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ул.Трубная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0,9500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ул.Узкоколейная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0,4964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ул.Химиков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0,7040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620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(Аятский сельсовет), ул.Центральная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0,8736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п.Таватуй (Аятский сельсовет), улица Ясная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0,3170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п.Таватуй (Аятский сельсовет), улица 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п.Таватуй (Аятский сельсовет), улица Центральная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п.Таватуй (Аятский сельсовет), улица Химиков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п.Таватуй (Аятский сельсовет), улица Демидова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пер.Вересовый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339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ул.Восточная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ул.Грибная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пер.Зеленый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ул.Калинина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ул.Кедровая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0,1500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345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п. Таватуй, ул.Лесная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ул.Луговая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ул.Мира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ул.Молодежи</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349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пер.Набережный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ул.Победы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ул.Сосновая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ул.Строителей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575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ул.Таватуйская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ул.Цветочная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0,2700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ул.Чапаева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359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ул.Чумичева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0,0500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580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пер.Школьный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569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ул.Южная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0,3233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Таватуй,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п.Быньговский, ул.Быньговская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0,3233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п.Быньговский, ул.Лесная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0,4219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п.Быньговский,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0,5677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п.Быньговский, ул.Привокзальная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0,3311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п.Быньговский, ул.Сосновая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65 227 810</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0,5010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п.Быньговский, ул.Невьянская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0,2940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369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542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Вересковый, ул. без названия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0,9796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ул.Бажова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1,2968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0,865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ул.Жукова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0,7354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ул.Колхозная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0,5541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ул.Лебяжинская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0,2362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0,7204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ул.Макаренко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0,7346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ул.Пушкина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0,2695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ул.Щорса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0,8922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д.Нижние Таволги, улица  Куйбышева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д.Гашени, ул.Дачная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0,9101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д.Гашени, ул.Светлый путь</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1,8873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ул.Береговая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0,2173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ул.Кирова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0,9414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386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691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0,2169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2,1526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689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ул.Челюскинцев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0,2754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389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проезд между улицей Свердлова и улицей 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проезд между улицей Мира и улицей Челюскинцев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д.Верхние Таволги, переулок по улице 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д.Сербишино, ул.Дачная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0,1804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0,4422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ул.Зеленая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0,2278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ул.Кедровая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0,1712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ул.Кирова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0,3134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ул.Ломоносова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0,5222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399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ул.8 Марта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0,2343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713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0,3908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ул.Чкалова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0,1961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 Ломоносова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0,7100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705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д.Сербишино, ул. Куйбышева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803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Корелы,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3,263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Корелы, улица Озерная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с.Кунара, ул.1 Мая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0,3127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с.Кунара, ул.Победы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0,6656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с.Кунара,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0,9596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409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с.Кунара, ул.Чапаева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0,4738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с.Кунара, ул.Коллективная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0,1206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с.Кунара, переулок по улице Коллективная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0,311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пер.Аятский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0,5834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пер. Банный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0,1394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ул.Береговая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0,3121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0,7186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ул.Зеленая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ул.Кооперативная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273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ул.Лесная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0,965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419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0,4997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 д.Пьянково, ул.Овражная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0,4570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782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пер. Сосновский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0,5679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проезд между улицей Лесной и улицей Береговой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424</w:t>
            </w:r>
          </w:p>
        </w:tc>
        <w:tc>
          <w:tcPr>
            <w:tcW w:w="385" w:type="pct"/>
            <w:tcBorders>
              <w:top w:val="nil"/>
              <w:left w:val="nil"/>
              <w:bottom w:val="single" w:sz="4" w:space="0" w:color="auto"/>
              <w:right w:val="single" w:sz="4" w:space="0" w:color="auto"/>
            </w:tcBorders>
            <w:shd w:val="clear" w:color="auto" w:fill="FFFFFF" w:themeFill="background1"/>
            <w:vAlign w:val="center"/>
          </w:tcPr>
          <w:p w:rsidR="000224AE" w:rsidRPr="000224AE" w:rsidRDefault="000224AE" w:rsidP="000224AE">
            <w:pPr>
              <w:spacing w:line="240" w:lineRule="auto"/>
              <w:ind w:firstLine="0"/>
              <w:jc w:val="center"/>
              <w:rPr>
                <w:rFonts w:ascii="Arial" w:hAnsi="Arial" w:cs="Arial"/>
                <w:sz w:val="14"/>
                <w:szCs w:val="14"/>
                <w:lang w:eastAsia="ru-RU"/>
              </w:rPr>
            </w:pP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улица 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425</w:t>
            </w:r>
          </w:p>
        </w:tc>
        <w:tc>
          <w:tcPr>
            <w:tcW w:w="385" w:type="pct"/>
            <w:tcBorders>
              <w:top w:val="nil"/>
              <w:left w:val="nil"/>
              <w:bottom w:val="single" w:sz="4" w:space="0" w:color="auto"/>
              <w:right w:val="single" w:sz="4" w:space="0" w:color="auto"/>
            </w:tcBorders>
            <w:shd w:val="clear" w:color="auto" w:fill="FFFFFF" w:themeFill="background1"/>
            <w:vAlign w:val="center"/>
          </w:tcPr>
          <w:p w:rsidR="000224AE" w:rsidRPr="000224AE" w:rsidRDefault="000224AE" w:rsidP="000224AE">
            <w:pPr>
              <w:spacing w:line="240" w:lineRule="auto"/>
              <w:ind w:firstLine="0"/>
              <w:jc w:val="center"/>
              <w:rPr>
                <w:rFonts w:ascii="Arial" w:hAnsi="Arial" w:cs="Arial"/>
                <w:sz w:val="14"/>
                <w:szCs w:val="14"/>
                <w:lang w:eastAsia="ru-RU"/>
              </w:rPr>
            </w:pP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проезд между переулком Сосновский и переулком Аятский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426</w:t>
            </w:r>
          </w:p>
        </w:tc>
        <w:tc>
          <w:tcPr>
            <w:tcW w:w="385" w:type="pct"/>
            <w:tcBorders>
              <w:top w:val="nil"/>
              <w:left w:val="nil"/>
              <w:bottom w:val="single" w:sz="4" w:space="0" w:color="auto"/>
              <w:right w:val="single" w:sz="4" w:space="0" w:color="auto"/>
            </w:tcBorders>
            <w:shd w:val="clear" w:color="auto" w:fill="FFFFFF" w:themeFill="background1"/>
            <w:vAlign w:val="center"/>
          </w:tcPr>
          <w:p w:rsidR="000224AE" w:rsidRPr="000224AE" w:rsidRDefault="000224AE" w:rsidP="000224AE">
            <w:pPr>
              <w:spacing w:line="240" w:lineRule="auto"/>
              <w:ind w:firstLine="0"/>
              <w:jc w:val="center"/>
              <w:rPr>
                <w:rFonts w:ascii="Arial" w:hAnsi="Arial" w:cs="Arial"/>
                <w:sz w:val="14"/>
                <w:szCs w:val="14"/>
                <w:lang w:eastAsia="ru-RU"/>
              </w:rPr>
            </w:pP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переулок Кооперативный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427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д.Пьянково, улица 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п.Осиновский, ул.Луговая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429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п.Осиновский,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п.Осиновский,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0,3800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737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п.Осиновский, ул.Центральная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ул.Апрельская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0,4064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ул.Бажова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0,8571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ул.Гоголя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0,9308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ул.Зеленая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0,5714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ул.Максима 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0,6037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ул.Озерная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0,7918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ул.Первомайская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0,4104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439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ул.50 лет Победы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0,4329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ул.Приозерная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0,5003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0,3315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0,9472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ул.Свердлова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0,7336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774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с.Шайдуриха, пер.Северный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0,3568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Шайдуриха, улица Гоголя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0,9308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761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Шайдуриха, улица 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0,416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с. Шайдуриха, проезд между улицей Первомайская и улицей 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65 227 845</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0,1600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640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п.Невьянский Рыбзавод, ул.Берёзовая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0,1901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449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п.Невьянский Рыбзавод,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0,5730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639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п.Невьянский Рыбзавод,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0,2762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 ж/д.ст. Шурала, ул.Гагарина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0,8486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Асфальт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 ж/д.ст. Шурала, пер.Космонавтов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0,5383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557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при ж/д.ст. Шурала, ул.Садовая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1,2789</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д.Невьянка,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0,6304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745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д.Невьянка, ул.Береговая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0,8284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 Невьянка, проезд между улицей Береговая и улицей 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0,881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 Невьянка, переулок по улице 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ул.Дружбы</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0,4220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459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ул.Железнодорожная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1,5900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ул.Заречная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0,6658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ул.Клубная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0,1463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ул.Ключевая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0,6933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ул.Комсомольская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0,8590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ул.Куйбышева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0,3752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599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1,0200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ул.Максима Горького</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1,4050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610</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ул.8 марта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0,4455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lastRenderedPageBreak/>
              <w:t>468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608</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ул.Набережная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1,0260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469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267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ул.Нагорная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0,3300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602</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ул.Некрасова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0,2111</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ул.Новая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0,3133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613</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ул.Первомайская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0,2880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606</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ул.Пролетарская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0,6523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ул.Пушкина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0,7333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609</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ул.Советская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0,4603</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604</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ул.Станционная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0,7422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ул.Строителей</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0,2358</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478</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615</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ул.Таватуйская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0,6792</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479</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601</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ул.Техническая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0,2896</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480</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617</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п.Аять, ул.Химиков</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0,3450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481</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Аять, переулок по улице Ключевая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0,64</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482</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Аять, переулок по улице Ленина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0,17</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483</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п. Аять, улица Алпатова</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0,3000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484</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д.Сосновка ул.Береговая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0,0825</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485</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д.Сосновка ул.Зелёная</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0,1910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486</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д. Сосновка, улица Родниковая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0,1090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r w:rsidR="000224AE" w:rsidRPr="000224AE" w:rsidTr="005360CB">
        <w:trPr>
          <w:trHeight w:val="210"/>
        </w:trPr>
        <w:tc>
          <w:tcPr>
            <w:tcW w:w="369" w:type="pct"/>
            <w:tcBorders>
              <w:top w:val="nil"/>
              <w:left w:val="single" w:sz="4" w:space="0" w:color="auto"/>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487</w:t>
            </w:r>
          </w:p>
        </w:tc>
        <w:tc>
          <w:tcPr>
            <w:tcW w:w="385"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 </w:t>
            </w:r>
          </w:p>
        </w:tc>
        <w:tc>
          <w:tcPr>
            <w:tcW w:w="207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left"/>
              <w:rPr>
                <w:rFonts w:ascii="Arial" w:hAnsi="Arial" w:cs="Arial"/>
                <w:sz w:val="14"/>
                <w:szCs w:val="14"/>
                <w:lang w:eastAsia="ru-RU"/>
              </w:rPr>
            </w:pPr>
            <w:r w:rsidRPr="000224AE">
              <w:rPr>
                <w:rFonts w:ascii="Arial" w:hAnsi="Arial" w:cs="Arial"/>
                <w:sz w:val="14"/>
                <w:szCs w:val="14"/>
                <w:lang w:eastAsia="ru-RU"/>
              </w:rPr>
              <w:t xml:space="preserve"> от с. Конева до д. Гашени                                                     </w:t>
            </w:r>
          </w:p>
        </w:tc>
        <w:tc>
          <w:tcPr>
            <w:tcW w:w="506" w:type="pct"/>
            <w:tcBorders>
              <w:top w:val="nil"/>
              <w:left w:val="nil"/>
              <w:bottom w:val="single" w:sz="4" w:space="0" w:color="auto"/>
              <w:right w:val="single" w:sz="4" w:space="0" w:color="auto"/>
            </w:tcBorders>
            <w:shd w:val="clear" w:color="auto" w:fill="FFFFFF" w:themeFill="background1"/>
            <w:noWrap/>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М</w:t>
            </w:r>
          </w:p>
        </w:tc>
        <w:tc>
          <w:tcPr>
            <w:tcW w:w="405" w:type="pct"/>
            <w:tcBorders>
              <w:top w:val="nil"/>
              <w:left w:val="nil"/>
              <w:bottom w:val="single" w:sz="4" w:space="0" w:color="auto"/>
              <w:right w:val="single" w:sz="4" w:space="0" w:color="auto"/>
            </w:tcBorders>
            <w:shd w:val="clear" w:color="auto" w:fill="FFFFFF" w:themeFill="background1"/>
            <w:noWrap/>
            <w:vAlign w:val="bottom"/>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65 227</w:t>
            </w:r>
          </w:p>
        </w:tc>
        <w:tc>
          <w:tcPr>
            <w:tcW w:w="467"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3,7040</w:t>
            </w:r>
          </w:p>
        </w:tc>
        <w:tc>
          <w:tcPr>
            <w:tcW w:w="366"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IV</w:t>
            </w:r>
          </w:p>
        </w:tc>
        <w:tc>
          <w:tcPr>
            <w:tcW w:w="424" w:type="pct"/>
            <w:tcBorders>
              <w:top w:val="nil"/>
              <w:left w:val="nil"/>
              <w:bottom w:val="single" w:sz="4" w:space="0" w:color="auto"/>
              <w:right w:val="single" w:sz="4" w:space="0" w:color="auto"/>
            </w:tcBorders>
            <w:shd w:val="clear" w:color="auto" w:fill="FFFFFF" w:themeFill="background1"/>
            <w:vAlign w:val="center"/>
            <w:hideMark/>
          </w:tcPr>
          <w:p w:rsidR="000224AE" w:rsidRPr="000224AE" w:rsidRDefault="000224AE" w:rsidP="000224AE">
            <w:pPr>
              <w:spacing w:line="240" w:lineRule="auto"/>
              <w:ind w:firstLine="0"/>
              <w:jc w:val="center"/>
              <w:rPr>
                <w:rFonts w:ascii="Arial" w:hAnsi="Arial" w:cs="Arial"/>
                <w:sz w:val="14"/>
                <w:szCs w:val="14"/>
                <w:lang w:eastAsia="ru-RU"/>
              </w:rPr>
            </w:pPr>
            <w:r w:rsidRPr="000224AE">
              <w:rPr>
                <w:rFonts w:ascii="Arial" w:hAnsi="Arial" w:cs="Arial"/>
                <w:sz w:val="14"/>
                <w:szCs w:val="14"/>
                <w:lang w:eastAsia="ru-RU"/>
              </w:rPr>
              <w:t>Грунт</w:t>
            </w:r>
          </w:p>
        </w:tc>
      </w:tr>
    </w:tbl>
    <w:p w:rsidR="000224AE" w:rsidRDefault="000224AE"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572F23">
      <w:pPr>
        <w:ind w:firstLine="0"/>
        <w:jc w:val="center"/>
        <w:rPr>
          <w:noProof/>
          <w:lang w:eastAsia="ru-RU"/>
        </w:rPr>
      </w:pPr>
    </w:p>
    <w:p w:rsidR="0062185D" w:rsidRDefault="0062185D" w:rsidP="0062185D">
      <w:pPr>
        <w:ind w:firstLine="0"/>
        <w:jc w:val="center"/>
        <w:rPr>
          <w:lang w:eastAsia="ru-RU"/>
        </w:rPr>
      </w:pPr>
    </w:p>
    <w:p w:rsidR="0062185D" w:rsidRDefault="0062185D" w:rsidP="0062185D">
      <w:pPr>
        <w:ind w:firstLine="0"/>
        <w:jc w:val="center"/>
        <w:rPr>
          <w:lang w:eastAsia="ru-RU"/>
        </w:rPr>
      </w:pPr>
    </w:p>
    <w:p w:rsidR="0062185D" w:rsidRDefault="0062185D" w:rsidP="0062185D">
      <w:pPr>
        <w:ind w:firstLine="0"/>
        <w:jc w:val="center"/>
        <w:rPr>
          <w:lang w:eastAsia="ru-RU"/>
        </w:rPr>
      </w:pPr>
    </w:p>
    <w:p w:rsidR="0062185D" w:rsidRDefault="0062185D" w:rsidP="0062185D">
      <w:pPr>
        <w:ind w:firstLine="0"/>
        <w:jc w:val="center"/>
        <w:rPr>
          <w:lang w:eastAsia="ru-RU"/>
        </w:rPr>
      </w:pPr>
    </w:p>
    <w:p w:rsidR="00D05D0E" w:rsidRDefault="00D05D0E" w:rsidP="0062185D">
      <w:pPr>
        <w:ind w:firstLine="0"/>
        <w:jc w:val="center"/>
        <w:rPr>
          <w:lang w:eastAsia="ru-RU"/>
        </w:rPr>
        <w:sectPr w:rsidR="00D05D0E" w:rsidSect="00EC1B61">
          <w:pgSz w:w="16839" w:h="11907" w:orient="landscape" w:code="9"/>
          <w:pgMar w:top="1418" w:right="567" w:bottom="567" w:left="567" w:header="567" w:footer="567" w:gutter="0"/>
          <w:cols w:space="708"/>
          <w:titlePg/>
          <w:docGrid w:linePitch="381"/>
        </w:sectPr>
      </w:pPr>
    </w:p>
    <w:p w:rsidR="00E46F20" w:rsidRDefault="00737253" w:rsidP="009F0F72">
      <w:pPr>
        <w:pStyle w:val="aff0"/>
        <w:keepNext/>
      </w:pPr>
      <w:bookmarkStart w:id="97" w:name="_Toc530144611"/>
      <w:r>
        <w:lastRenderedPageBreak/>
        <w:t xml:space="preserve">Приложение </w:t>
      </w:r>
      <w:fldSimple w:instr=" SEQ Приложение \* ARABIC ">
        <w:r w:rsidR="00A007FA">
          <w:rPr>
            <w:noProof/>
          </w:rPr>
          <w:t>3</w:t>
        </w:r>
      </w:fldSimple>
      <w:r>
        <w:t xml:space="preserve"> Расписание и маршруты движения автобусов пригородного и междугороднего сообщения.</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2246"/>
        <w:gridCol w:w="2248"/>
        <w:gridCol w:w="2248"/>
        <w:gridCol w:w="2246"/>
      </w:tblGrid>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b/>
                <w:color w:val="000000"/>
                <w:sz w:val="14"/>
                <w:szCs w:val="14"/>
                <w:lang w:eastAsia="ru-RU"/>
              </w:rPr>
            </w:pPr>
            <w:r w:rsidRPr="009F0F72">
              <w:rPr>
                <w:rFonts w:ascii="Arial" w:hAnsi="Arial" w:cs="Arial"/>
                <w:b/>
                <w:color w:val="000000"/>
                <w:sz w:val="14"/>
                <w:szCs w:val="14"/>
                <w:lang w:eastAsia="ru-RU"/>
              </w:rPr>
              <w:t>№</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b/>
                <w:color w:val="000000"/>
                <w:sz w:val="14"/>
                <w:szCs w:val="14"/>
                <w:lang w:eastAsia="ru-RU"/>
              </w:rPr>
            </w:pPr>
            <w:r w:rsidRPr="009F0F72">
              <w:rPr>
                <w:rFonts w:ascii="Arial" w:hAnsi="Arial" w:cs="Arial"/>
                <w:b/>
                <w:color w:val="000000"/>
                <w:sz w:val="14"/>
                <w:szCs w:val="14"/>
                <w:lang w:eastAsia="ru-RU"/>
              </w:rPr>
              <w:t>На 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b/>
                <w:color w:val="000000"/>
                <w:sz w:val="14"/>
                <w:szCs w:val="14"/>
                <w:lang w:eastAsia="ru-RU"/>
              </w:rPr>
            </w:pPr>
            <w:r w:rsidRPr="009F0F72">
              <w:rPr>
                <w:rFonts w:ascii="Arial" w:hAnsi="Arial" w:cs="Arial"/>
                <w:b/>
                <w:color w:val="000000"/>
                <w:sz w:val="14"/>
                <w:szCs w:val="14"/>
                <w:lang w:eastAsia="ru-RU"/>
              </w:rPr>
              <w:t>Отправление из Невьянска</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b/>
                <w:color w:val="000000"/>
                <w:sz w:val="14"/>
                <w:szCs w:val="14"/>
                <w:lang w:eastAsia="ru-RU"/>
              </w:rPr>
            </w:pPr>
            <w:r w:rsidRPr="009F0F72">
              <w:rPr>
                <w:rFonts w:ascii="Arial" w:hAnsi="Arial" w:cs="Arial"/>
                <w:b/>
                <w:color w:val="000000"/>
                <w:sz w:val="14"/>
                <w:szCs w:val="14"/>
                <w:lang w:eastAsia="ru-RU"/>
              </w:rPr>
              <w:t>Прибытие в конечный пункт</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b/>
                <w:color w:val="000000"/>
                <w:sz w:val="14"/>
                <w:szCs w:val="14"/>
                <w:lang w:eastAsia="ru-RU"/>
              </w:rPr>
            </w:pPr>
            <w:r w:rsidRPr="009F0F72">
              <w:rPr>
                <w:rFonts w:ascii="Arial" w:hAnsi="Arial" w:cs="Arial"/>
                <w:b/>
                <w:color w:val="000000"/>
                <w:sz w:val="14"/>
                <w:szCs w:val="14"/>
                <w:lang w:eastAsia="ru-RU"/>
              </w:rPr>
              <w:t>Примечание</w:t>
            </w:r>
          </w:p>
        </w:tc>
      </w:tr>
      <w:tr w:rsidR="009F0F72" w:rsidRPr="009F0F72" w:rsidTr="009F0F72">
        <w:trPr>
          <w:trHeight w:val="330"/>
        </w:trPr>
        <w:tc>
          <w:tcPr>
            <w:tcW w:w="5000" w:type="pct"/>
            <w:gridSpan w:val="5"/>
            <w:shd w:val="clear" w:color="auto" w:fill="FDE9D9" w:themeFill="accent6" w:themeFillTint="33"/>
            <w:vAlign w:val="center"/>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b/>
                <w:bCs/>
                <w:color w:val="333333"/>
                <w:sz w:val="16"/>
                <w:szCs w:val="16"/>
                <w:lang w:eastAsia="ru-RU"/>
              </w:rPr>
              <w:t>на Екатеринбург</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907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Красноуральск-Екатеринбург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окт.33</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дек.23</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957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Краснотурьинск-Тюмень</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07.май</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15-44</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602</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Верхняя Салда-Екатеринбург </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06-37 10-01 11-15 13-20 15-30 </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08-41 12-07 13-08 15-23 17-40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602</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Верхняя Салда-Екатеринбург </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18-40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20-38</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пн, пт, сб, вс</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686</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Невьянск-Екатеринбург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06-10 07-20 08-12 11- 40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07-33 08-43 09-35 13-03</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686</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Невьянск-Екатеринбург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13-50 16-20 18-00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15-13 17-43 19-23</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686</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Невьянск-Екатеринбург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17-15</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18-38</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пт, вс</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1073</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Невьянск-Екатеринбург (САВ) ч/з Таватуй</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06-25 14-35</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08-02 16-12</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 кроме вс</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506</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Тагил-А/Э Кольцово</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08-51 12-49</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11-03 15-01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708</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Тагил-Асбест</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13.окт</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17-22</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1019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Тагил-Верхний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10-45 18-12</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11-35 18-59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07-33 08-40 09-33</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08-32 09-32 10-28 11-27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11-03 14-54</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12-57 16-04</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17.мар</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18-56</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Тагил-Екатеринбург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ноя.30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дек.54</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Тагил-Екатеринбург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18-28</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19-57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Тагил-Екатеринбург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19-38</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21.май</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899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Тагил-Курган</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дек.15</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20-45</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571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Нижний Тагил-Челябинск</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08-33 12-03</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15-01 18-31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Нижняя Салда-Екатеринбург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08.янв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окт.14</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пн</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Нижняя Салда-Екатеринбург</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17-25</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19-30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пт, вс</w:t>
            </w:r>
          </w:p>
        </w:tc>
      </w:tr>
      <w:tr w:rsidR="009F0F72" w:rsidRPr="009F0F72" w:rsidTr="009F0F72">
        <w:trPr>
          <w:trHeight w:val="330"/>
        </w:trPr>
        <w:tc>
          <w:tcPr>
            <w:tcW w:w="5000" w:type="pct"/>
            <w:gridSpan w:val="5"/>
            <w:shd w:val="clear" w:color="000000" w:fill="FDE9D9"/>
            <w:vAlign w:val="center"/>
            <w:hideMark/>
          </w:tcPr>
          <w:p w:rsidR="009F0F72" w:rsidRPr="009F0F72" w:rsidRDefault="009F0F72" w:rsidP="009F0F72">
            <w:pPr>
              <w:spacing w:line="240" w:lineRule="auto"/>
              <w:ind w:firstLine="0"/>
              <w:jc w:val="center"/>
              <w:rPr>
                <w:rFonts w:ascii="Arial" w:hAnsi="Arial" w:cs="Arial"/>
                <w:b/>
                <w:bCs/>
                <w:color w:val="333333"/>
                <w:sz w:val="16"/>
                <w:szCs w:val="16"/>
                <w:lang w:eastAsia="ru-RU"/>
              </w:rPr>
            </w:pPr>
            <w:r w:rsidRPr="009F0F72">
              <w:rPr>
                <w:rFonts w:ascii="Arial" w:hAnsi="Arial" w:cs="Arial"/>
                <w:b/>
                <w:bCs/>
                <w:color w:val="333333"/>
                <w:sz w:val="16"/>
                <w:szCs w:val="16"/>
                <w:lang w:eastAsia="ru-RU"/>
              </w:rPr>
              <w:t>на Нижний Тагил</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На 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Отправление из Невьянска</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Прибытие в конечный пункт</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Примечание</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825</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А/Э Кольцово-Краснотурьинск</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авг.15</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14-54</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708</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Асбест-Нижний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сен.55</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окт.57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1019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Верхний Тагил-Нижний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06-45 15-42</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07-47 16-44</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602</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Екатеринбург-Верхняя Салда</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12-09(САВ) 16-09 18-39</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13-57 18-25 20-47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621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Екатеринбург-Красноуральск</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15-33 17-09</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18-05 20-19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08-46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сен.48</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сен.40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окт.50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13-28</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14-30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14-26</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15-31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16-26</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17-31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18-09 (САВ)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19.авг</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640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18-33 </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19-33</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Екатеринбург-Нижняя Салда</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14-11 </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16-49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Екатеринбург-Нижняя Салда</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14-33</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17.фев</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630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Екатеринбург-Нижняя Салда</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17.май</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19-31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810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Екатеринбург-Серов</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дек.56</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18-21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135</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Невьянск-Нижний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07-00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08.фев</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 кроме вс</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lastRenderedPageBreak/>
              <w:t>135</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Невьянск-Нижний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09-15 12-15 17-50</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10-18 13-18 18-53</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899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Курган-Нижний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16-21</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17.ноя</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571</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Челябинск-Нижний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15-07 18-52</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16-12 19-57</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ежедневно</w:t>
            </w:r>
          </w:p>
        </w:tc>
      </w:tr>
      <w:tr w:rsidR="009F0F72" w:rsidRPr="009F0F72" w:rsidTr="009F0F72">
        <w:trPr>
          <w:trHeight w:val="330"/>
        </w:trPr>
        <w:tc>
          <w:tcPr>
            <w:tcW w:w="5000" w:type="pct"/>
            <w:gridSpan w:val="5"/>
            <w:shd w:val="clear" w:color="000000" w:fill="FDE9D9"/>
            <w:vAlign w:val="center"/>
            <w:hideMark/>
          </w:tcPr>
          <w:p w:rsidR="009F0F72" w:rsidRPr="009F0F72" w:rsidRDefault="009F0F72" w:rsidP="009F0F72">
            <w:pPr>
              <w:spacing w:line="240" w:lineRule="auto"/>
              <w:ind w:firstLine="0"/>
              <w:jc w:val="center"/>
              <w:rPr>
                <w:rFonts w:ascii="Arial" w:hAnsi="Arial" w:cs="Arial"/>
                <w:b/>
                <w:bCs/>
                <w:color w:val="333333"/>
                <w:sz w:val="16"/>
                <w:szCs w:val="16"/>
                <w:lang w:eastAsia="ru-RU"/>
              </w:rPr>
            </w:pPr>
            <w:r w:rsidRPr="009F0F72">
              <w:rPr>
                <w:rFonts w:ascii="Arial" w:hAnsi="Arial" w:cs="Arial"/>
                <w:b/>
                <w:bCs/>
                <w:color w:val="333333"/>
                <w:sz w:val="16"/>
                <w:szCs w:val="16"/>
                <w:lang w:eastAsia="ru-RU"/>
              </w:rPr>
              <w:t>на Верхний Тагил</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На Верхний 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Отпр. из Невьянска:</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1019</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Н.Тагил - В.Тагил</w:t>
            </w:r>
          </w:p>
        </w:tc>
        <w:tc>
          <w:tcPr>
            <w:tcW w:w="1134"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10-45, 18-12</w:t>
            </w:r>
          </w:p>
        </w:tc>
        <w:tc>
          <w:tcPr>
            <w:tcW w:w="1134" w:type="pct"/>
            <w:shd w:val="clear" w:color="auto" w:fill="auto"/>
            <w:noWrap/>
            <w:vAlign w:val="bottom"/>
            <w:hideMark/>
          </w:tcPr>
          <w:p w:rsidR="009F0F72" w:rsidRPr="009F0F72" w:rsidRDefault="009F0F72" w:rsidP="009F0F72">
            <w:pPr>
              <w:spacing w:line="240" w:lineRule="auto"/>
              <w:ind w:firstLine="0"/>
              <w:jc w:val="center"/>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center"/>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5000" w:type="pct"/>
            <w:gridSpan w:val="5"/>
            <w:shd w:val="clear" w:color="000000" w:fill="FDE9D9"/>
            <w:vAlign w:val="center"/>
            <w:hideMark/>
          </w:tcPr>
          <w:p w:rsidR="009F0F72" w:rsidRPr="009F0F72" w:rsidRDefault="009F0F72" w:rsidP="009F0F72">
            <w:pPr>
              <w:spacing w:line="240" w:lineRule="auto"/>
              <w:ind w:firstLine="0"/>
              <w:jc w:val="center"/>
              <w:rPr>
                <w:rFonts w:ascii="Arial" w:hAnsi="Arial" w:cs="Arial"/>
                <w:b/>
                <w:bCs/>
                <w:color w:val="333333"/>
                <w:sz w:val="16"/>
                <w:szCs w:val="16"/>
                <w:lang w:eastAsia="ru-RU"/>
              </w:rPr>
            </w:pPr>
            <w:r w:rsidRPr="009F0F72">
              <w:rPr>
                <w:rFonts w:ascii="Arial" w:hAnsi="Arial" w:cs="Arial"/>
                <w:b/>
                <w:bCs/>
                <w:color w:val="333333"/>
                <w:sz w:val="16"/>
                <w:szCs w:val="16"/>
                <w:lang w:eastAsia="ru-RU"/>
              </w:rPr>
              <w:t>на Верх-Нейвинск</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333333"/>
                <w:sz w:val="14"/>
                <w:szCs w:val="14"/>
                <w:lang w:eastAsia="ru-RU"/>
              </w:rPr>
            </w:pPr>
            <w:r w:rsidRPr="009F0F72">
              <w:rPr>
                <w:rFonts w:ascii="Arial" w:hAnsi="Arial" w:cs="Arial"/>
                <w:color w:val="333333"/>
                <w:sz w:val="14"/>
                <w:szCs w:val="14"/>
                <w:lang w:eastAsia="ru-RU"/>
              </w:rPr>
              <w:t>109 Невьянск - Верх-Нейвинск</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из Невьянска:</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из Верх-Нейвинска</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06-00(кроме вс.), 06-30, 7-00, 7-30, 8-00, 8-30, 9-00</w:t>
            </w:r>
          </w:p>
        </w:tc>
        <w:tc>
          <w:tcPr>
            <w:tcW w:w="1133"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07-00(кроме вс.), 07-30, 08-00, 08-30, 09-00</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10-00, 10-30, 11-00, 11-30, 12-00, 13-00, 13-30, 14-00, 15-00</w:t>
            </w:r>
          </w:p>
        </w:tc>
        <w:tc>
          <w:tcPr>
            <w:tcW w:w="1133"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09-30, 10-00, 11-00, 11-30, 12-00, 12-30</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15-30, 16-00, 16-30, 17-00, 17-30</w:t>
            </w:r>
          </w:p>
        </w:tc>
        <w:tc>
          <w:tcPr>
            <w:tcW w:w="1133"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13-00, 14-00, 14-30, 15-00, 16-00, 16-30, 17-00</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466"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18-00, 18-30, 19-20</w:t>
            </w:r>
          </w:p>
        </w:tc>
        <w:tc>
          <w:tcPr>
            <w:tcW w:w="1133" w:type="pct"/>
            <w:shd w:val="clear" w:color="auto" w:fill="auto"/>
            <w:vAlign w:val="center"/>
            <w:hideMark/>
          </w:tcPr>
          <w:p w:rsidR="009F0F72" w:rsidRPr="009F0F72" w:rsidRDefault="009F0F72" w:rsidP="009F0F72">
            <w:pPr>
              <w:spacing w:line="240" w:lineRule="auto"/>
              <w:ind w:firstLine="0"/>
              <w:jc w:val="left"/>
              <w:rPr>
                <w:rFonts w:ascii="Arial" w:hAnsi="Arial" w:cs="Arial"/>
                <w:color w:val="000000"/>
                <w:sz w:val="14"/>
                <w:szCs w:val="14"/>
                <w:lang w:eastAsia="ru-RU"/>
              </w:rPr>
            </w:pPr>
            <w:r w:rsidRPr="009F0F72">
              <w:rPr>
                <w:rFonts w:ascii="Arial" w:hAnsi="Arial" w:cs="Arial"/>
                <w:color w:val="000000"/>
                <w:sz w:val="14"/>
                <w:szCs w:val="14"/>
                <w:lang w:eastAsia="ru-RU"/>
              </w:rPr>
              <w:t>17-30, 18-00, 18-20, 18-50, 19-20, 20-20</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4"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c>
          <w:tcPr>
            <w:tcW w:w="1133" w:type="pct"/>
            <w:shd w:val="clear" w:color="auto" w:fill="auto"/>
            <w:noWrap/>
            <w:vAlign w:val="bottom"/>
            <w:hideMark/>
          </w:tcPr>
          <w:p w:rsidR="009F0F72" w:rsidRPr="009F0F72" w:rsidRDefault="009F0F72" w:rsidP="009F0F72">
            <w:pPr>
              <w:spacing w:line="240" w:lineRule="auto"/>
              <w:ind w:firstLine="0"/>
              <w:jc w:val="left"/>
              <w:rPr>
                <w:rFonts w:ascii="Calibri" w:hAnsi="Calibri" w:cs="Times New Roman"/>
                <w:color w:val="000000"/>
                <w:sz w:val="14"/>
                <w:szCs w:val="14"/>
                <w:lang w:eastAsia="ru-RU"/>
              </w:rPr>
            </w:pPr>
            <w:r w:rsidRPr="009F0F72">
              <w:rPr>
                <w:rFonts w:ascii="Calibri" w:hAnsi="Calibri" w:cs="Times New Roman"/>
                <w:color w:val="000000"/>
                <w:sz w:val="14"/>
                <w:szCs w:val="14"/>
                <w:lang w:eastAsia="ru-RU"/>
              </w:rPr>
              <w:t> </w:t>
            </w:r>
          </w:p>
        </w:tc>
      </w:tr>
      <w:tr w:rsidR="009F0F72" w:rsidRPr="009F0F72" w:rsidTr="009F0F72">
        <w:trPr>
          <w:trHeight w:val="330"/>
        </w:trPr>
        <w:tc>
          <w:tcPr>
            <w:tcW w:w="5000" w:type="pct"/>
            <w:gridSpan w:val="5"/>
            <w:shd w:val="clear" w:color="000000" w:fill="FDE9D9"/>
            <w:vAlign w:val="center"/>
            <w:hideMark/>
          </w:tcPr>
          <w:p w:rsidR="009F0F72" w:rsidRPr="009F0F72" w:rsidRDefault="009F0F72" w:rsidP="009F0F72">
            <w:pPr>
              <w:spacing w:line="240" w:lineRule="auto"/>
              <w:ind w:firstLine="0"/>
              <w:jc w:val="center"/>
              <w:rPr>
                <w:rFonts w:ascii="Arial" w:hAnsi="Arial" w:cs="Arial"/>
                <w:b/>
                <w:bCs/>
                <w:color w:val="333333"/>
                <w:sz w:val="16"/>
                <w:szCs w:val="16"/>
                <w:lang w:eastAsia="ru-RU"/>
              </w:rPr>
            </w:pPr>
            <w:bookmarkStart w:id="98" w:name="RANGE!A58"/>
            <w:r w:rsidRPr="009F0F72">
              <w:rPr>
                <w:rFonts w:ascii="Arial" w:hAnsi="Arial" w:cs="Arial"/>
                <w:b/>
                <w:bCs/>
                <w:color w:val="333333"/>
                <w:sz w:val="16"/>
                <w:szCs w:val="16"/>
                <w:lang w:eastAsia="ru-RU"/>
              </w:rPr>
              <w:t>на Кировград</w:t>
            </w:r>
            <w:bookmarkEnd w:id="98"/>
          </w:p>
        </w:tc>
      </w:tr>
      <w:tr w:rsidR="009F0F72" w:rsidRPr="009F0F72" w:rsidTr="009F0F72">
        <w:trPr>
          <w:trHeight w:val="330"/>
        </w:trPr>
        <w:tc>
          <w:tcPr>
            <w:tcW w:w="5000" w:type="pct"/>
            <w:gridSpan w:val="5"/>
            <w:shd w:val="clear" w:color="auto" w:fill="auto"/>
            <w:vAlign w:val="center"/>
            <w:hideMark/>
          </w:tcPr>
          <w:p w:rsidR="009F0F72" w:rsidRPr="009F0F72" w:rsidRDefault="009F0F72" w:rsidP="009F0F72">
            <w:pPr>
              <w:spacing w:line="240" w:lineRule="auto"/>
              <w:ind w:firstLine="0"/>
              <w:jc w:val="center"/>
              <w:rPr>
                <w:rFonts w:ascii="Arial" w:hAnsi="Arial" w:cs="Arial"/>
                <w:color w:val="333333"/>
                <w:sz w:val="14"/>
                <w:szCs w:val="14"/>
                <w:lang w:eastAsia="ru-RU"/>
              </w:rPr>
            </w:pPr>
            <w:r w:rsidRPr="009F0F72">
              <w:rPr>
                <w:rFonts w:ascii="Arial" w:hAnsi="Arial" w:cs="Arial"/>
                <w:color w:val="333333"/>
                <w:sz w:val="14"/>
                <w:szCs w:val="14"/>
                <w:lang w:eastAsia="ru-RU"/>
              </w:rPr>
              <w:t>122 Невьянск - Кировград</w:t>
            </w:r>
          </w:p>
        </w:tc>
      </w:tr>
      <w:tr w:rsidR="009F0F72" w:rsidRPr="009F0F72" w:rsidTr="009F0F72">
        <w:trPr>
          <w:trHeight w:val="330"/>
        </w:trPr>
        <w:tc>
          <w:tcPr>
            <w:tcW w:w="2733" w:type="pct"/>
            <w:gridSpan w:val="3"/>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из Невьянска:</w:t>
            </w:r>
          </w:p>
        </w:tc>
        <w:tc>
          <w:tcPr>
            <w:tcW w:w="2267" w:type="pct"/>
            <w:gridSpan w:val="2"/>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из Кировграда:</w:t>
            </w:r>
          </w:p>
        </w:tc>
      </w:tr>
      <w:tr w:rsidR="009F0F72" w:rsidRPr="009F0F72" w:rsidTr="009F0F72">
        <w:trPr>
          <w:trHeight w:val="330"/>
        </w:trPr>
        <w:tc>
          <w:tcPr>
            <w:tcW w:w="2733" w:type="pct"/>
            <w:gridSpan w:val="3"/>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06-30(кроме вс), 08-00, 09-00</w:t>
            </w:r>
          </w:p>
        </w:tc>
        <w:tc>
          <w:tcPr>
            <w:tcW w:w="2267" w:type="pct"/>
            <w:gridSpan w:val="2"/>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05-30(кроме вс), 07-00, 08-00</w:t>
            </w:r>
          </w:p>
        </w:tc>
      </w:tr>
      <w:tr w:rsidR="009F0F72" w:rsidRPr="009F0F72" w:rsidTr="009F0F72">
        <w:trPr>
          <w:trHeight w:val="330"/>
        </w:trPr>
        <w:tc>
          <w:tcPr>
            <w:tcW w:w="2733" w:type="pct"/>
            <w:gridSpan w:val="3"/>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10-00, 11-00, 12-00, 13-05</w:t>
            </w:r>
          </w:p>
        </w:tc>
        <w:tc>
          <w:tcPr>
            <w:tcW w:w="2267" w:type="pct"/>
            <w:gridSpan w:val="2"/>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09-00, 10-00, 11-00, 12-00</w:t>
            </w:r>
          </w:p>
        </w:tc>
      </w:tr>
      <w:tr w:rsidR="009F0F72" w:rsidRPr="009F0F72" w:rsidTr="009F0F72">
        <w:trPr>
          <w:trHeight w:val="330"/>
        </w:trPr>
        <w:tc>
          <w:tcPr>
            <w:tcW w:w="2733" w:type="pct"/>
            <w:gridSpan w:val="3"/>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14-35, 16-00, 17-15, 18-00, 19-50</w:t>
            </w:r>
          </w:p>
        </w:tc>
        <w:tc>
          <w:tcPr>
            <w:tcW w:w="2267" w:type="pct"/>
            <w:gridSpan w:val="2"/>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13-40, 16-30, 17-10, 18-55</w:t>
            </w:r>
          </w:p>
        </w:tc>
      </w:tr>
      <w:tr w:rsidR="009F0F72" w:rsidRPr="009F0F72" w:rsidTr="009F0F72">
        <w:trPr>
          <w:trHeight w:val="330"/>
        </w:trPr>
        <w:tc>
          <w:tcPr>
            <w:tcW w:w="5000" w:type="pct"/>
            <w:gridSpan w:val="5"/>
            <w:shd w:val="clear" w:color="000000" w:fill="FDE9D9"/>
            <w:vAlign w:val="center"/>
            <w:hideMark/>
          </w:tcPr>
          <w:p w:rsidR="009F0F72" w:rsidRPr="009F0F72" w:rsidRDefault="009F0F72" w:rsidP="009F0F72">
            <w:pPr>
              <w:spacing w:line="240" w:lineRule="auto"/>
              <w:ind w:firstLine="0"/>
              <w:jc w:val="center"/>
              <w:rPr>
                <w:rFonts w:ascii="Arial" w:hAnsi="Arial" w:cs="Arial"/>
                <w:b/>
                <w:bCs/>
                <w:color w:val="333333"/>
                <w:sz w:val="16"/>
                <w:szCs w:val="16"/>
                <w:lang w:eastAsia="ru-RU"/>
              </w:rPr>
            </w:pPr>
            <w:bookmarkStart w:id="99" w:name="RANGE!A64"/>
            <w:r w:rsidRPr="009F0F72">
              <w:rPr>
                <w:rFonts w:ascii="Arial" w:hAnsi="Arial" w:cs="Arial"/>
                <w:b/>
                <w:bCs/>
                <w:color w:val="333333"/>
                <w:sz w:val="16"/>
                <w:szCs w:val="16"/>
                <w:lang w:eastAsia="ru-RU"/>
              </w:rPr>
              <w:t>на Черемисское</w:t>
            </w:r>
            <w:bookmarkEnd w:id="99"/>
          </w:p>
        </w:tc>
      </w:tr>
      <w:tr w:rsidR="009F0F72" w:rsidRPr="009F0F72" w:rsidTr="009F0F72">
        <w:trPr>
          <w:trHeight w:val="330"/>
        </w:trPr>
        <w:tc>
          <w:tcPr>
            <w:tcW w:w="5000" w:type="pct"/>
            <w:gridSpan w:val="5"/>
            <w:shd w:val="clear" w:color="auto" w:fill="auto"/>
            <w:vAlign w:val="center"/>
            <w:hideMark/>
          </w:tcPr>
          <w:p w:rsidR="009F0F72" w:rsidRPr="009F0F72" w:rsidRDefault="009F0F72" w:rsidP="009F0F72">
            <w:pPr>
              <w:spacing w:line="240" w:lineRule="auto"/>
              <w:ind w:firstLine="0"/>
              <w:jc w:val="center"/>
              <w:rPr>
                <w:rFonts w:ascii="Arial" w:hAnsi="Arial" w:cs="Arial"/>
                <w:color w:val="333333"/>
                <w:sz w:val="14"/>
                <w:szCs w:val="14"/>
                <w:lang w:eastAsia="ru-RU"/>
              </w:rPr>
            </w:pPr>
            <w:r w:rsidRPr="009F0F72">
              <w:rPr>
                <w:rFonts w:ascii="Arial" w:hAnsi="Arial" w:cs="Arial"/>
                <w:color w:val="333333"/>
                <w:sz w:val="14"/>
                <w:szCs w:val="14"/>
                <w:lang w:eastAsia="ru-RU"/>
              </w:rPr>
              <w:t>137 Невьянск - Черемисское</w:t>
            </w:r>
          </w:p>
        </w:tc>
      </w:tr>
      <w:tr w:rsidR="009F0F72" w:rsidRPr="009F0F72" w:rsidTr="009F0F72">
        <w:trPr>
          <w:trHeight w:val="330"/>
        </w:trPr>
        <w:tc>
          <w:tcPr>
            <w:tcW w:w="3867" w:type="pct"/>
            <w:gridSpan w:val="4"/>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из Невьянска(от Ж/Д вокзала):</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примечание:</w:t>
            </w:r>
          </w:p>
        </w:tc>
      </w:tr>
      <w:tr w:rsidR="009F0F72" w:rsidRPr="009F0F72" w:rsidTr="009F0F72">
        <w:trPr>
          <w:trHeight w:val="330"/>
        </w:trPr>
        <w:tc>
          <w:tcPr>
            <w:tcW w:w="3867" w:type="pct"/>
            <w:gridSpan w:val="4"/>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11.20</w:t>
            </w:r>
          </w:p>
        </w:tc>
        <w:tc>
          <w:tcPr>
            <w:tcW w:w="1133" w:type="pct"/>
            <w:shd w:val="clear" w:color="auto" w:fill="auto"/>
            <w:vAlign w:val="center"/>
            <w:hideMark/>
          </w:tcPr>
          <w:p w:rsidR="009F0F72" w:rsidRPr="009F0F72" w:rsidRDefault="009F0F72" w:rsidP="009F0F72">
            <w:pPr>
              <w:spacing w:line="240" w:lineRule="auto"/>
              <w:ind w:firstLine="0"/>
              <w:jc w:val="center"/>
              <w:rPr>
                <w:rFonts w:ascii="Arial" w:hAnsi="Arial" w:cs="Arial"/>
                <w:color w:val="000000"/>
                <w:sz w:val="14"/>
                <w:szCs w:val="14"/>
                <w:lang w:eastAsia="ru-RU"/>
              </w:rPr>
            </w:pPr>
            <w:r w:rsidRPr="009F0F72">
              <w:rPr>
                <w:rFonts w:ascii="Arial" w:hAnsi="Arial" w:cs="Arial"/>
                <w:color w:val="000000"/>
                <w:sz w:val="14"/>
                <w:szCs w:val="14"/>
                <w:lang w:eastAsia="ru-RU"/>
              </w:rPr>
              <w:t>кроме сб, вс</w:t>
            </w:r>
          </w:p>
        </w:tc>
      </w:tr>
    </w:tbl>
    <w:p w:rsidR="009F0F72" w:rsidRPr="009F0F72" w:rsidRDefault="009F0F72" w:rsidP="009F0F72">
      <w:pPr>
        <w:rPr>
          <w:lang w:eastAsia="ru-RU"/>
        </w:rPr>
        <w:sectPr w:rsidR="009F0F72" w:rsidRPr="009F0F72" w:rsidSect="0085169F">
          <w:pgSz w:w="11906" w:h="16838" w:code="9"/>
          <w:pgMar w:top="567" w:right="567" w:bottom="567" w:left="1418" w:header="567" w:footer="567" w:gutter="0"/>
          <w:cols w:space="708"/>
          <w:docGrid w:linePitch="381"/>
        </w:sectPr>
      </w:pPr>
    </w:p>
    <w:p w:rsidR="00E46F20" w:rsidRDefault="00E46F20" w:rsidP="00E46F20">
      <w:pPr>
        <w:pStyle w:val="aff0"/>
        <w:keepNext/>
      </w:pPr>
      <w:bookmarkStart w:id="100" w:name="_Toc530144612"/>
      <w:r>
        <w:lastRenderedPageBreak/>
        <w:t xml:space="preserve">Приложение </w:t>
      </w:r>
      <w:fldSimple w:instr=" SEQ Приложение \* ARABIC ">
        <w:r w:rsidR="00A007FA">
          <w:rPr>
            <w:noProof/>
          </w:rPr>
          <w:t>4</w:t>
        </w:r>
      </w:fldSimple>
      <w:r>
        <w:t xml:space="preserve"> Сведения о ДТП произошедших на территории </w:t>
      </w:r>
      <w:r w:rsidR="005975DE">
        <w:t>Невьянского ГО за</w:t>
      </w:r>
      <w:r>
        <w:t xml:space="preserve"> период с 2015 по 2017 гг включительно.</w:t>
      </w:r>
      <w:bookmarkEnd w:id="100"/>
    </w:p>
    <w:p w:rsidR="00E46F20" w:rsidRPr="00083B56" w:rsidRDefault="00E46F20" w:rsidP="00083B56">
      <w:pPr>
        <w:ind w:firstLine="0"/>
        <w:jc w:val="center"/>
        <w:rPr>
          <w:rFonts w:eastAsia="Calibri"/>
          <w:i/>
          <w:sz w:val="20"/>
          <w:szCs w:val="20"/>
        </w:rPr>
      </w:pPr>
      <w:r w:rsidRPr="00833479">
        <w:rPr>
          <w:rFonts w:eastAsia="Calibri"/>
          <w:i/>
          <w:sz w:val="20"/>
          <w:szCs w:val="20"/>
        </w:rPr>
        <w:t xml:space="preserve">(жёлтым цветом выделены те ДТП, совершению которых сопутствовали </w:t>
      </w:r>
      <w:r w:rsidR="00083B56">
        <w:rPr>
          <w:rFonts w:eastAsia="Calibri"/>
          <w:i/>
          <w:sz w:val="20"/>
          <w:szCs w:val="20"/>
        </w:rPr>
        <w:t>НДУ</w:t>
      </w:r>
      <w:r w:rsidRPr="00833479">
        <w:rPr>
          <w:rFonts w:eastAsia="Calibri"/>
          <w:i/>
          <w:sz w:val="20"/>
          <w:szCs w:val="20"/>
        </w:rPr>
        <w:t>)</w:t>
      </w:r>
    </w:p>
    <w:tbl>
      <w:tblPr>
        <w:tblW w:w="5000" w:type="pct"/>
        <w:tblLook w:val="04A0" w:firstRow="1" w:lastRow="0" w:firstColumn="1" w:lastColumn="0" w:noHBand="0" w:noVBand="1"/>
      </w:tblPr>
      <w:tblGrid>
        <w:gridCol w:w="690"/>
        <w:gridCol w:w="1042"/>
        <w:gridCol w:w="1755"/>
        <w:gridCol w:w="4247"/>
        <w:gridCol w:w="734"/>
        <w:gridCol w:w="734"/>
        <w:gridCol w:w="2276"/>
        <w:gridCol w:w="1039"/>
        <w:gridCol w:w="1039"/>
        <w:gridCol w:w="1039"/>
        <w:gridCol w:w="1099"/>
      </w:tblGrid>
      <w:tr w:rsidR="00083B56" w:rsidRPr="00083B56" w:rsidTr="00083B56">
        <w:trPr>
          <w:trHeight w:val="375"/>
          <w:tblHeader/>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 п/п</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Дата ДТП</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Вид ДТП</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Дорога</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км.</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м.</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Адрес</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Погибло</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Ранено</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Кол-во ТС</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Кол-во участников</w:t>
            </w:r>
          </w:p>
        </w:tc>
      </w:tr>
      <w:tr w:rsidR="00083B56" w:rsidRPr="00083B56" w:rsidTr="00083B56">
        <w:trPr>
          <w:trHeight w:val="375"/>
        </w:trPr>
        <w:tc>
          <w:tcPr>
            <w:tcW w:w="5000" w:type="pct"/>
            <w:gridSpan w:val="11"/>
            <w:tcBorders>
              <w:top w:val="single" w:sz="4" w:space="0" w:color="auto"/>
              <w:left w:val="single" w:sz="4" w:space="0" w:color="auto"/>
              <w:bottom w:val="single" w:sz="4" w:space="0" w:color="auto"/>
              <w:right w:val="single" w:sz="4" w:space="0" w:color="000000"/>
            </w:tcBorders>
            <w:shd w:val="clear" w:color="000000" w:fill="FDE9D9"/>
            <w:vAlign w:val="center"/>
            <w:hideMark/>
          </w:tcPr>
          <w:p w:rsidR="00083B56" w:rsidRPr="00083B56" w:rsidRDefault="00083B56" w:rsidP="00083B56">
            <w:pPr>
              <w:spacing w:line="240" w:lineRule="auto"/>
              <w:ind w:firstLine="0"/>
              <w:jc w:val="center"/>
              <w:rPr>
                <w:rFonts w:ascii="Arial" w:hAnsi="Arial" w:cs="Arial"/>
                <w:b/>
                <w:bCs/>
                <w:sz w:val="16"/>
                <w:szCs w:val="16"/>
                <w:lang w:eastAsia="ru-RU"/>
              </w:rPr>
            </w:pPr>
            <w:r w:rsidRPr="00083B56">
              <w:rPr>
                <w:rFonts w:ascii="Arial" w:hAnsi="Arial" w:cs="Arial"/>
                <w:b/>
                <w:bCs/>
                <w:sz w:val="16"/>
                <w:szCs w:val="16"/>
                <w:lang w:eastAsia="ru-RU"/>
              </w:rPr>
              <w:t>2015 год</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29.12.2015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Строителей, 16</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24.12.2015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 Невьянск, ул Железнодорожная, 2а</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xml:space="preserve"> г Невьянск, ул Карла Маркса, 23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11.12.2015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Мартьянова, 73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07.12.2015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83</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782</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02.12.2015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г Невьянск, ул Строителей, 19</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д Пьянково, пер Аятский, 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18.11.2015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г Невьянск, ул Ленина, 30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05.11.2015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94</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22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01.11.2015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31.10.2015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24.10.2015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Володарского, 73</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20.10.2015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Кирова, 22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328</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690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16.10.2015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Профсоюзов, 19</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г Невьянск, ул Свободы, 108</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311</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г Невьянск, ул Дзержинского, 2г</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206</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36</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04.10.2015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02.10.2015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30.09.2015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Профсоюзов, 9</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г Невьянск, ул Степана Разина, Бр. Игнато</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15.09.2015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Кирова, 42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46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Мартьянова, 37</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п Цементный, ул Свердлова, 9</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с Аятское, ул Калинина, 19</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08.09.2015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п Середовина, ул Стахановцев, 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04.09.2015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Мартьянова, 84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Шевченко, 100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Цемзавод</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п.Левиха от км 253+227 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456</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360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03.08.2015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62</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27.07.2015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Дзержинского, 3</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389</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11.07.2015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г Невьянск, ул Степана Разина, 75</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340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06.07.2015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Шевченко, 9</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225</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70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01.07.2015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пл Революции, 5</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17.06.2015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14.06.2015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д.Сербишино</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05.06.2015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630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31.05.2015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Урицкого, 96</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30.05.2015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29.05.2015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24.05.2015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09.05.2015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Дзержинского, 56</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01.05.2015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Иной вид ДТП</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255</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332</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30.04.2015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Цемзавод</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82</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26.04.2015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254</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750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480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п Цементный, пер Тупиковый</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86</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11.04.2015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д.Сербишино</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425</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09.04.2015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587</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04.04.2015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внезапно возникшее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104</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31.03.2015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ж/д ст.Аять от а/д Подъезд к п.Таватуй</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25.03.2015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740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25.03.2015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93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22.03.2015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09.03.2015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с.Шайдуриха - с.Корелы</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980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Кирова, 74</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Дзержинского, 52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13.02.2015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06.02.2015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01.02.2015</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Красноармейская, 98</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31.01.2015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04.01.2015</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3657"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ИТОГО</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126</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 </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 </w:t>
            </w:r>
          </w:p>
        </w:tc>
      </w:tr>
      <w:tr w:rsidR="00083B56" w:rsidRPr="00083B56" w:rsidTr="00083B56">
        <w:trPr>
          <w:trHeight w:val="375"/>
        </w:trPr>
        <w:tc>
          <w:tcPr>
            <w:tcW w:w="5000" w:type="pct"/>
            <w:gridSpan w:val="11"/>
            <w:tcBorders>
              <w:top w:val="single" w:sz="4" w:space="0" w:color="auto"/>
              <w:left w:val="single" w:sz="4" w:space="0" w:color="auto"/>
              <w:bottom w:val="single" w:sz="4" w:space="0" w:color="auto"/>
              <w:right w:val="single" w:sz="4" w:space="0" w:color="000000"/>
            </w:tcBorders>
            <w:shd w:val="clear" w:color="000000" w:fill="FDE9D9"/>
            <w:vAlign w:val="center"/>
            <w:hideMark/>
          </w:tcPr>
          <w:p w:rsidR="00083B56" w:rsidRPr="00083B56" w:rsidRDefault="00083B56" w:rsidP="00083B56">
            <w:pPr>
              <w:spacing w:line="240" w:lineRule="auto"/>
              <w:ind w:firstLine="0"/>
              <w:jc w:val="center"/>
              <w:rPr>
                <w:rFonts w:ascii="Arial" w:hAnsi="Arial" w:cs="Arial"/>
                <w:b/>
                <w:bCs/>
                <w:sz w:val="16"/>
                <w:szCs w:val="16"/>
                <w:lang w:eastAsia="ru-RU"/>
              </w:rPr>
            </w:pPr>
            <w:r w:rsidRPr="00083B56">
              <w:rPr>
                <w:rFonts w:ascii="Arial" w:hAnsi="Arial" w:cs="Arial"/>
                <w:b/>
                <w:bCs/>
                <w:sz w:val="16"/>
                <w:szCs w:val="16"/>
                <w:lang w:eastAsia="ru-RU"/>
              </w:rPr>
              <w:t>2016 год</w:t>
            </w:r>
          </w:p>
        </w:tc>
      </w:tr>
      <w:tr w:rsidR="00083B56" w:rsidRPr="00083B56" w:rsidTr="00083B56">
        <w:trPr>
          <w:trHeight w:val="375"/>
        </w:trPr>
        <w:tc>
          <w:tcPr>
            <w:tcW w:w="220" w:type="pct"/>
            <w:tcBorders>
              <w:top w:val="nil"/>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 п/п</w:t>
            </w:r>
          </w:p>
        </w:tc>
        <w:tc>
          <w:tcPr>
            <w:tcW w:w="332"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Дата ДТП</w:t>
            </w:r>
          </w:p>
        </w:tc>
        <w:tc>
          <w:tcPr>
            <w:tcW w:w="559"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Вид ДТП</w:t>
            </w:r>
          </w:p>
        </w:tc>
        <w:tc>
          <w:tcPr>
            <w:tcW w:w="1353"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Дорога</w:t>
            </w:r>
          </w:p>
        </w:tc>
        <w:tc>
          <w:tcPr>
            <w:tcW w:w="234"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км.</w:t>
            </w:r>
          </w:p>
        </w:tc>
        <w:tc>
          <w:tcPr>
            <w:tcW w:w="234"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м.</w:t>
            </w:r>
          </w:p>
        </w:tc>
        <w:tc>
          <w:tcPr>
            <w:tcW w:w="724"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Адрес</w:t>
            </w:r>
          </w:p>
        </w:tc>
        <w:tc>
          <w:tcPr>
            <w:tcW w:w="331"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Погибло</w:t>
            </w:r>
          </w:p>
        </w:tc>
        <w:tc>
          <w:tcPr>
            <w:tcW w:w="331"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Ранено</w:t>
            </w:r>
          </w:p>
        </w:tc>
        <w:tc>
          <w:tcPr>
            <w:tcW w:w="331"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Кол-во ТС</w:t>
            </w:r>
          </w:p>
        </w:tc>
        <w:tc>
          <w:tcPr>
            <w:tcW w:w="350"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Кол-во участников</w:t>
            </w:r>
          </w:p>
        </w:tc>
      </w:tr>
      <w:tr w:rsidR="00083B56" w:rsidRPr="00083B56" w:rsidTr="00083B56">
        <w:trPr>
          <w:trHeight w:val="375"/>
        </w:trPr>
        <w:tc>
          <w:tcPr>
            <w:tcW w:w="2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2"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28.12.2016</w:t>
            </w:r>
          </w:p>
        </w:tc>
        <w:tc>
          <w:tcPr>
            <w:tcW w:w="559"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Свободы, 11</w:t>
            </w:r>
          </w:p>
        </w:tc>
        <w:tc>
          <w:tcPr>
            <w:tcW w:w="331"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16.12.2016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г.Кировград от км 85+785 а/д г.Екатеринбург - г.Hижний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360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827</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26.11.2016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631</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273</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631</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24.11.2016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11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07.11.2016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294</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06.11.2016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293</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330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г.Кировград от км 85+785 а/д г.Екатеринбург - г.Hижний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330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01.11.2016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г.Кировград от км 85+785 а/д г.Екатеринбург - г.Hижний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01.11.2016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22.10.2016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810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22.10.2016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930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15.10.2016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Северный подъезд к г.Невьянск от км 259+948 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14.10.2016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Малышева, 12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12.10.2016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02.10.2016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Степана Разина, 70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01.10.2016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Дзержинского, 1В</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Матвеева, 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32</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17.09.2016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Южный подъезд к г.Невьянск от км 83+960/д 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Дзержинского, 2Г</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16.09.2016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Карла Маркса, 6</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15.09.2016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Ленина, 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35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14.09.2016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Гомзина, 39</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09.09.2016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06.09.2016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187</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06.09.2016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30.08.2016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п Цементный, ул Ленина, 70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ж/д ст.Аять от а/д Подъезд к п.Таватуй</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430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03.08.2016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ж/д ст.Таватуй - п.Калиново - с.Мурзинка</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01.08.2016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Красноармейская, 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31.07.2016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Кирова, 103</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51</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18.07.2016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ж/д ст.Аять от а/д Подъезд к п.Таватуй</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910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15.07.2016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745</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Иной вид ДТП</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59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02.07.2016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28.06.2016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860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27.06.2016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23.06.2016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22.06.2016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д.Сербишино</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с Быньги, ул Фрунзе, Свердлова</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22.06.2016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647</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19.06.2016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Южный подъезд к г.Невьянск от км 83+960/д 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Володарского, 133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04.06.2016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198</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02.06.2016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298</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21.05.2016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Свободы, 78</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17.05.2016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Красноармейская, 50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17.05.2016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пр-кт Октябрьский, 21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08.05.2016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с.Быньги - п.Ударник</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с Быньги, ул Октябрьская, 17</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72</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01.05.2016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880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12.04.2016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703</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10.04.2016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д.Сербишино</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с Быньги, ул Ленина, 4</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06.04.2016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27.03.2016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Цемзавод</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04.03.2016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78</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12.02.2016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Шевченко, 54</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10.02.2016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302</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07.02.2016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ж/д ст.Аять от а/д Подъезд к п.Таватуй</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820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83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11.01.2016</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46</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641</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08.01.2016</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3657"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ИТОГО</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122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120</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200</w:t>
            </w:r>
          </w:p>
        </w:tc>
      </w:tr>
      <w:tr w:rsidR="00083B56" w:rsidRPr="00083B56" w:rsidTr="00083B56">
        <w:trPr>
          <w:trHeight w:val="375"/>
        </w:trPr>
        <w:tc>
          <w:tcPr>
            <w:tcW w:w="5000" w:type="pct"/>
            <w:gridSpan w:val="11"/>
            <w:tcBorders>
              <w:top w:val="single" w:sz="4" w:space="0" w:color="auto"/>
              <w:left w:val="single" w:sz="4" w:space="0" w:color="auto"/>
              <w:bottom w:val="single" w:sz="4" w:space="0" w:color="auto"/>
              <w:right w:val="single" w:sz="4" w:space="0" w:color="000000"/>
            </w:tcBorders>
            <w:shd w:val="clear" w:color="000000" w:fill="FDE9D9"/>
            <w:vAlign w:val="center"/>
            <w:hideMark/>
          </w:tcPr>
          <w:p w:rsidR="00083B56" w:rsidRPr="00083B56" w:rsidRDefault="00083B56" w:rsidP="00083B56">
            <w:pPr>
              <w:spacing w:line="240" w:lineRule="auto"/>
              <w:ind w:firstLine="0"/>
              <w:jc w:val="center"/>
              <w:rPr>
                <w:rFonts w:ascii="Arial" w:hAnsi="Arial" w:cs="Arial"/>
                <w:b/>
                <w:bCs/>
                <w:sz w:val="16"/>
                <w:szCs w:val="16"/>
                <w:lang w:eastAsia="ru-RU"/>
              </w:rPr>
            </w:pPr>
            <w:r w:rsidRPr="00083B56">
              <w:rPr>
                <w:rFonts w:ascii="Arial" w:hAnsi="Arial" w:cs="Arial"/>
                <w:b/>
                <w:bCs/>
                <w:sz w:val="16"/>
                <w:szCs w:val="16"/>
                <w:lang w:eastAsia="ru-RU"/>
              </w:rPr>
              <w:t>2017 год</w:t>
            </w:r>
          </w:p>
        </w:tc>
      </w:tr>
      <w:tr w:rsidR="00083B56" w:rsidRPr="00083B56" w:rsidTr="00083B56">
        <w:trPr>
          <w:trHeight w:val="375"/>
        </w:trPr>
        <w:tc>
          <w:tcPr>
            <w:tcW w:w="220" w:type="pct"/>
            <w:tcBorders>
              <w:top w:val="nil"/>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 п/п</w:t>
            </w:r>
          </w:p>
        </w:tc>
        <w:tc>
          <w:tcPr>
            <w:tcW w:w="332"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Дата ДТП</w:t>
            </w:r>
          </w:p>
        </w:tc>
        <w:tc>
          <w:tcPr>
            <w:tcW w:w="559"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Вид ДТП</w:t>
            </w:r>
          </w:p>
        </w:tc>
        <w:tc>
          <w:tcPr>
            <w:tcW w:w="1353"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Дорога</w:t>
            </w:r>
          </w:p>
        </w:tc>
        <w:tc>
          <w:tcPr>
            <w:tcW w:w="234"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км.</w:t>
            </w:r>
          </w:p>
        </w:tc>
        <w:tc>
          <w:tcPr>
            <w:tcW w:w="234"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м.</w:t>
            </w:r>
          </w:p>
        </w:tc>
        <w:tc>
          <w:tcPr>
            <w:tcW w:w="724"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Адрес</w:t>
            </w:r>
          </w:p>
        </w:tc>
        <w:tc>
          <w:tcPr>
            <w:tcW w:w="331"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Погибло</w:t>
            </w:r>
          </w:p>
        </w:tc>
        <w:tc>
          <w:tcPr>
            <w:tcW w:w="331"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Ранено</w:t>
            </w:r>
          </w:p>
        </w:tc>
        <w:tc>
          <w:tcPr>
            <w:tcW w:w="331"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Кол-во ТС</w:t>
            </w:r>
          </w:p>
        </w:tc>
        <w:tc>
          <w:tcPr>
            <w:tcW w:w="350" w:type="pct"/>
            <w:tcBorders>
              <w:top w:val="nil"/>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Кол-во участников</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29.12.2017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Цемзавод</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650</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25.12.2017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303</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91</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24.12.2017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95</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19.12.2017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73</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16.12.2017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72</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08.12.2017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65</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386</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08.12.2017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278</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300</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8</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29.11.2017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96</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150</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9</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28.11.2017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с Корелы, ул Крупской, 43</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10</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24.11.2017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Степана Разина, 15</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11</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16.11.2017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289</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570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15.11.2017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287</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600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15.11.2017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Ленина, 23А</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06.11.2017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289</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05.11.2017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02.11.2017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82</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560</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284</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63</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900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19</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Чапаева, Мартьянова</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20</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77</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ж/д ст.Таватуй - п.Калиново - с.Мурзинка</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10</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870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61</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01.10.2017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102</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800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293</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700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56</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26</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67</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350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259</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35</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14.09.2017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294</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52</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750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09.09.2017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п Цементный, ул Ленина, 70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32</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07.09.2017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Дзержинского, М.Горького</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33</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05.09.2017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304</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34</w:t>
            </w:r>
          </w:p>
        </w:tc>
        <w:tc>
          <w:tcPr>
            <w:tcW w:w="332"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03.09.2017</w:t>
            </w:r>
          </w:p>
        </w:tc>
        <w:tc>
          <w:tcPr>
            <w:tcW w:w="559"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Степана Разина, 74</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35</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31.08.2017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велосипедиста</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Урицкого, 37</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36</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28.08.2017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107</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37</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22.08.2017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Съезд с дороги</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246</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370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38</w:t>
            </w:r>
          </w:p>
        </w:tc>
        <w:tc>
          <w:tcPr>
            <w:tcW w:w="332"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22.08.2017</w:t>
            </w:r>
          </w:p>
        </w:tc>
        <w:tc>
          <w:tcPr>
            <w:tcW w:w="559"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79</w:t>
            </w:r>
          </w:p>
        </w:tc>
        <w:tc>
          <w:tcPr>
            <w:tcW w:w="23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280</w:t>
            </w:r>
          </w:p>
        </w:tc>
        <w:tc>
          <w:tcPr>
            <w:tcW w:w="724"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39</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20.08.2017</w:t>
            </w:r>
          </w:p>
        </w:tc>
        <w:tc>
          <w:tcPr>
            <w:tcW w:w="559"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15.08.2017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13.08.2017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с.Шайдуриха - озеро Аятское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896</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06.08.2017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02.08.2017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44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30.07.2017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д.Сербишино</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45</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29.07.2017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95</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17.07.2017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г.Невьянск - г.Реж - г.Артёмовский - с.Килачевское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707</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16.07.2017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рп Верх-Нейвинский, ул Мира, 4</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13.07.2017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с.Шайдуриха - с.Корелы</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с Аятское, ул Калинина, 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07.07.2017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89</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50</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01.07.2017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01.07.2017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58</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350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29.06.2017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Иной вид ДТП</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44</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23.06.2017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18.06.2017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297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931</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12.06.2017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274</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128</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30.05.2017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297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57</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25.05.2017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256</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800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12.05.2017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г.Невьянск</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59</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08.05.2017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г.Кировград от км 85+785 а/д г.Екатеринбург - г.Hижний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07.05.2017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03.05.2017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28.04.2017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258</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63</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27.04.2017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90</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730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64</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24.04.2017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 п Цементный, ул Свердлова, 8</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20.04.2017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288</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66</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16.04.2017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препятствие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27.03.2017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 </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 г Невьянск, ул Шевченко, 9</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lastRenderedPageBreak/>
              <w:t>68</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05.03.2017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311</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550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69</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04.03.2017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73</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70</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22.02.2017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р.п.Верх-Нейвинский от км 288+346а/д 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71</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20.02.2017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281</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800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72</w:t>
            </w:r>
          </w:p>
        </w:tc>
        <w:tc>
          <w:tcPr>
            <w:tcW w:w="332"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08.02.2017</w:t>
            </w:r>
          </w:p>
        </w:tc>
        <w:tc>
          <w:tcPr>
            <w:tcW w:w="559"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стоящее ТС</w:t>
            </w:r>
          </w:p>
        </w:tc>
        <w:tc>
          <w:tcPr>
            <w:tcW w:w="1353"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77</w:t>
            </w:r>
          </w:p>
        </w:tc>
        <w:tc>
          <w:tcPr>
            <w:tcW w:w="23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73</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03.02.2017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500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3</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74</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24.01.2017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Наезд на пешехода</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ж/д ст.Таватуй - п.Калиново - с.Мурзинка</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75</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21.01.2017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Подъезд к г.Кировград от км 85+785 а/д г.Екатеринбург - г.Hижний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3</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4</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76</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20.01.2017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Опрокидывание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49</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220" w:type="pct"/>
            <w:tcBorders>
              <w:top w:val="single" w:sz="4" w:space="0" w:color="auto"/>
              <w:left w:val="single" w:sz="4" w:space="0" w:color="auto"/>
              <w:bottom w:val="nil"/>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77</w:t>
            </w:r>
          </w:p>
        </w:tc>
        <w:tc>
          <w:tcPr>
            <w:tcW w:w="332"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12.01.2017</w:t>
            </w:r>
          </w:p>
        </w:tc>
        <w:tc>
          <w:tcPr>
            <w:tcW w:w="559"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Столкновение</w:t>
            </w:r>
          </w:p>
        </w:tc>
        <w:tc>
          <w:tcPr>
            <w:tcW w:w="1353"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г.Екатеринбург - г.Нижний Тагил - г.Серов (обратное направление)</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292</w:t>
            </w:r>
          </w:p>
        </w:tc>
        <w:tc>
          <w:tcPr>
            <w:tcW w:w="23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600</w:t>
            </w:r>
          </w:p>
        </w:tc>
        <w:tc>
          <w:tcPr>
            <w:tcW w:w="724"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left"/>
              <w:rPr>
                <w:rFonts w:ascii="Arial" w:hAnsi="Arial" w:cs="Arial"/>
                <w:sz w:val="14"/>
                <w:szCs w:val="14"/>
                <w:lang w:eastAsia="ru-RU"/>
              </w:rPr>
            </w:pPr>
            <w:r w:rsidRPr="00083B56">
              <w:rPr>
                <w:rFonts w:ascii="Arial" w:hAnsi="Arial" w:cs="Arial"/>
                <w:sz w:val="14"/>
                <w:szCs w:val="14"/>
                <w:lang w:eastAsia="ru-RU"/>
              </w:rPr>
              <w:t>Невьянский р-н</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0</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1</w:t>
            </w:r>
          </w:p>
        </w:tc>
        <w:tc>
          <w:tcPr>
            <w:tcW w:w="331"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c>
          <w:tcPr>
            <w:tcW w:w="350" w:type="pct"/>
            <w:tcBorders>
              <w:top w:val="nil"/>
              <w:left w:val="nil"/>
              <w:bottom w:val="single" w:sz="4" w:space="0" w:color="auto"/>
              <w:right w:val="single" w:sz="4" w:space="0" w:color="auto"/>
            </w:tcBorders>
            <w:shd w:val="clear" w:color="000000" w:fill="FFFF00"/>
            <w:vAlign w:val="center"/>
            <w:hideMark/>
          </w:tcPr>
          <w:p w:rsidR="00083B56" w:rsidRPr="00083B56" w:rsidRDefault="00083B56" w:rsidP="00083B56">
            <w:pPr>
              <w:spacing w:line="240" w:lineRule="auto"/>
              <w:ind w:firstLine="0"/>
              <w:jc w:val="center"/>
              <w:rPr>
                <w:rFonts w:ascii="Arial" w:hAnsi="Arial" w:cs="Arial"/>
                <w:sz w:val="14"/>
                <w:szCs w:val="14"/>
                <w:lang w:eastAsia="ru-RU"/>
              </w:rPr>
            </w:pPr>
            <w:r w:rsidRPr="00083B56">
              <w:rPr>
                <w:rFonts w:ascii="Arial" w:hAnsi="Arial" w:cs="Arial"/>
                <w:sz w:val="14"/>
                <w:szCs w:val="14"/>
                <w:lang w:eastAsia="ru-RU"/>
              </w:rPr>
              <w:t>2</w:t>
            </w:r>
          </w:p>
        </w:tc>
      </w:tr>
      <w:tr w:rsidR="00083B56" w:rsidRPr="00083B56" w:rsidTr="00083B56">
        <w:trPr>
          <w:trHeight w:val="375"/>
        </w:trPr>
        <w:tc>
          <w:tcPr>
            <w:tcW w:w="3657"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ИТОГО</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14</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101</w:t>
            </w:r>
          </w:p>
        </w:tc>
        <w:tc>
          <w:tcPr>
            <w:tcW w:w="331"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100</w:t>
            </w:r>
          </w:p>
        </w:tc>
        <w:tc>
          <w:tcPr>
            <w:tcW w:w="350" w:type="pct"/>
            <w:tcBorders>
              <w:top w:val="nil"/>
              <w:left w:val="nil"/>
              <w:bottom w:val="single" w:sz="4" w:space="0" w:color="auto"/>
              <w:right w:val="single" w:sz="4" w:space="0" w:color="auto"/>
            </w:tcBorders>
            <w:shd w:val="clear" w:color="auto" w:fill="auto"/>
            <w:vAlign w:val="center"/>
            <w:hideMark/>
          </w:tcPr>
          <w:p w:rsidR="00083B56" w:rsidRPr="00083B56" w:rsidRDefault="00083B56" w:rsidP="00083B56">
            <w:pPr>
              <w:spacing w:line="240" w:lineRule="auto"/>
              <w:ind w:firstLine="0"/>
              <w:jc w:val="center"/>
              <w:rPr>
                <w:rFonts w:ascii="Arial" w:hAnsi="Arial" w:cs="Arial"/>
                <w:b/>
                <w:bCs/>
                <w:sz w:val="14"/>
                <w:szCs w:val="14"/>
                <w:lang w:eastAsia="ru-RU"/>
              </w:rPr>
            </w:pPr>
            <w:r w:rsidRPr="00083B56">
              <w:rPr>
                <w:rFonts w:ascii="Arial" w:hAnsi="Arial" w:cs="Arial"/>
                <w:b/>
                <w:bCs/>
                <w:sz w:val="14"/>
                <w:szCs w:val="14"/>
                <w:lang w:eastAsia="ru-RU"/>
              </w:rPr>
              <w:t>169</w:t>
            </w:r>
          </w:p>
        </w:tc>
      </w:tr>
    </w:tbl>
    <w:p w:rsidR="00E46F20" w:rsidRDefault="00E46F20" w:rsidP="00646FB8">
      <w:pPr>
        <w:pStyle w:val="aff0"/>
        <w:sectPr w:rsidR="00E46F20" w:rsidSect="00083B56">
          <w:pgSz w:w="16838" w:h="11906" w:orient="landscape" w:code="9"/>
          <w:pgMar w:top="1418" w:right="567" w:bottom="567" w:left="567" w:header="567" w:footer="567" w:gutter="0"/>
          <w:cols w:space="708"/>
          <w:titlePg/>
          <w:docGrid w:linePitch="381"/>
        </w:sectPr>
      </w:pPr>
    </w:p>
    <w:p w:rsidR="00F96ABC" w:rsidRPr="00D43D09" w:rsidRDefault="002266C1" w:rsidP="002A214E">
      <w:pPr>
        <w:pStyle w:val="11"/>
        <w:spacing w:before="0"/>
        <w:ind w:firstLine="0"/>
        <w:rPr>
          <w:rFonts w:eastAsia="Calibri"/>
          <w:sz w:val="28"/>
          <w:szCs w:val="28"/>
        </w:rPr>
      </w:pPr>
      <w:bookmarkStart w:id="101" w:name="_Toc530144608"/>
      <w:r>
        <w:rPr>
          <w:rFonts w:eastAsia="Calibri"/>
          <w:sz w:val="28"/>
          <w:szCs w:val="28"/>
        </w:rPr>
        <w:lastRenderedPageBreak/>
        <w:t>БИБЛИОГРАФИЧЕСКИЙ СПИСОК</w:t>
      </w:r>
      <w:r w:rsidR="00D43D09" w:rsidRPr="00D43D09">
        <w:rPr>
          <w:rFonts w:eastAsia="Calibri"/>
          <w:sz w:val="28"/>
          <w:szCs w:val="28"/>
        </w:rPr>
        <w:t>.</w:t>
      </w:r>
      <w:bookmarkEnd w:id="101"/>
    </w:p>
    <w:p w:rsidR="00F96ABC" w:rsidRPr="006E404D" w:rsidRDefault="00F96ABC" w:rsidP="00904C2A">
      <w:pPr>
        <w:tabs>
          <w:tab w:val="left" w:pos="993"/>
        </w:tabs>
        <w:autoSpaceDE w:val="0"/>
        <w:autoSpaceDN w:val="0"/>
        <w:adjustRightInd w:val="0"/>
        <w:rPr>
          <w:rFonts w:eastAsia="Calibri" w:cs="Times New Roman"/>
          <w:szCs w:val="26"/>
        </w:rPr>
      </w:pPr>
    </w:p>
    <w:p w:rsidR="00F96ABC" w:rsidRDefault="00F96ABC" w:rsidP="005E4479">
      <w:pPr>
        <w:numPr>
          <w:ilvl w:val="0"/>
          <w:numId w:val="14"/>
        </w:numPr>
        <w:tabs>
          <w:tab w:val="left" w:pos="147"/>
          <w:tab w:val="left" w:pos="284"/>
        </w:tabs>
        <w:ind w:left="567" w:hanging="425"/>
        <w:rPr>
          <w:rFonts w:cs="Times New Roman"/>
          <w:sz w:val="24"/>
          <w:szCs w:val="24"/>
        </w:rPr>
      </w:pPr>
      <w:r w:rsidRPr="006E404D">
        <w:rPr>
          <w:rFonts w:cs="Times New Roman"/>
          <w:sz w:val="24"/>
          <w:szCs w:val="24"/>
        </w:rPr>
        <w:t>Градостроитель</w:t>
      </w:r>
      <w:r w:rsidR="002C5448">
        <w:rPr>
          <w:rFonts w:cs="Times New Roman"/>
          <w:sz w:val="24"/>
          <w:szCs w:val="24"/>
        </w:rPr>
        <w:t>ный кодекс Российской Федерации;</w:t>
      </w:r>
    </w:p>
    <w:p w:rsidR="002266C1" w:rsidRPr="002266C1" w:rsidRDefault="002266C1" w:rsidP="005E4479">
      <w:pPr>
        <w:numPr>
          <w:ilvl w:val="0"/>
          <w:numId w:val="14"/>
        </w:numPr>
        <w:tabs>
          <w:tab w:val="left" w:pos="147"/>
          <w:tab w:val="left" w:pos="284"/>
        </w:tabs>
        <w:ind w:left="567" w:hanging="425"/>
        <w:rPr>
          <w:rFonts w:cs="Times New Roman"/>
          <w:sz w:val="24"/>
          <w:szCs w:val="24"/>
        </w:rPr>
      </w:pPr>
      <w:r w:rsidRPr="002266C1">
        <w:rPr>
          <w:rFonts w:cs="Times New Roman"/>
          <w:sz w:val="24"/>
          <w:szCs w:val="24"/>
        </w:rPr>
        <w:t>Федеральный закон от 06.10.2003 № 131-ФЗ «Об общих принципах организации</w:t>
      </w:r>
      <w:r>
        <w:rPr>
          <w:rFonts w:cs="Times New Roman"/>
          <w:sz w:val="24"/>
          <w:szCs w:val="24"/>
        </w:rPr>
        <w:t xml:space="preserve"> </w:t>
      </w:r>
      <w:r w:rsidRPr="002266C1">
        <w:rPr>
          <w:rFonts w:cs="Times New Roman"/>
          <w:sz w:val="24"/>
          <w:szCs w:val="24"/>
        </w:rPr>
        <w:t>местного самоуправления в Российской Федерации</w:t>
      </w:r>
      <w:r>
        <w:rPr>
          <w:rFonts w:cs="Times New Roman"/>
          <w:sz w:val="24"/>
          <w:szCs w:val="24"/>
        </w:rPr>
        <w:t>;</w:t>
      </w:r>
    </w:p>
    <w:p w:rsidR="00D84206" w:rsidRDefault="00D84206" w:rsidP="005E4479">
      <w:pPr>
        <w:numPr>
          <w:ilvl w:val="0"/>
          <w:numId w:val="14"/>
        </w:numPr>
        <w:tabs>
          <w:tab w:val="left" w:pos="147"/>
          <w:tab w:val="left" w:pos="284"/>
        </w:tabs>
        <w:ind w:left="567" w:hanging="425"/>
        <w:rPr>
          <w:rFonts w:cs="Times New Roman"/>
          <w:sz w:val="24"/>
          <w:szCs w:val="24"/>
        </w:rPr>
      </w:pPr>
      <w:r w:rsidRPr="00D84206">
        <w:rPr>
          <w:rFonts w:cs="Times New Roman"/>
          <w:sz w:val="24"/>
          <w:szCs w:val="24"/>
        </w:rPr>
        <w:t>Постановление Правительства РФ от 25 декабря 2015 г. N 1440</w:t>
      </w:r>
      <w:r>
        <w:rPr>
          <w:rFonts w:cs="Times New Roman"/>
          <w:sz w:val="24"/>
          <w:szCs w:val="24"/>
        </w:rPr>
        <w:t xml:space="preserve"> </w:t>
      </w:r>
      <w:r w:rsidRPr="00D84206">
        <w:rPr>
          <w:rFonts w:cs="Times New Roman"/>
          <w:sz w:val="24"/>
          <w:szCs w:val="24"/>
        </w:rPr>
        <w:t>"Об утверждении требований к программам комплексного развития транспортной инфраструктуры поселений, городских округов"</w:t>
      </w:r>
      <w:r>
        <w:rPr>
          <w:rFonts w:cs="Times New Roman"/>
          <w:sz w:val="24"/>
          <w:szCs w:val="24"/>
        </w:rPr>
        <w:t>;</w:t>
      </w:r>
    </w:p>
    <w:p w:rsidR="002266C1" w:rsidRDefault="002266C1" w:rsidP="005E4479">
      <w:pPr>
        <w:numPr>
          <w:ilvl w:val="0"/>
          <w:numId w:val="14"/>
        </w:numPr>
        <w:tabs>
          <w:tab w:val="left" w:pos="147"/>
          <w:tab w:val="left" w:pos="284"/>
        </w:tabs>
        <w:ind w:left="567" w:hanging="425"/>
        <w:rPr>
          <w:rFonts w:cs="Times New Roman"/>
          <w:sz w:val="24"/>
          <w:szCs w:val="24"/>
        </w:rPr>
      </w:pPr>
      <w:r w:rsidRPr="002266C1">
        <w:rPr>
          <w:rFonts w:cs="Times New Roman"/>
          <w:sz w:val="24"/>
          <w:szCs w:val="24"/>
        </w:rPr>
        <w:t>Федеральный закон от 09.02.2007 № 16-ФЗ «О транспортной безопасности»;</w:t>
      </w:r>
    </w:p>
    <w:p w:rsidR="002266C1" w:rsidRPr="002266C1" w:rsidRDefault="002266C1" w:rsidP="005E4479">
      <w:pPr>
        <w:numPr>
          <w:ilvl w:val="0"/>
          <w:numId w:val="14"/>
        </w:numPr>
        <w:tabs>
          <w:tab w:val="left" w:pos="147"/>
          <w:tab w:val="left" w:pos="284"/>
        </w:tabs>
        <w:ind w:left="567" w:hanging="425"/>
        <w:rPr>
          <w:rFonts w:cs="Times New Roman"/>
          <w:sz w:val="24"/>
          <w:szCs w:val="24"/>
        </w:rPr>
      </w:pPr>
      <w:r w:rsidRPr="002266C1">
        <w:rPr>
          <w:rFonts w:cs="Times New Roman"/>
          <w:sz w:val="24"/>
          <w:szCs w:val="24"/>
        </w:rPr>
        <w:t>Федеральный закон от 10.12.1995 N 196-ФЗ</w:t>
      </w:r>
      <w:r>
        <w:rPr>
          <w:rFonts w:cs="Times New Roman"/>
          <w:sz w:val="24"/>
          <w:szCs w:val="24"/>
        </w:rPr>
        <w:t xml:space="preserve"> </w:t>
      </w:r>
      <w:r w:rsidRPr="002266C1">
        <w:rPr>
          <w:rFonts w:cs="Times New Roman"/>
          <w:sz w:val="24"/>
          <w:szCs w:val="24"/>
        </w:rPr>
        <w:t>"О безопасности дорожного движения"</w:t>
      </w:r>
      <w:r>
        <w:rPr>
          <w:rFonts w:cs="Times New Roman"/>
          <w:sz w:val="24"/>
          <w:szCs w:val="24"/>
        </w:rPr>
        <w:t>;</w:t>
      </w:r>
    </w:p>
    <w:p w:rsidR="00D84206" w:rsidRDefault="00D84206" w:rsidP="005E4479">
      <w:pPr>
        <w:numPr>
          <w:ilvl w:val="0"/>
          <w:numId w:val="14"/>
        </w:numPr>
        <w:tabs>
          <w:tab w:val="left" w:pos="147"/>
          <w:tab w:val="left" w:pos="284"/>
        </w:tabs>
        <w:ind w:left="567" w:hanging="425"/>
        <w:rPr>
          <w:rFonts w:cs="Times New Roman"/>
          <w:sz w:val="24"/>
          <w:szCs w:val="24"/>
        </w:rPr>
      </w:pPr>
      <w:r w:rsidRPr="00D84206">
        <w:rPr>
          <w:rFonts w:cs="Times New Roman"/>
          <w:sz w:val="24"/>
          <w:szCs w:val="24"/>
        </w:rPr>
        <w:t>Приказ Минтранса РФ от 7 февраля 2007 г. N 16</w:t>
      </w:r>
      <w:r>
        <w:rPr>
          <w:rFonts w:cs="Times New Roman"/>
          <w:sz w:val="24"/>
          <w:szCs w:val="24"/>
        </w:rPr>
        <w:t xml:space="preserve"> </w:t>
      </w:r>
      <w:r w:rsidRPr="00D84206">
        <w:rPr>
          <w:rFonts w:cs="Times New Roman"/>
          <w:sz w:val="24"/>
          <w:szCs w:val="24"/>
        </w:rPr>
        <w:t>"Об утверждении Правил присвоения автомобильным дорогам идентификационных номеров"</w:t>
      </w:r>
      <w:r>
        <w:rPr>
          <w:rFonts w:cs="Times New Roman"/>
          <w:sz w:val="24"/>
          <w:szCs w:val="24"/>
        </w:rPr>
        <w:t>;</w:t>
      </w:r>
    </w:p>
    <w:p w:rsidR="002266C1" w:rsidRDefault="002266C1" w:rsidP="005E4479">
      <w:pPr>
        <w:numPr>
          <w:ilvl w:val="0"/>
          <w:numId w:val="14"/>
        </w:numPr>
        <w:tabs>
          <w:tab w:val="left" w:pos="147"/>
          <w:tab w:val="left" w:pos="284"/>
        </w:tabs>
        <w:ind w:left="567" w:hanging="425"/>
        <w:rPr>
          <w:rFonts w:cs="Times New Roman"/>
          <w:sz w:val="24"/>
          <w:szCs w:val="24"/>
        </w:rPr>
      </w:pPr>
      <w:r w:rsidRPr="002266C1">
        <w:rPr>
          <w:rFonts w:cs="Times New Roman"/>
          <w:sz w:val="24"/>
          <w:szCs w:val="24"/>
        </w:rPr>
        <w:t>Федеральный закон от 08.11.2007 № 257-ФЗ «Об автомобильных дорогах и о</w:t>
      </w:r>
      <w:r>
        <w:rPr>
          <w:rFonts w:cs="Times New Roman"/>
          <w:sz w:val="24"/>
          <w:szCs w:val="24"/>
        </w:rPr>
        <w:t xml:space="preserve"> </w:t>
      </w:r>
      <w:r w:rsidRPr="002266C1">
        <w:rPr>
          <w:rFonts w:cs="Times New Roman"/>
          <w:sz w:val="24"/>
          <w:szCs w:val="24"/>
        </w:rPr>
        <w:t>дорожной деятельности в Российской Федерации и о внесении изменений в</w:t>
      </w:r>
      <w:r>
        <w:rPr>
          <w:rFonts w:cs="Times New Roman"/>
          <w:sz w:val="24"/>
          <w:szCs w:val="24"/>
        </w:rPr>
        <w:t xml:space="preserve"> </w:t>
      </w:r>
      <w:r w:rsidRPr="002266C1">
        <w:rPr>
          <w:rFonts w:cs="Times New Roman"/>
          <w:sz w:val="24"/>
          <w:szCs w:val="24"/>
        </w:rPr>
        <w:t>отдельные законодательные акты Российской Федерации»;</w:t>
      </w:r>
    </w:p>
    <w:p w:rsidR="002266C1" w:rsidRDefault="002266C1" w:rsidP="005E4479">
      <w:pPr>
        <w:numPr>
          <w:ilvl w:val="0"/>
          <w:numId w:val="14"/>
        </w:numPr>
        <w:tabs>
          <w:tab w:val="left" w:pos="147"/>
          <w:tab w:val="left" w:pos="284"/>
        </w:tabs>
        <w:ind w:left="567" w:hanging="425"/>
        <w:rPr>
          <w:rFonts w:cs="Times New Roman"/>
          <w:sz w:val="24"/>
          <w:szCs w:val="24"/>
        </w:rPr>
      </w:pPr>
      <w:r w:rsidRPr="002266C1">
        <w:rPr>
          <w:rFonts w:cs="Times New Roman"/>
          <w:sz w:val="24"/>
          <w:szCs w:val="24"/>
        </w:rPr>
        <w:t>Постановление Правительства РФ от 23.10.1993 № 1090 «О Правилах дорожного движения»;</w:t>
      </w:r>
    </w:p>
    <w:p w:rsidR="000B3149" w:rsidRPr="000B3149" w:rsidRDefault="000B3149" w:rsidP="005E4479">
      <w:pPr>
        <w:numPr>
          <w:ilvl w:val="0"/>
          <w:numId w:val="14"/>
        </w:numPr>
        <w:tabs>
          <w:tab w:val="left" w:pos="147"/>
          <w:tab w:val="left" w:pos="284"/>
        </w:tabs>
        <w:ind w:left="567" w:hanging="425"/>
        <w:rPr>
          <w:rFonts w:cs="Times New Roman"/>
          <w:sz w:val="24"/>
          <w:szCs w:val="24"/>
        </w:rPr>
      </w:pPr>
      <w:r w:rsidRPr="000B3149">
        <w:rPr>
          <w:rFonts w:cs="Times New Roman"/>
          <w:sz w:val="24"/>
          <w:szCs w:val="24"/>
        </w:rPr>
        <w:t>Федеральная целевая программа "Развитие транспортной системы России</w:t>
      </w:r>
      <w:r>
        <w:rPr>
          <w:rFonts w:cs="Times New Roman"/>
          <w:sz w:val="24"/>
          <w:szCs w:val="24"/>
        </w:rPr>
        <w:t xml:space="preserve"> </w:t>
      </w:r>
      <w:r w:rsidRPr="000B3149">
        <w:rPr>
          <w:rFonts w:cs="Times New Roman"/>
          <w:sz w:val="24"/>
          <w:szCs w:val="24"/>
        </w:rPr>
        <w:t>(2010-2020 годы)" (утверждена Постановлением Правительства Российской</w:t>
      </w:r>
      <w:r>
        <w:rPr>
          <w:rFonts w:cs="Times New Roman"/>
          <w:sz w:val="24"/>
          <w:szCs w:val="24"/>
        </w:rPr>
        <w:t xml:space="preserve"> </w:t>
      </w:r>
      <w:r w:rsidRPr="000B3149">
        <w:rPr>
          <w:rFonts w:cs="Times New Roman"/>
          <w:sz w:val="24"/>
          <w:szCs w:val="24"/>
        </w:rPr>
        <w:t>Федерации от 5 декабря 2001 года N 848 (с изм., внесенными</w:t>
      </w:r>
      <w:r>
        <w:rPr>
          <w:rFonts w:cs="Times New Roman"/>
          <w:sz w:val="24"/>
          <w:szCs w:val="24"/>
        </w:rPr>
        <w:t xml:space="preserve"> </w:t>
      </w:r>
      <w:r w:rsidRPr="000B3149">
        <w:rPr>
          <w:rFonts w:cs="Times New Roman"/>
          <w:sz w:val="24"/>
          <w:szCs w:val="24"/>
        </w:rPr>
        <w:t>Постановлением Правительства РФ от 30 мая 2016 года № 485);</w:t>
      </w:r>
    </w:p>
    <w:p w:rsidR="00F96ABC" w:rsidRPr="006E404D" w:rsidRDefault="00F96ABC" w:rsidP="005E4479">
      <w:pPr>
        <w:numPr>
          <w:ilvl w:val="0"/>
          <w:numId w:val="14"/>
        </w:numPr>
        <w:tabs>
          <w:tab w:val="left" w:pos="147"/>
          <w:tab w:val="left" w:pos="284"/>
        </w:tabs>
        <w:ind w:left="567" w:hanging="425"/>
        <w:rPr>
          <w:rFonts w:cs="Times New Roman"/>
          <w:sz w:val="24"/>
          <w:szCs w:val="24"/>
        </w:rPr>
      </w:pPr>
      <w:r w:rsidRPr="006E404D">
        <w:rPr>
          <w:rFonts w:cs="Times New Roman"/>
          <w:sz w:val="24"/>
          <w:szCs w:val="24"/>
        </w:rPr>
        <w:t>Федеральный закон от 23.11.2004 г. № 261- ФЗ «Об энерго</w:t>
      </w:r>
      <w:r w:rsidR="002266C1">
        <w:rPr>
          <w:rFonts w:cs="Times New Roman"/>
          <w:sz w:val="24"/>
          <w:szCs w:val="24"/>
        </w:rPr>
        <w:t>сбере</w:t>
      </w:r>
      <w:r w:rsidRPr="006E404D">
        <w:rPr>
          <w:rFonts w:cs="Times New Roman"/>
          <w:sz w:val="24"/>
          <w:szCs w:val="24"/>
        </w:rPr>
        <w:t>жении и о повышении энергетической эффективности и о внесении изменений в отдельные законодательные акты Российской Федера</w:t>
      </w:r>
      <w:r w:rsidR="002C5448">
        <w:rPr>
          <w:rFonts w:cs="Times New Roman"/>
          <w:sz w:val="24"/>
          <w:szCs w:val="24"/>
        </w:rPr>
        <w:t>ции»;</w:t>
      </w:r>
    </w:p>
    <w:p w:rsidR="00F96ABC" w:rsidRPr="006E404D" w:rsidRDefault="00F96ABC" w:rsidP="005E4479">
      <w:pPr>
        <w:numPr>
          <w:ilvl w:val="0"/>
          <w:numId w:val="14"/>
        </w:numPr>
        <w:tabs>
          <w:tab w:val="left" w:pos="147"/>
          <w:tab w:val="left" w:pos="284"/>
        </w:tabs>
        <w:ind w:left="567" w:hanging="425"/>
        <w:rPr>
          <w:rFonts w:cs="Times New Roman"/>
          <w:sz w:val="24"/>
          <w:szCs w:val="24"/>
        </w:rPr>
      </w:pPr>
      <w:r w:rsidRPr="006E404D">
        <w:rPr>
          <w:rFonts w:cs="Times New Roman"/>
          <w:sz w:val="24"/>
          <w:szCs w:val="24"/>
        </w:rPr>
        <w:t>Федеральный закон от 10.01.2002 № 7-ФЗ «Об охране окружающей среды»;</w:t>
      </w:r>
    </w:p>
    <w:p w:rsidR="00F96ABC" w:rsidRPr="006E404D" w:rsidRDefault="00F96ABC" w:rsidP="005E4479">
      <w:pPr>
        <w:numPr>
          <w:ilvl w:val="0"/>
          <w:numId w:val="14"/>
        </w:numPr>
        <w:tabs>
          <w:tab w:val="left" w:pos="147"/>
          <w:tab w:val="left" w:pos="284"/>
        </w:tabs>
        <w:ind w:left="567" w:hanging="425"/>
        <w:rPr>
          <w:rFonts w:cs="Times New Roman"/>
          <w:sz w:val="24"/>
          <w:szCs w:val="24"/>
        </w:rPr>
      </w:pPr>
      <w:r w:rsidRPr="006E404D">
        <w:rPr>
          <w:rFonts w:cs="Times New Roman"/>
          <w:sz w:val="24"/>
          <w:szCs w:val="24"/>
        </w:rPr>
        <w:t xml:space="preserve">Федеральный закон от 26.03.2003 № 35-ФЗ «Об электроэнергетике»; </w:t>
      </w:r>
    </w:p>
    <w:p w:rsidR="00F96ABC" w:rsidRPr="006E404D" w:rsidRDefault="00F96ABC" w:rsidP="005E4479">
      <w:pPr>
        <w:numPr>
          <w:ilvl w:val="0"/>
          <w:numId w:val="14"/>
        </w:numPr>
        <w:tabs>
          <w:tab w:val="left" w:pos="147"/>
          <w:tab w:val="left" w:pos="284"/>
        </w:tabs>
        <w:ind w:left="567" w:hanging="425"/>
        <w:rPr>
          <w:rFonts w:cs="Times New Roman"/>
          <w:sz w:val="24"/>
          <w:szCs w:val="24"/>
        </w:rPr>
      </w:pPr>
      <w:r w:rsidRPr="006E404D">
        <w:rPr>
          <w:rFonts w:cs="Times New Roman"/>
          <w:sz w:val="24"/>
          <w:szCs w:val="24"/>
        </w:rPr>
        <w:t>Федеральный закон от 31.03.1999 № 69-ФЗ «О газоснабжении в Российской Федерации»;</w:t>
      </w:r>
    </w:p>
    <w:p w:rsidR="00F96ABC" w:rsidRDefault="00F96ABC" w:rsidP="005E4479">
      <w:pPr>
        <w:numPr>
          <w:ilvl w:val="0"/>
          <w:numId w:val="14"/>
        </w:numPr>
        <w:tabs>
          <w:tab w:val="left" w:pos="147"/>
          <w:tab w:val="left" w:pos="284"/>
        </w:tabs>
        <w:ind w:left="567" w:hanging="425"/>
        <w:rPr>
          <w:rFonts w:cs="Times New Roman"/>
          <w:sz w:val="24"/>
          <w:szCs w:val="24"/>
        </w:rPr>
      </w:pPr>
      <w:r w:rsidRPr="006E404D">
        <w:rPr>
          <w:rFonts w:cs="Times New Roman"/>
          <w:sz w:val="24"/>
          <w:szCs w:val="24"/>
        </w:rPr>
        <w:t>Федеральный закон от 24.06.1998 № 89-ФЗ «Об отхо</w:t>
      </w:r>
      <w:r w:rsidR="00DA5932">
        <w:rPr>
          <w:rFonts w:cs="Times New Roman"/>
          <w:sz w:val="24"/>
          <w:szCs w:val="24"/>
        </w:rPr>
        <w:t>дах производства и потребления»;</w:t>
      </w:r>
    </w:p>
    <w:p w:rsidR="00DA5932" w:rsidRPr="00DA5932" w:rsidRDefault="00DA5932" w:rsidP="005E4479">
      <w:pPr>
        <w:numPr>
          <w:ilvl w:val="0"/>
          <w:numId w:val="14"/>
        </w:numPr>
        <w:tabs>
          <w:tab w:val="left" w:pos="147"/>
          <w:tab w:val="left" w:pos="284"/>
        </w:tabs>
        <w:ind w:left="567" w:hanging="425"/>
        <w:rPr>
          <w:rFonts w:cs="Times New Roman"/>
          <w:sz w:val="24"/>
          <w:szCs w:val="24"/>
        </w:rPr>
      </w:pPr>
      <w:r w:rsidRPr="00DA5932">
        <w:rPr>
          <w:rFonts w:cs="Times New Roman"/>
          <w:sz w:val="24"/>
          <w:szCs w:val="24"/>
        </w:rPr>
        <w:t>Федеральный закон от 08.11.2007 № 259-ФЗ «Устав автомобильного транспорта и городского наземного электрического транспорта»;</w:t>
      </w:r>
    </w:p>
    <w:p w:rsidR="00DA5932" w:rsidRPr="00DA5932" w:rsidRDefault="00DA5932" w:rsidP="005E4479">
      <w:pPr>
        <w:numPr>
          <w:ilvl w:val="0"/>
          <w:numId w:val="14"/>
        </w:numPr>
        <w:tabs>
          <w:tab w:val="left" w:pos="147"/>
          <w:tab w:val="left" w:pos="284"/>
        </w:tabs>
        <w:ind w:left="567" w:hanging="425"/>
        <w:rPr>
          <w:rFonts w:cs="Times New Roman"/>
          <w:sz w:val="24"/>
          <w:szCs w:val="24"/>
        </w:rPr>
      </w:pPr>
      <w:r w:rsidRPr="00DA5932">
        <w:rPr>
          <w:rFonts w:cs="Times New Roman"/>
          <w:sz w:val="24"/>
          <w:szCs w:val="24"/>
        </w:rPr>
        <w:t>Федеральный закон от 14.02.2009 № 22-ФЗ «О навигационной деятельности»;</w:t>
      </w:r>
    </w:p>
    <w:p w:rsidR="00DA5932" w:rsidRPr="00DA5932" w:rsidRDefault="00DA5932" w:rsidP="005E4479">
      <w:pPr>
        <w:numPr>
          <w:ilvl w:val="0"/>
          <w:numId w:val="14"/>
        </w:numPr>
        <w:tabs>
          <w:tab w:val="left" w:pos="147"/>
          <w:tab w:val="left" w:pos="284"/>
        </w:tabs>
        <w:ind w:left="567" w:hanging="425"/>
        <w:rPr>
          <w:rFonts w:cs="Times New Roman"/>
          <w:sz w:val="24"/>
          <w:szCs w:val="24"/>
        </w:rPr>
      </w:pPr>
      <w:r w:rsidRPr="00DA5932">
        <w:rPr>
          <w:rFonts w:cs="Times New Roman"/>
          <w:sz w:val="24"/>
          <w:szCs w:val="24"/>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DA5932" w:rsidRPr="00DA5932" w:rsidRDefault="00DA5932" w:rsidP="005E4479">
      <w:pPr>
        <w:numPr>
          <w:ilvl w:val="0"/>
          <w:numId w:val="14"/>
        </w:numPr>
        <w:tabs>
          <w:tab w:val="left" w:pos="147"/>
          <w:tab w:val="left" w:pos="284"/>
        </w:tabs>
        <w:ind w:left="567" w:hanging="425"/>
        <w:rPr>
          <w:rFonts w:cs="Times New Roman"/>
          <w:sz w:val="24"/>
          <w:szCs w:val="24"/>
        </w:rPr>
      </w:pPr>
      <w:r w:rsidRPr="00DA5932">
        <w:rPr>
          <w:rFonts w:cs="Times New Roman"/>
          <w:sz w:val="24"/>
          <w:szCs w:val="24"/>
        </w:rPr>
        <w:t>Постановление Правительства Российской Федерации от 25.08.2008 № 641 «Об оснащении транспортных, технических средств и систем аппаратурой спутниковой навигации ГЛОНАСС или ГЛОНАСС/GPS»;</w:t>
      </w:r>
    </w:p>
    <w:p w:rsidR="00DA5932" w:rsidRDefault="00DA5932" w:rsidP="005E4479">
      <w:pPr>
        <w:numPr>
          <w:ilvl w:val="0"/>
          <w:numId w:val="14"/>
        </w:numPr>
        <w:tabs>
          <w:tab w:val="left" w:pos="147"/>
          <w:tab w:val="left" w:pos="284"/>
        </w:tabs>
        <w:ind w:left="567" w:hanging="425"/>
        <w:rPr>
          <w:rFonts w:cs="Times New Roman"/>
          <w:sz w:val="24"/>
          <w:szCs w:val="24"/>
        </w:rPr>
      </w:pPr>
      <w:r w:rsidRPr="00DA5932">
        <w:rPr>
          <w:rFonts w:cs="Times New Roman"/>
          <w:sz w:val="24"/>
          <w:szCs w:val="24"/>
        </w:rPr>
        <w:t>Постановление Правительства Российской Федерации от 14.02.2009 № 112 «Об утверждении Правил перевозок пассажиров и багажа автомобильным транспортом и городским наземным электри</w:t>
      </w:r>
      <w:r w:rsidR="00884AD0">
        <w:rPr>
          <w:rFonts w:cs="Times New Roman"/>
          <w:sz w:val="24"/>
          <w:szCs w:val="24"/>
        </w:rPr>
        <w:t>ческим транспортом»;</w:t>
      </w:r>
    </w:p>
    <w:p w:rsidR="00884AD0" w:rsidRDefault="00884AD0" w:rsidP="005E4479">
      <w:pPr>
        <w:numPr>
          <w:ilvl w:val="0"/>
          <w:numId w:val="14"/>
        </w:numPr>
        <w:tabs>
          <w:tab w:val="left" w:pos="147"/>
          <w:tab w:val="left" w:pos="284"/>
        </w:tabs>
        <w:ind w:left="567" w:hanging="425"/>
        <w:rPr>
          <w:rFonts w:cs="Times New Roman"/>
          <w:sz w:val="24"/>
          <w:szCs w:val="24"/>
        </w:rPr>
      </w:pPr>
      <w:r w:rsidRPr="00884AD0">
        <w:rPr>
          <w:rFonts w:cs="Times New Roman"/>
          <w:sz w:val="24"/>
          <w:szCs w:val="24"/>
        </w:rPr>
        <w:t xml:space="preserve">СП 42.13330.2016 «Градостроительство. Планировка и застройка </w:t>
      </w:r>
      <w:r w:rsidR="00B95B45">
        <w:rPr>
          <w:rFonts w:cs="Times New Roman"/>
          <w:sz w:val="24"/>
          <w:szCs w:val="24"/>
        </w:rPr>
        <w:t>городских и сельских поселений»;</w:t>
      </w:r>
    </w:p>
    <w:p w:rsidR="00B95B45" w:rsidRPr="00884AD0" w:rsidRDefault="00B95B45" w:rsidP="00B95B45">
      <w:pPr>
        <w:numPr>
          <w:ilvl w:val="0"/>
          <w:numId w:val="14"/>
        </w:numPr>
        <w:tabs>
          <w:tab w:val="left" w:pos="147"/>
          <w:tab w:val="left" w:pos="284"/>
        </w:tabs>
        <w:ind w:left="567" w:hanging="425"/>
        <w:rPr>
          <w:rFonts w:cs="Times New Roman"/>
          <w:sz w:val="24"/>
          <w:szCs w:val="24"/>
        </w:rPr>
      </w:pPr>
      <w:r w:rsidRPr="00B95B45">
        <w:rPr>
          <w:rFonts w:cs="Times New Roman"/>
          <w:sz w:val="24"/>
          <w:szCs w:val="24"/>
        </w:rPr>
        <w:t xml:space="preserve">Федеральный закон от 29.12.2017 </w:t>
      </w:r>
      <w:r>
        <w:rPr>
          <w:rFonts w:cs="Times New Roman"/>
          <w:sz w:val="24"/>
          <w:szCs w:val="24"/>
        </w:rPr>
        <w:t xml:space="preserve">№ </w:t>
      </w:r>
      <w:r w:rsidRPr="00B95B45">
        <w:rPr>
          <w:rFonts w:cs="Times New Roman"/>
          <w:sz w:val="24"/>
          <w:szCs w:val="24"/>
        </w:rPr>
        <w:t xml:space="preserve">443-ФЗ </w:t>
      </w:r>
      <w:r w:rsidR="00002B78">
        <w:rPr>
          <w:rFonts w:cs="Times New Roman"/>
          <w:sz w:val="24"/>
          <w:szCs w:val="24"/>
        </w:rPr>
        <w:t>«</w:t>
      </w:r>
      <w:r w:rsidRPr="00B95B45">
        <w:rPr>
          <w:rFonts w:cs="Times New Roman"/>
          <w:sz w:val="24"/>
          <w:szCs w:val="24"/>
        </w:rPr>
        <w:t>Об организации дорожного движения в Российской Федерации и о внесении изменений в отдельные законодательные акты Российской Федерации</w:t>
      </w:r>
      <w:r w:rsidR="00002B78">
        <w:rPr>
          <w:rFonts w:cs="Times New Roman"/>
          <w:sz w:val="24"/>
          <w:szCs w:val="24"/>
        </w:rPr>
        <w:t>»;</w:t>
      </w:r>
    </w:p>
    <w:p w:rsidR="00E93242" w:rsidRDefault="00E93242" w:rsidP="00E93242">
      <w:pPr>
        <w:numPr>
          <w:ilvl w:val="0"/>
          <w:numId w:val="14"/>
        </w:numPr>
        <w:tabs>
          <w:tab w:val="left" w:pos="147"/>
          <w:tab w:val="left" w:pos="284"/>
        </w:tabs>
        <w:ind w:left="567" w:hanging="425"/>
        <w:rPr>
          <w:rFonts w:cs="Times New Roman"/>
          <w:sz w:val="24"/>
          <w:szCs w:val="24"/>
        </w:rPr>
      </w:pPr>
      <w:r w:rsidRPr="00E93242">
        <w:rPr>
          <w:rFonts w:cs="Times New Roman"/>
          <w:sz w:val="24"/>
          <w:szCs w:val="24"/>
        </w:rPr>
        <w:t xml:space="preserve">Распоряжение Министерства транспорта РФ от 28 марта 2014 г. № МС-25-р </w:t>
      </w:r>
      <w:r w:rsidR="00002B78">
        <w:rPr>
          <w:rFonts w:cs="Times New Roman"/>
          <w:sz w:val="24"/>
          <w:szCs w:val="24"/>
        </w:rPr>
        <w:t>«</w:t>
      </w:r>
      <w:r w:rsidRPr="00E93242">
        <w:rPr>
          <w:rFonts w:cs="Times New Roman"/>
          <w:sz w:val="24"/>
          <w:szCs w:val="24"/>
        </w:rPr>
        <w:t>Об утверждении Методических рекомендаций по определению стоимости работ по содержанию автомобильных дорог федерального значения</w:t>
      </w:r>
      <w:r w:rsidR="00002B78">
        <w:rPr>
          <w:rFonts w:cs="Times New Roman"/>
          <w:sz w:val="24"/>
          <w:szCs w:val="24"/>
        </w:rPr>
        <w:t>»;</w:t>
      </w:r>
    </w:p>
    <w:p w:rsidR="00002B78" w:rsidRDefault="00002B78" w:rsidP="00002B78">
      <w:pPr>
        <w:numPr>
          <w:ilvl w:val="0"/>
          <w:numId w:val="14"/>
        </w:numPr>
        <w:tabs>
          <w:tab w:val="left" w:pos="147"/>
          <w:tab w:val="left" w:pos="284"/>
        </w:tabs>
        <w:ind w:left="567" w:hanging="425"/>
        <w:rPr>
          <w:rFonts w:cs="Times New Roman"/>
          <w:sz w:val="24"/>
          <w:szCs w:val="24"/>
        </w:rPr>
      </w:pPr>
      <w:r w:rsidRPr="00002B78">
        <w:rPr>
          <w:rFonts w:cs="Times New Roman"/>
          <w:sz w:val="24"/>
          <w:szCs w:val="24"/>
        </w:rPr>
        <w:t xml:space="preserve">Приказ Минтранса России от 16.11.2012 N 402 (ред. от 07.11.2017) </w:t>
      </w:r>
      <w:r>
        <w:rPr>
          <w:rFonts w:cs="Times New Roman"/>
          <w:sz w:val="24"/>
          <w:szCs w:val="24"/>
        </w:rPr>
        <w:t>«</w:t>
      </w:r>
      <w:r w:rsidRPr="00002B78">
        <w:rPr>
          <w:rFonts w:cs="Times New Roman"/>
          <w:sz w:val="24"/>
          <w:szCs w:val="24"/>
        </w:rPr>
        <w:t>Об утверждении Классификации работ по капитальному ремонту, ремонту и содержанию автомобильных дорог</w:t>
      </w:r>
      <w:r w:rsidR="00AA62CB">
        <w:rPr>
          <w:rFonts w:cs="Times New Roman"/>
          <w:sz w:val="24"/>
          <w:szCs w:val="24"/>
        </w:rPr>
        <w:t>»;</w:t>
      </w:r>
    </w:p>
    <w:p w:rsidR="00A51B7C" w:rsidRDefault="00A51B7C" w:rsidP="00A51B7C">
      <w:pPr>
        <w:numPr>
          <w:ilvl w:val="0"/>
          <w:numId w:val="14"/>
        </w:numPr>
        <w:tabs>
          <w:tab w:val="left" w:pos="147"/>
          <w:tab w:val="left" w:pos="284"/>
        </w:tabs>
        <w:ind w:left="567" w:hanging="425"/>
        <w:rPr>
          <w:rFonts w:cs="Times New Roman"/>
          <w:sz w:val="24"/>
          <w:szCs w:val="24"/>
        </w:rPr>
      </w:pPr>
      <w:r>
        <w:rPr>
          <w:rFonts w:cs="Times New Roman"/>
          <w:sz w:val="24"/>
          <w:szCs w:val="24"/>
        </w:rPr>
        <w:t>У</w:t>
      </w:r>
      <w:r w:rsidRPr="00A51B7C">
        <w:rPr>
          <w:rFonts w:cs="Times New Roman"/>
          <w:sz w:val="24"/>
          <w:szCs w:val="24"/>
        </w:rPr>
        <w:t>крупнённы</w:t>
      </w:r>
      <w:r>
        <w:rPr>
          <w:rFonts w:cs="Times New Roman"/>
          <w:sz w:val="24"/>
          <w:szCs w:val="24"/>
        </w:rPr>
        <w:t>е</w:t>
      </w:r>
      <w:r w:rsidRPr="00A51B7C">
        <w:rPr>
          <w:rFonts w:cs="Times New Roman"/>
          <w:sz w:val="24"/>
          <w:szCs w:val="24"/>
        </w:rPr>
        <w:t xml:space="preserve"> норматив</w:t>
      </w:r>
      <w:r>
        <w:rPr>
          <w:rFonts w:cs="Times New Roman"/>
          <w:sz w:val="24"/>
          <w:szCs w:val="24"/>
        </w:rPr>
        <w:t>ы</w:t>
      </w:r>
      <w:r w:rsidRPr="00A51B7C">
        <w:rPr>
          <w:rFonts w:cs="Times New Roman"/>
          <w:sz w:val="24"/>
          <w:szCs w:val="24"/>
        </w:rPr>
        <w:t xml:space="preserve"> строительства НЦС 81-02-08-2017 «Автомобильные дороги»</w:t>
      </w:r>
      <w:r>
        <w:rPr>
          <w:rFonts w:cs="Times New Roman"/>
          <w:sz w:val="24"/>
          <w:szCs w:val="24"/>
        </w:rPr>
        <w:t>.</w:t>
      </w:r>
    </w:p>
    <w:p w:rsidR="005360CB" w:rsidRDefault="005360CB" w:rsidP="005360CB">
      <w:pPr>
        <w:numPr>
          <w:ilvl w:val="0"/>
          <w:numId w:val="14"/>
        </w:numPr>
        <w:tabs>
          <w:tab w:val="left" w:pos="147"/>
          <w:tab w:val="left" w:pos="284"/>
        </w:tabs>
        <w:ind w:left="567" w:hanging="425"/>
        <w:rPr>
          <w:rFonts w:cs="Times New Roman"/>
          <w:sz w:val="24"/>
          <w:szCs w:val="24"/>
        </w:rPr>
      </w:pPr>
      <w:r>
        <w:rPr>
          <w:rFonts w:cs="Times New Roman"/>
          <w:sz w:val="24"/>
          <w:szCs w:val="24"/>
        </w:rPr>
        <w:t>У</w:t>
      </w:r>
      <w:r w:rsidRPr="00A51B7C">
        <w:rPr>
          <w:rFonts w:cs="Times New Roman"/>
          <w:sz w:val="24"/>
          <w:szCs w:val="24"/>
        </w:rPr>
        <w:t>крупнённы</w:t>
      </w:r>
      <w:r>
        <w:rPr>
          <w:rFonts w:cs="Times New Roman"/>
          <w:sz w:val="24"/>
          <w:szCs w:val="24"/>
        </w:rPr>
        <w:t>е</w:t>
      </w:r>
      <w:r w:rsidRPr="00A51B7C">
        <w:rPr>
          <w:rFonts w:cs="Times New Roman"/>
          <w:sz w:val="24"/>
          <w:szCs w:val="24"/>
        </w:rPr>
        <w:t xml:space="preserve"> норматив</w:t>
      </w:r>
      <w:r>
        <w:rPr>
          <w:rFonts w:cs="Times New Roman"/>
          <w:sz w:val="24"/>
          <w:szCs w:val="24"/>
        </w:rPr>
        <w:t>ы</w:t>
      </w:r>
      <w:r w:rsidRPr="00A51B7C">
        <w:rPr>
          <w:rFonts w:cs="Times New Roman"/>
          <w:sz w:val="24"/>
          <w:szCs w:val="24"/>
        </w:rPr>
        <w:t xml:space="preserve"> строительства НЦС 81-02-0</w:t>
      </w:r>
      <w:r w:rsidR="00185AEE">
        <w:rPr>
          <w:rFonts w:cs="Times New Roman"/>
          <w:sz w:val="24"/>
          <w:szCs w:val="24"/>
        </w:rPr>
        <w:t>9</w:t>
      </w:r>
      <w:r w:rsidRPr="00A51B7C">
        <w:rPr>
          <w:rFonts w:cs="Times New Roman"/>
          <w:sz w:val="24"/>
          <w:szCs w:val="24"/>
        </w:rPr>
        <w:t>-2017 «</w:t>
      </w:r>
      <w:r>
        <w:rPr>
          <w:rFonts w:cs="Times New Roman"/>
          <w:sz w:val="24"/>
          <w:szCs w:val="24"/>
        </w:rPr>
        <w:t>Мосты и путепроводы</w:t>
      </w:r>
      <w:r w:rsidRPr="00A51B7C">
        <w:rPr>
          <w:rFonts w:cs="Times New Roman"/>
          <w:sz w:val="24"/>
          <w:szCs w:val="24"/>
        </w:rPr>
        <w:t>»</w:t>
      </w:r>
      <w:r>
        <w:rPr>
          <w:rFonts w:cs="Times New Roman"/>
          <w:sz w:val="24"/>
          <w:szCs w:val="24"/>
        </w:rPr>
        <w:t>.</w:t>
      </w:r>
    </w:p>
    <w:p w:rsidR="00185AEE" w:rsidRDefault="00185AEE" w:rsidP="00185AEE">
      <w:pPr>
        <w:numPr>
          <w:ilvl w:val="0"/>
          <w:numId w:val="14"/>
        </w:numPr>
        <w:tabs>
          <w:tab w:val="left" w:pos="147"/>
          <w:tab w:val="left" w:pos="284"/>
        </w:tabs>
        <w:ind w:left="567" w:hanging="425"/>
        <w:rPr>
          <w:rFonts w:cs="Times New Roman"/>
          <w:sz w:val="24"/>
          <w:szCs w:val="24"/>
        </w:rPr>
      </w:pPr>
      <w:r>
        <w:rPr>
          <w:rFonts w:cs="Times New Roman"/>
          <w:sz w:val="24"/>
          <w:szCs w:val="24"/>
        </w:rPr>
        <w:t>У</w:t>
      </w:r>
      <w:r w:rsidRPr="00A51B7C">
        <w:rPr>
          <w:rFonts w:cs="Times New Roman"/>
          <w:sz w:val="24"/>
          <w:szCs w:val="24"/>
        </w:rPr>
        <w:t>крупнённы</w:t>
      </w:r>
      <w:r>
        <w:rPr>
          <w:rFonts w:cs="Times New Roman"/>
          <w:sz w:val="24"/>
          <w:szCs w:val="24"/>
        </w:rPr>
        <w:t>е</w:t>
      </w:r>
      <w:r w:rsidRPr="00A51B7C">
        <w:rPr>
          <w:rFonts w:cs="Times New Roman"/>
          <w:sz w:val="24"/>
          <w:szCs w:val="24"/>
        </w:rPr>
        <w:t xml:space="preserve"> норматив</w:t>
      </w:r>
      <w:r>
        <w:rPr>
          <w:rFonts w:cs="Times New Roman"/>
          <w:sz w:val="24"/>
          <w:szCs w:val="24"/>
        </w:rPr>
        <w:t>ы</w:t>
      </w:r>
      <w:r w:rsidRPr="00A51B7C">
        <w:rPr>
          <w:rFonts w:cs="Times New Roman"/>
          <w:sz w:val="24"/>
          <w:szCs w:val="24"/>
        </w:rPr>
        <w:t xml:space="preserve"> строительства НЦС 81-02-</w:t>
      </w:r>
      <w:r>
        <w:rPr>
          <w:rFonts w:cs="Times New Roman"/>
          <w:sz w:val="24"/>
          <w:szCs w:val="24"/>
        </w:rPr>
        <w:t>16</w:t>
      </w:r>
      <w:r w:rsidRPr="00A51B7C">
        <w:rPr>
          <w:rFonts w:cs="Times New Roman"/>
          <w:sz w:val="24"/>
          <w:szCs w:val="24"/>
        </w:rPr>
        <w:t>-2017 «</w:t>
      </w:r>
      <w:r>
        <w:rPr>
          <w:rFonts w:cs="Times New Roman"/>
          <w:sz w:val="24"/>
          <w:szCs w:val="24"/>
        </w:rPr>
        <w:t>Малые архитектурные формы».</w:t>
      </w:r>
    </w:p>
    <w:p w:rsidR="00185AEE" w:rsidRDefault="00185AEE" w:rsidP="00185AEE">
      <w:pPr>
        <w:tabs>
          <w:tab w:val="left" w:pos="147"/>
          <w:tab w:val="left" w:pos="284"/>
        </w:tabs>
        <w:ind w:left="567" w:firstLine="0"/>
        <w:rPr>
          <w:rFonts w:cs="Times New Roman"/>
          <w:sz w:val="24"/>
          <w:szCs w:val="24"/>
        </w:rPr>
      </w:pPr>
    </w:p>
    <w:p w:rsidR="00E93242" w:rsidRPr="00E93242" w:rsidRDefault="00E93242" w:rsidP="00E93242">
      <w:pPr>
        <w:tabs>
          <w:tab w:val="left" w:pos="147"/>
          <w:tab w:val="left" w:pos="284"/>
        </w:tabs>
        <w:ind w:left="567" w:firstLine="0"/>
        <w:rPr>
          <w:rFonts w:cs="Times New Roman"/>
          <w:sz w:val="24"/>
          <w:szCs w:val="24"/>
        </w:rPr>
      </w:pPr>
    </w:p>
    <w:p w:rsidR="00884AD0" w:rsidRPr="00DA5932" w:rsidRDefault="00884AD0" w:rsidP="00E93242">
      <w:pPr>
        <w:tabs>
          <w:tab w:val="left" w:pos="147"/>
          <w:tab w:val="left" w:pos="284"/>
        </w:tabs>
        <w:ind w:left="567" w:firstLine="0"/>
        <w:rPr>
          <w:rFonts w:cs="Times New Roman"/>
          <w:sz w:val="24"/>
          <w:szCs w:val="24"/>
        </w:rPr>
      </w:pPr>
    </w:p>
    <w:sectPr w:rsidR="00884AD0" w:rsidRPr="00DA5932" w:rsidSect="00B95B45">
      <w:pgSz w:w="11906" w:h="16838" w:code="9"/>
      <w:pgMar w:top="567" w:right="567" w:bottom="567" w:left="1418" w:header="567"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2B75" w:rsidRDefault="00BB2B75">
      <w:pPr>
        <w:rPr>
          <w:rFonts w:cs="Times New Roman"/>
        </w:rPr>
      </w:pPr>
      <w:r>
        <w:rPr>
          <w:rFonts w:cs="Times New Roman"/>
        </w:rPr>
        <w:separator/>
      </w:r>
    </w:p>
  </w:endnote>
  <w:endnote w:type="continuationSeparator" w:id="0">
    <w:p w:rsidR="00BB2B75" w:rsidRDefault="00BB2B75">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G Times">
    <w:charset w:val="00"/>
    <w:family w:val="roman"/>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PT Sans">
    <w:altName w:val="Corbel"/>
    <w:charset w:val="CC"/>
    <w:family w:val="swiss"/>
    <w:pitch w:val="variable"/>
    <w:sig w:usb0="00000001" w:usb1="5000204B" w:usb2="00000000" w:usb3="00000000" w:csb0="00000097" w:csb1="00000000"/>
  </w:font>
  <w:font w:name="MS Mincho">
    <w:altName w:val="Yu Gothic UI"/>
    <w:panose1 w:val="02020609040205080304"/>
    <w:charset w:val="80"/>
    <w:family w:val="modern"/>
    <w:pitch w:val="fixed"/>
    <w:sig w:usb0="E00002FF" w:usb1="6AC7FDFB" w:usb2="00000012" w:usb3="00000000" w:csb0="000200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2B75" w:rsidRPr="009E40ED" w:rsidRDefault="00BB2B75" w:rsidP="00507D2D">
    <w:pPr>
      <w:pStyle w:val="ae"/>
      <w:spacing w:before="240"/>
      <w:jc w:val="right"/>
      <w:rPr>
        <w:rFonts w:ascii="Arial" w:hAnsi="Arial" w:cs="Arial"/>
        <w:sz w:val="18"/>
        <w:szCs w:val="18"/>
      </w:rPr>
    </w:pPr>
    <w:r w:rsidRPr="009E40ED">
      <w:rPr>
        <w:rFonts w:ascii="Arial" w:hAnsi="Arial" w:cs="Arial"/>
        <w:sz w:val="18"/>
        <w:szCs w:val="18"/>
      </w:rPr>
      <w:fldChar w:fldCharType="begin"/>
    </w:r>
    <w:r w:rsidRPr="009E40ED">
      <w:rPr>
        <w:rFonts w:ascii="Arial" w:hAnsi="Arial" w:cs="Arial"/>
        <w:sz w:val="18"/>
        <w:szCs w:val="18"/>
      </w:rPr>
      <w:instrText xml:space="preserve"> PAGE   \* MERGEFORMAT </w:instrText>
    </w:r>
    <w:r w:rsidRPr="009E40ED">
      <w:rPr>
        <w:rFonts w:ascii="Arial" w:hAnsi="Arial" w:cs="Arial"/>
        <w:sz w:val="18"/>
        <w:szCs w:val="18"/>
      </w:rPr>
      <w:fldChar w:fldCharType="separate"/>
    </w:r>
    <w:r w:rsidR="00B7479E">
      <w:rPr>
        <w:rFonts w:ascii="Arial" w:hAnsi="Arial" w:cs="Arial"/>
        <w:noProof/>
        <w:sz w:val="18"/>
        <w:szCs w:val="18"/>
      </w:rPr>
      <w:t>47</w:t>
    </w:r>
    <w:r w:rsidRPr="009E40ED">
      <w:rPr>
        <w:rFonts w:ascii="Arial" w:hAnsi="Arial" w:cs="Arial"/>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2B75" w:rsidRPr="00C339FD" w:rsidRDefault="00BB2B75" w:rsidP="00EC37BC">
    <w:pPr>
      <w:pStyle w:val="ae"/>
      <w:jc w:val="right"/>
      <w:rPr>
        <w:sz w:val="18"/>
        <w:szCs w:val="18"/>
      </w:rPr>
    </w:pPr>
    <w:r w:rsidRPr="00C339FD">
      <w:rPr>
        <w:sz w:val="18"/>
        <w:szCs w:val="18"/>
      </w:rPr>
      <w:fldChar w:fldCharType="begin"/>
    </w:r>
    <w:r w:rsidRPr="00C339FD">
      <w:rPr>
        <w:sz w:val="18"/>
        <w:szCs w:val="18"/>
      </w:rPr>
      <w:instrText xml:space="preserve"> PAGE   \* MERGEFORMAT </w:instrText>
    </w:r>
    <w:r w:rsidRPr="00C339FD">
      <w:rPr>
        <w:sz w:val="18"/>
        <w:szCs w:val="18"/>
      </w:rPr>
      <w:fldChar w:fldCharType="separate"/>
    </w:r>
    <w:r w:rsidR="00B7479E">
      <w:rPr>
        <w:noProof/>
        <w:sz w:val="18"/>
        <w:szCs w:val="18"/>
      </w:rPr>
      <w:t>62</w:t>
    </w:r>
    <w:r w:rsidRPr="00C339FD">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2B75" w:rsidRDefault="00BB2B75" w:rsidP="007E7D8E">
    <w:pPr>
      <w:pStyle w:val="ae"/>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separate"/>
    </w:r>
    <w:r>
      <w:rPr>
        <w:rStyle w:val="aff8"/>
        <w:noProof/>
      </w:rPr>
      <w:t>100</w:t>
    </w:r>
    <w:r>
      <w:rPr>
        <w:rStyle w:val="aff8"/>
      </w:rPr>
      <w:fldChar w:fldCharType="end"/>
    </w:r>
  </w:p>
  <w:p w:rsidR="00BB2B75" w:rsidRDefault="00BB2B75" w:rsidP="007E7D8E">
    <w:pPr>
      <w:pStyle w:val="ae"/>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2B75" w:rsidRPr="008C64B3" w:rsidRDefault="00BB2B75" w:rsidP="00EC37BC">
    <w:pPr>
      <w:pStyle w:val="ae"/>
      <w:jc w:val="right"/>
      <w:rPr>
        <w:sz w:val="18"/>
        <w:szCs w:val="18"/>
      </w:rPr>
    </w:pPr>
    <w:r w:rsidRPr="008C64B3">
      <w:rPr>
        <w:sz w:val="18"/>
        <w:szCs w:val="18"/>
      </w:rPr>
      <w:fldChar w:fldCharType="begin"/>
    </w:r>
    <w:r w:rsidRPr="008C64B3">
      <w:rPr>
        <w:sz w:val="18"/>
        <w:szCs w:val="18"/>
      </w:rPr>
      <w:instrText xml:space="preserve"> PAGE   \* MERGEFORMAT </w:instrText>
    </w:r>
    <w:r w:rsidRPr="008C64B3">
      <w:rPr>
        <w:sz w:val="18"/>
        <w:szCs w:val="18"/>
      </w:rPr>
      <w:fldChar w:fldCharType="separate"/>
    </w:r>
    <w:r w:rsidR="00B9650C">
      <w:rPr>
        <w:noProof/>
        <w:sz w:val="18"/>
        <w:szCs w:val="18"/>
      </w:rPr>
      <w:t>102</w:t>
    </w:r>
    <w:r w:rsidRPr="008C64B3">
      <w:rPr>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2B75" w:rsidRDefault="00BB2B75">
      <w:pPr>
        <w:rPr>
          <w:rFonts w:cs="Times New Roman"/>
        </w:rPr>
      </w:pPr>
      <w:r>
        <w:rPr>
          <w:rFonts w:cs="Times New Roman"/>
        </w:rPr>
        <w:separator/>
      </w:r>
    </w:p>
  </w:footnote>
  <w:footnote w:type="continuationSeparator" w:id="0">
    <w:p w:rsidR="00BB2B75" w:rsidRDefault="00BB2B75">
      <w:pPr>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2B75" w:rsidRPr="00300586" w:rsidRDefault="00BB2B75" w:rsidP="00300586">
    <w:pPr>
      <w:tabs>
        <w:tab w:val="center" w:pos="4677"/>
        <w:tab w:val="right" w:pos="9355"/>
      </w:tabs>
      <w:spacing w:after="240"/>
      <w:jc w:val="center"/>
      <w:rPr>
        <w:rFonts w:ascii="Arial" w:hAnsi="Arial" w:cs="Arial"/>
        <w:i/>
        <w:sz w:val="16"/>
        <w:szCs w:val="16"/>
      </w:rPr>
    </w:pPr>
    <w:r w:rsidRPr="0033454E">
      <w:rPr>
        <w:rFonts w:ascii="Arial" w:hAnsi="Arial" w:cs="Arial"/>
        <w:i/>
        <w:sz w:val="16"/>
        <w:szCs w:val="16"/>
      </w:rPr>
      <w:t xml:space="preserve">ПКР </w:t>
    </w:r>
    <w:r>
      <w:rPr>
        <w:rFonts w:ascii="Arial" w:hAnsi="Arial" w:cs="Arial"/>
        <w:i/>
        <w:sz w:val="16"/>
        <w:szCs w:val="16"/>
      </w:rPr>
      <w:t>транспортной инфраструктуры Невьянского ГО</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2B75" w:rsidRPr="0033454E" w:rsidRDefault="00BB2B75" w:rsidP="0033454E">
    <w:pPr>
      <w:tabs>
        <w:tab w:val="center" w:pos="4677"/>
        <w:tab w:val="right" w:pos="9355"/>
      </w:tabs>
      <w:spacing w:after="240"/>
      <w:jc w:val="center"/>
      <w:rPr>
        <w:rFonts w:ascii="Arial" w:hAnsi="Arial" w:cs="Arial"/>
        <w:i/>
        <w:sz w:val="16"/>
        <w:szCs w:val="16"/>
      </w:rPr>
    </w:pPr>
    <w:r w:rsidRPr="0033454E">
      <w:rPr>
        <w:rFonts w:ascii="Arial" w:hAnsi="Arial" w:cs="Arial"/>
        <w:i/>
        <w:sz w:val="16"/>
        <w:szCs w:val="16"/>
      </w:rPr>
      <w:t xml:space="preserve">ПКР </w:t>
    </w:r>
    <w:r>
      <w:rPr>
        <w:rFonts w:ascii="Arial" w:hAnsi="Arial" w:cs="Arial"/>
        <w:i/>
        <w:sz w:val="16"/>
        <w:szCs w:val="16"/>
      </w:rPr>
      <w:t>транспортной инфраструктуры Невьянского ГО</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D"/>
    <w:multiLevelType w:val="multilevel"/>
    <w:tmpl w:val="0000001D"/>
    <w:name w:val="WW8Num29"/>
    <w:lvl w:ilvl="0">
      <w:start w:val="1"/>
      <w:numFmt w:val="decimal"/>
      <w:lvlText w:val="%1."/>
      <w:lvlJc w:val="left"/>
      <w:pPr>
        <w:tabs>
          <w:tab w:val="num" w:pos="1211"/>
        </w:tabs>
        <w:ind w:left="1211"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1080"/>
        </w:tabs>
        <w:ind w:left="10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2C44F13"/>
    <w:multiLevelType w:val="hybridMultilevel"/>
    <w:tmpl w:val="AD448F1C"/>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3A46529"/>
    <w:multiLevelType w:val="hybridMultilevel"/>
    <w:tmpl w:val="4906CC22"/>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4375817"/>
    <w:multiLevelType w:val="hybridMultilevel"/>
    <w:tmpl w:val="4FC6D000"/>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4A85C62"/>
    <w:multiLevelType w:val="singleLevel"/>
    <w:tmpl w:val="131EA820"/>
    <w:lvl w:ilvl="0">
      <w:start w:val="1"/>
      <w:numFmt w:val="bullet"/>
      <w:pStyle w:val="a"/>
      <w:lvlText w:val=""/>
      <w:lvlJc w:val="left"/>
      <w:pPr>
        <w:tabs>
          <w:tab w:val="num" w:pos="1040"/>
        </w:tabs>
        <w:ind w:firstLine="680"/>
      </w:pPr>
      <w:rPr>
        <w:rFonts w:ascii="Symbol" w:hAnsi="Symbol" w:hint="default"/>
      </w:rPr>
    </w:lvl>
  </w:abstractNum>
  <w:abstractNum w:abstractNumId="5" w15:restartNumberingAfterBreak="0">
    <w:nsid w:val="04D45D8F"/>
    <w:multiLevelType w:val="hybridMultilevel"/>
    <w:tmpl w:val="06728B22"/>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60363F9"/>
    <w:multiLevelType w:val="hybridMultilevel"/>
    <w:tmpl w:val="78002044"/>
    <w:lvl w:ilvl="0" w:tplc="259C1B1E">
      <w:start w:val="1"/>
      <w:numFmt w:val="bullet"/>
      <w:pStyle w:val="a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725507B"/>
    <w:multiLevelType w:val="hybridMultilevel"/>
    <w:tmpl w:val="6780F5B0"/>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7F27F40"/>
    <w:multiLevelType w:val="hybridMultilevel"/>
    <w:tmpl w:val="3632973C"/>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AE63C47"/>
    <w:multiLevelType w:val="hybridMultilevel"/>
    <w:tmpl w:val="6F58E856"/>
    <w:lvl w:ilvl="0" w:tplc="CEA672D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F02747F"/>
    <w:multiLevelType w:val="multilevel"/>
    <w:tmpl w:val="E048E648"/>
    <w:lvl w:ilvl="0">
      <w:start w:val="1"/>
      <w:numFmt w:val="decimal"/>
      <w:lvlText w:val="%1."/>
      <w:lvlJc w:val="left"/>
      <w:pPr>
        <w:tabs>
          <w:tab w:val="num" w:pos="552"/>
        </w:tabs>
        <w:ind w:left="552" w:hanging="552"/>
      </w:pPr>
      <w:rPr>
        <w:rFonts w:cs="Times New Roman" w:hint="default"/>
      </w:rPr>
    </w:lvl>
    <w:lvl w:ilvl="1">
      <w:start w:val="1"/>
      <w:numFmt w:val="decimal"/>
      <w:pStyle w:val="3"/>
      <w:lvlText w:val="%1.%2."/>
      <w:lvlJc w:val="left"/>
      <w:pPr>
        <w:tabs>
          <w:tab w:val="num" w:pos="552"/>
        </w:tabs>
        <w:ind w:left="552" w:hanging="552"/>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15:restartNumberingAfterBreak="0">
    <w:nsid w:val="180F24E8"/>
    <w:multiLevelType w:val="hybridMultilevel"/>
    <w:tmpl w:val="3370A23C"/>
    <w:lvl w:ilvl="0" w:tplc="CEA672D6">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1BC920EF"/>
    <w:multiLevelType w:val="hybridMultilevel"/>
    <w:tmpl w:val="BC08324C"/>
    <w:lvl w:ilvl="0" w:tplc="5106D5D4">
      <w:start w:val="1"/>
      <w:numFmt w:val="bullet"/>
      <w:pStyle w:val="a1"/>
      <w:lvlText w:val=""/>
      <w:lvlJc w:val="left"/>
      <w:pPr>
        <w:tabs>
          <w:tab w:val="num" w:pos="997"/>
        </w:tabs>
        <w:ind w:left="997" w:hanging="227"/>
      </w:pPr>
      <w:rPr>
        <w:rFonts w:ascii="Symbol" w:hAnsi="Symbol" w:hint="default"/>
      </w:rPr>
    </w:lvl>
    <w:lvl w:ilvl="1" w:tplc="B63CD120">
      <w:start w:val="1"/>
      <w:numFmt w:val="bullet"/>
      <w:lvlText w:val=""/>
      <w:lvlJc w:val="left"/>
      <w:pPr>
        <w:tabs>
          <w:tab w:val="num" w:pos="2077"/>
        </w:tabs>
        <w:ind w:left="2077" w:hanging="227"/>
      </w:pPr>
      <w:rPr>
        <w:rFonts w:ascii="Symbol" w:hAnsi="Symbol" w:hint="default"/>
      </w:rPr>
    </w:lvl>
    <w:lvl w:ilvl="2" w:tplc="33661822">
      <w:start w:val="1"/>
      <w:numFmt w:val="bullet"/>
      <w:lvlText w:val=""/>
      <w:lvlJc w:val="left"/>
      <w:pPr>
        <w:tabs>
          <w:tab w:val="num" w:pos="2930"/>
        </w:tabs>
        <w:ind w:left="2930" w:hanging="360"/>
      </w:pPr>
      <w:rPr>
        <w:rFonts w:ascii="Wingdings" w:hAnsi="Wingdings" w:hint="default"/>
      </w:rPr>
    </w:lvl>
    <w:lvl w:ilvl="3" w:tplc="2020B672">
      <w:start w:val="1"/>
      <w:numFmt w:val="bullet"/>
      <w:lvlText w:val=""/>
      <w:lvlJc w:val="left"/>
      <w:pPr>
        <w:tabs>
          <w:tab w:val="num" w:pos="3650"/>
        </w:tabs>
        <w:ind w:left="3650" w:hanging="360"/>
      </w:pPr>
      <w:rPr>
        <w:rFonts w:ascii="Symbol" w:hAnsi="Symbol" w:hint="default"/>
      </w:rPr>
    </w:lvl>
    <w:lvl w:ilvl="4" w:tplc="AEA45D22">
      <w:start w:val="1"/>
      <w:numFmt w:val="bullet"/>
      <w:lvlText w:val="o"/>
      <w:lvlJc w:val="left"/>
      <w:pPr>
        <w:tabs>
          <w:tab w:val="num" w:pos="4370"/>
        </w:tabs>
        <w:ind w:left="4370" w:hanging="360"/>
      </w:pPr>
      <w:rPr>
        <w:rFonts w:ascii="Courier New" w:hAnsi="Courier New" w:hint="default"/>
      </w:rPr>
    </w:lvl>
    <w:lvl w:ilvl="5" w:tplc="66647884">
      <w:start w:val="1"/>
      <w:numFmt w:val="bullet"/>
      <w:lvlText w:val=""/>
      <w:lvlJc w:val="left"/>
      <w:pPr>
        <w:tabs>
          <w:tab w:val="num" w:pos="5090"/>
        </w:tabs>
        <w:ind w:left="5090" w:hanging="360"/>
      </w:pPr>
      <w:rPr>
        <w:rFonts w:ascii="Wingdings" w:hAnsi="Wingdings" w:hint="default"/>
      </w:rPr>
    </w:lvl>
    <w:lvl w:ilvl="6" w:tplc="D1148B0E">
      <w:start w:val="1"/>
      <w:numFmt w:val="bullet"/>
      <w:lvlText w:val=""/>
      <w:lvlJc w:val="left"/>
      <w:pPr>
        <w:tabs>
          <w:tab w:val="num" w:pos="5810"/>
        </w:tabs>
        <w:ind w:left="5810" w:hanging="360"/>
      </w:pPr>
      <w:rPr>
        <w:rFonts w:ascii="Symbol" w:hAnsi="Symbol" w:hint="default"/>
      </w:rPr>
    </w:lvl>
    <w:lvl w:ilvl="7" w:tplc="1A00C0A8">
      <w:start w:val="1"/>
      <w:numFmt w:val="bullet"/>
      <w:lvlText w:val="o"/>
      <w:lvlJc w:val="left"/>
      <w:pPr>
        <w:tabs>
          <w:tab w:val="num" w:pos="6530"/>
        </w:tabs>
        <w:ind w:left="6530" w:hanging="360"/>
      </w:pPr>
      <w:rPr>
        <w:rFonts w:ascii="Courier New" w:hAnsi="Courier New" w:hint="default"/>
      </w:rPr>
    </w:lvl>
    <w:lvl w:ilvl="8" w:tplc="8CC26C30">
      <w:start w:val="1"/>
      <w:numFmt w:val="bullet"/>
      <w:lvlText w:val=""/>
      <w:lvlJc w:val="left"/>
      <w:pPr>
        <w:tabs>
          <w:tab w:val="num" w:pos="7250"/>
        </w:tabs>
        <w:ind w:left="7250" w:hanging="360"/>
      </w:pPr>
      <w:rPr>
        <w:rFonts w:ascii="Wingdings" w:hAnsi="Wingdings" w:hint="default"/>
      </w:rPr>
    </w:lvl>
  </w:abstractNum>
  <w:abstractNum w:abstractNumId="13" w15:restartNumberingAfterBreak="0">
    <w:nsid w:val="1D3F2C1C"/>
    <w:multiLevelType w:val="hybridMultilevel"/>
    <w:tmpl w:val="59847884"/>
    <w:lvl w:ilvl="0" w:tplc="96246B98">
      <w:start w:val="1"/>
      <w:numFmt w:val="bullet"/>
      <w:pStyle w:val="a2"/>
      <w:lvlText w:val=""/>
      <w:lvlJc w:val="left"/>
      <w:pPr>
        <w:tabs>
          <w:tab w:val="num" w:pos="644"/>
        </w:tabs>
        <w:ind w:left="567" w:hanging="283"/>
      </w:pPr>
      <w:rPr>
        <w:rFonts w:ascii="Wingdings" w:hAnsi="Wingdings" w:hint="default"/>
      </w:rPr>
    </w:lvl>
    <w:lvl w:ilvl="1" w:tplc="04190019">
      <w:start w:val="1"/>
      <w:numFmt w:val="bullet"/>
      <w:lvlText w:val="o"/>
      <w:lvlJc w:val="left"/>
      <w:pPr>
        <w:tabs>
          <w:tab w:val="num" w:pos="2214"/>
        </w:tabs>
        <w:ind w:left="2214" w:hanging="360"/>
      </w:pPr>
      <w:rPr>
        <w:rFonts w:ascii="Courier New" w:hAnsi="Courier New" w:hint="default"/>
      </w:rPr>
    </w:lvl>
    <w:lvl w:ilvl="2" w:tplc="0419001B" w:tentative="1">
      <w:start w:val="1"/>
      <w:numFmt w:val="bullet"/>
      <w:lvlText w:val=""/>
      <w:lvlJc w:val="left"/>
      <w:pPr>
        <w:tabs>
          <w:tab w:val="num" w:pos="2934"/>
        </w:tabs>
        <w:ind w:left="2934" w:hanging="360"/>
      </w:pPr>
      <w:rPr>
        <w:rFonts w:ascii="Wingdings" w:hAnsi="Wingdings" w:hint="default"/>
      </w:rPr>
    </w:lvl>
    <w:lvl w:ilvl="3" w:tplc="0419000F" w:tentative="1">
      <w:start w:val="1"/>
      <w:numFmt w:val="bullet"/>
      <w:lvlText w:val=""/>
      <w:lvlJc w:val="left"/>
      <w:pPr>
        <w:tabs>
          <w:tab w:val="num" w:pos="3654"/>
        </w:tabs>
        <w:ind w:left="3654" w:hanging="360"/>
      </w:pPr>
      <w:rPr>
        <w:rFonts w:ascii="Symbol" w:hAnsi="Symbol" w:hint="default"/>
      </w:rPr>
    </w:lvl>
    <w:lvl w:ilvl="4" w:tplc="04190019" w:tentative="1">
      <w:start w:val="1"/>
      <w:numFmt w:val="bullet"/>
      <w:lvlText w:val="o"/>
      <w:lvlJc w:val="left"/>
      <w:pPr>
        <w:tabs>
          <w:tab w:val="num" w:pos="4374"/>
        </w:tabs>
        <w:ind w:left="4374" w:hanging="360"/>
      </w:pPr>
      <w:rPr>
        <w:rFonts w:ascii="Courier New" w:hAnsi="Courier New" w:hint="default"/>
      </w:rPr>
    </w:lvl>
    <w:lvl w:ilvl="5" w:tplc="0419001B" w:tentative="1">
      <w:start w:val="1"/>
      <w:numFmt w:val="bullet"/>
      <w:lvlText w:val=""/>
      <w:lvlJc w:val="left"/>
      <w:pPr>
        <w:tabs>
          <w:tab w:val="num" w:pos="5094"/>
        </w:tabs>
        <w:ind w:left="5094" w:hanging="360"/>
      </w:pPr>
      <w:rPr>
        <w:rFonts w:ascii="Wingdings" w:hAnsi="Wingdings" w:hint="default"/>
      </w:rPr>
    </w:lvl>
    <w:lvl w:ilvl="6" w:tplc="0419000F" w:tentative="1">
      <w:start w:val="1"/>
      <w:numFmt w:val="bullet"/>
      <w:lvlText w:val=""/>
      <w:lvlJc w:val="left"/>
      <w:pPr>
        <w:tabs>
          <w:tab w:val="num" w:pos="5814"/>
        </w:tabs>
        <w:ind w:left="5814" w:hanging="360"/>
      </w:pPr>
      <w:rPr>
        <w:rFonts w:ascii="Symbol" w:hAnsi="Symbol" w:hint="default"/>
      </w:rPr>
    </w:lvl>
    <w:lvl w:ilvl="7" w:tplc="04190019" w:tentative="1">
      <w:start w:val="1"/>
      <w:numFmt w:val="bullet"/>
      <w:lvlText w:val="o"/>
      <w:lvlJc w:val="left"/>
      <w:pPr>
        <w:tabs>
          <w:tab w:val="num" w:pos="6534"/>
        </w:tabs>
        <w:ind w:left="6534" w:hanging="360"/>
      </w:pPr>
      <w:rPr>
        <w:rFonts w:ascii="Courier New" w:hAnsi="Courier New" w:hint="default"/>
      </w:rPr>
    </w:lvl>
    <w:lvl w:ilvl="8" w:tplc="0419001B" w:tentative="1">
      <w:start w:val="1"/>
      <w:numFmt w:val="bullet"/>
      <w:lvlText w:val=""/>
      <w:lvlJc w:val="left"/>
      <w:pPr>
        <w:tabs>
          <w:tab w:val="num" w:pos="7254"/>
        </w:tabs>
        <w:ind w:left="7254" w:hanging="360"/>
      </w:pPr>
      <w:rPr>
        <w:rFonts w:ascii="Wingdings" w:hAnsi="Wingdings" w:hint="default"/>
      </w:rPr>
    </w:lvl>
  </w:abstractNum>
  <w:abstractNum w:abstractNumId="14" w15:restartNumberingAfterBreak="0">
    <w:nsid w:val="1FBD4AC0"/>
    <w:multiLevelType w:val="multilevel"/>
    <w:tmpl w:val="0419001F"/>
    <w:styleLink w:val="1ai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27412927"/>
    <w:multiLevelType w:val="hybridMultilevel"/>
    <w:tmpl w:val="CE867B9C"/>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75D5C45"/>
    <w:multiLevelType w:val="multilevel"/>
    <w:tmpl w:val="CD6C30CC"/>
    <w:lvl w:ilvl="0">
      <w:start w:val="1"/>
      <w:numFmt w:val="decimal"/>
      <w:pStyle w:val="StyleBodyTextIndent312ptJustifiedAfter0pt"/>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7" w15:restartNumberingAfterBreak="0">
    <w:nsid w:val="279819A3"/>
    <w:multiLevelType w:val="hybridMultilevel"/>
    <w:tmpl w:val="57129E14"/>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29CF17FA"/>
    <w:multiLevelType w:val="hybridMultilevel"/>
    <w:tmpl w:val="32DC8CB0"/>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B65747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2DB41694"/>
    <w:multiLevelType w:val="hybridMultilevel"/>
    <w:tmpl w:val="D96CB340"/>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2DF67636"/>
    <w:multiLevelType w:val="hybridMultilevel"/>
    <w:tmpl w:val="75DCDA18"/>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2837B9D"/>
    <w:multiLevelType w:val="hybridMultilevel"/>
    <w:tmpl w:val="7BF4B768"/>
    <w:lvl w:ilvl="0" w:tplc="04190017">
      <w:start w:val="1"/>
      <w:numFmt w:val="lowerLetter"/>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68E2FD0"/>
    <w:multiLevelType w:val="hybridMultilevel"/>
    <w:tmpl w:val="3904BECE"/>
    <w:styleLink w:val="1111111"/>
    <w:lvl w:ilvl="0" w:tplc="D1067A46">
      <w:start w:val="1"/>
      <w:numFmt w:val="bullet"/>
      <w:pStyle w:val="1"/>
      <w:lvlText w:val=""/>
      <w:lvlJc w:val="left"/>
      <w:pPr>
        <w:tabs>
          <w:tab w:val="num" w:pos="851"/>
        </w:tabs>
        <w:ind w:left="851" w:hanging="397"/>
      </w:pPr>
      <w:rPr>
        <w:rFonts w:ascii="Symbol" w:hAnsi="Symbol" w:hint="default"/>
      </w:rPr>
    </w:lvl>
    <w:lvl w:ilvl="1" w:tplc="F3FC8DD2">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71849B8"/>
    <w:multiLevelType w:val="hybridMultilevel"/>
    <w:tmpl w:val="A2088570"/>
    <w:lvl w:ilvl="0" w:tplc="04190015">
      <w:start w:val="1"/>
      <w:numFmt w:val="upperLetter"/>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86D7895"/>
    <w:multiLevelType w:val="multilevel"/>
    <w:tmpl w:val="82161AD0"/>
    <w:lvl w:ilvl="0">
      <w:start w:val="1"/>
      <w:numFmt w:val="decimal"/>
      <w:pStyle w:val="-"/>
      <w:lvlText w:val="%1."/>
      <w:lvlJc w:val="left"/>
      <w:pPr>
        <w:ind w:left="960" w:hanging="360"/>
      </w:pPr>
      <w:rPr>
        <w:rFonts w:cs="Times New Roman" w:hint="default"/>
      </w:rPr>
    </w:lvl>
    <w:lvl w:ilvl="1">
      <w:start w:val="1"/>
      <w:numFmt w:val="decimal"/>
      <w:isLgl/>
      <w:lvlText w:val="%1.%2."/>
      <w:lvlJc w:val="left"/>
      <w:pPr>
        <w:ind w:left="1428" w:hanging="720"/>
      </w:pPr>
      <w:rPr>
        <w:rFonts w:cs="Times New Roman" w:hint="default"/>
      </w:rPr>
    </w:lvl>
    <w:lvl w:ilvl="2">
      <w:start w:val="1"/>
      <w:numFmt w:val="decimal"/>
      <w:isLgl/>
      <w:lvlText w:val="%1.%2.%3."/>
      <w:lvlJc w:val="left"/>
      <w:pPr>
        <w:ind w:left="1428" w:hanging="720"/>
      </w:pPr>
      <w:rPr>
        <w:rFonts w:cs="Times New Roman" w:hint="default"/>
      </w:rPr>
    </w:lvl>
    <w:lvl w:ilvl="3">
      <w:start w:val="1"/>
      <w:numFmt w:val="decimal"/>
      <w:isLgl/>
      <w:lvlText w:val="%1.%2.%3.%4."/>
      <w:lvlJc w:val="left"/>
      <w:pPr>
        <w:ind w:left="1788" w:hanging="1080"/>
      </w:pPr>
      <w:rPr>
        <w:rFonts w:cs="Times New Roman" w:hint="default"/>
      </w:rPr>
    </w:lvl>
    <w:lvl w:ilvl="4">
      <w:start w:val="1"/>
      <w:numFmt w:val="decimal"/>
      <w:isLgl/>
      <w:lvlText w:val="%1.%2.%3.%4.%5."/>
      <w:lvlJc w:val="left"/>
      <w:pPr>
        <w:ind w:left="1788" w:hanging="1080"/>
      </w:pPr>
      <w:rPr>
        <w:rFonts w:cs="Times New Roman" w:hint="default"/>
      </w:rPr>
    </w:lvl>
    <w:lvl w:ilvl="5">
      <w:start w:val="1"/>
      <w:numFmt w:val="decimal"/>
      <w:isLgl/>
      <w:lvlText w:val="%1.%2.%3.%4.%5.%6."/>
      <w:lvlJc w:val="left"/>
      <w:pPr>
        <w:ind w:left="2148" w:hanging="1440"/>
      </w:pPr>
      <w:rPr>
        <w:rFonts w:cs="Times New Roman" w:hint="default"/>
      </w:rPr>
    </w:lvl>
    <w:lvl w:ilvl="6">
      <w:start w:val="1"/>
      <w:numFmt w:val="decimal"/>
      <w:isLgl/>
      <w:lvlText w:val="%1.%2.%3.%4.%5.%6.%7."/>
      <w:lvlJc w:val="left"/>
      <w:pPr>
        <w:ind w:left="2508" w:hanging="1800"/>
      </w:pPr>
      <w:rPr>
        <w:rFonts w:cs="Times New Roman" w:hint="default"/>
      </w:rPr>
    </w:lvl>
    <w:lvl w:ilvl="7">
      <w:start w:val="1"/>
      <w:numFmt w:val="decimal"/>
      <w:isLgl/>
      <w:lvlText w:val="%1.%2.%3.%4.%5.%6.%7.%8."/>
      <w:lvlJc w:val="left"/>
      <w:pPr>
        <w:ind w:left="2508" w:hanging="1800"/>
      </w:pPr>
      <w:rPr>
        <w:rFonts w:cs="Times New Roman" w:hint="default"/>
      </w:rPr>
    </w:lvl>
    <w:lvl w:ilvl="8">
      <w:start w:val="1"/>
      <w:numFmt w:val="decimal"/>
      <w:isLgl/>
      <w:lvlText w:val="%1.%2.%3.%4.%5.%6.%7.%8.%9."/>
      <w:lvlJc w:val="left"/>
      <w:pPr>
        <w:ind w:left="2868" w:hanging="2160"/>
      </w:pPr>
      <w:rPr>
        <w:rFonts w:cs="Times New Roman" w:hint="default"/>
      </w:rPr>
    </w:lvl>
  </w:abstractNum>
  <w:abstractNum w:abstractNumId="26" w15:restartNumberingAfterBreak="0">
    <w:nsid w:val="4098404C"/>
    <w:multiLevelType w:val="hybridMultilevel"/>
    <w:tmpl w:val="C406AA22"/>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23F1A22"/>
    <w:multiLevelType w:val="hybridMultilevel"/>
    <w:tmpl w:val="8A5C5BD6"/>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75D0958"/>
    <w:multiLevelType w:val="hybridMultilevel"/>
    <w:tmpl w:val="67BABC32"/>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9561C2A"/>
    <w:multiLevelType w:val="hybridMultilevel"/>
    <w:tmpl w:val="65B2DF74"/>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49A7423D"/>
    <w:multiLevelType w:val="hybridMultilevel"/>
    <w:tmpl w:val="AFB416AC"/>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F65195B"/>
    <w:multiLevelType w:val="multilevel"/>
    <w:tmpl w:val="16A8B17E"/>
    <w:lvl w:ilvl="0">
      <w:start w:val="1"/>
      <w:numFmt w:val="decimal"/>
      <w:pStyle w:val="10"/>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2" w15:restartNumberingAfterBreak="0">
    <w:nsid w:val="57FB6F09"/>
    <w:multiLevelType w:val="hybridMultilevel"/>
    <w:tmpl w:val="FFD64D40"/>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AB06AEB"/>
    <w:multiLevelType w:val="hybridMultilevel"/>
    <w:tmpl w:val="FE8CD73E"/>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C1A1C4A"/>
    <w:multiLevelType w:val="hybridMultilevel"/>
    <w:tmpl w:val="E968F046"/>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61F414CF"/>
    <w:multiLevelType w:val="hybridMultilevel"/>
    <w:tmpl w:val="F18C34BE"/>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2773CE9"/>
    <w:multiLevelType w:val="hybridMultilevel"/>
    <w:tmpl w:val="00983812"/>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32143E4"/>
    <w:multiLevelType w:val="hybridMultilevel"/>
    <w:tmpl w:val="13260C30"/>
    <w:lvl w:ilvl="0" w:tplc="C8E23B92">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37D77B9"/>
    <w:multiLevelType w:val="hybridMultilevel"/>
    <w:tmpl w:val="9E0231D2"/>
    <w:lvl w:ilvl="0" w:tplc="CEA672D6">
      <w:start w:val="1"/>
      <w:numFmt w:val="bullet"/>
      <w:lvlText w:val="−"/>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9" w15:restartNumberingAfterBreak="0">
    <w:nsid w:val="68334509"/>
    <w:multiLevelType w:val="hybridMultilevel"/>
    <w:tmpl w:val="35C8C0EC"/>
    <w:lvl w:ilvl="0" w:tplc="CEA672D6">
      <w:start w:val="1"/>
      <w:numFmt w:val="bullet"/>
      <w:lvlText w:val="−"/>
      <w:lvlJc w:val="left"/>
      <w:pPr>
        <w:ind w:left="4897" w:hanging="360"/>
      </w:pPr>
      <w:rPr>
        <w:rFonts w:ascii="Times New Roman" w:hAnsi="Times New Roman" w:cs="Times New Roman" w:hint="default"/>
      </w:rPr>
    </w:lvl>
    <w:lvl w:ilvl="1" w:tplc="04190003" w:tentative="1">
      <w:start w:val="1"/>
      <w:numFmt w:val="bullet"/>
      <w:lvlText w:val="o"/>
      <w:lvlJc w:val="left"/>
      <w:pPr>
        <w:ind w:left="5617" w:hanging="360"/>
      </w:pPr>
      <w:rPr>
        <w:rFonts w:ascii="Courier New" w:hAnsi="Courier New" w:cs="Courier New" w:hint="default"/>
      </w:rPr>
    </w:lvl>
    <w:lvl w:ilvl="2" w:tplc="04190005" w:tentative="1">
      <w:start w:val="1"/>
      <w:numFmt w:val="bullet"/>
      <w:lvlText w:val=""/>
      <w:lvlJc w:val="left"/>
      <w:pPr>
        <w:ind w:left="6337" w:hanging="360"/>
      </w:pPr>
      <w:rPr>
        <w:rFonts w:ascii="Wingdings" w:hAnsi="Wingdings" w:hint="default"/>
      </w:rPr>
    </w:lvl>
    <w:lvl w:ilvl="3" w:tplc="04190001" w:tentative="1">
      <w:start w:val="1"/>
      <w:numFmt w:val="bullet"/>
      <w:lvlText w:val=""/>
      <w:lvlJc w:val="left"/>
      <w:pPr>
        <w:ind w:left="7057" w:hanging="360"/>
      </w:pPr>
      <w:rPr>
        <w:rFonts w:ascii="Symbol" w:hAnsi="Symbol" w:hint="default"/>
      </w:rPr>
    </w:lvl>
    <w:lvl w:ilvl="4" w:tplc="04190003" w:tentative="1">
      <w:start w:val="1"/>
      <w:numFmt w:val="bullet"/>
      <w:lvlText w:val="o"/>
      <w:lvlJc w:val="left"/>
      <w:pPr>
        <w:ind w:left="7777" w:hanging="360"/>
      </w:pPr>
      <w:rPr>
        <w:rFonts w:ascii="Courier New" w:hAnsi="Courier New" w:cs="Courier New" w:hint="default"/>
      </w:rPr>
    </w:lvl>
    <w:lvl w:ilvl="5" w:tplc="04190005" w:tentative="1">
      <w:start w:val="1"/>
      <w:numFmt w:val="bullet"/>
      <w:lvlText w:val=""/>
      <w:lvlJc w:val="left"/>
      <w:pPr>
        <w:ind w:left="8497" w:hanging="360"/>
      </w:pPr>
      <w:rPr>
        <w:rFonts w:ascii="Wingdings" w:hAnsi="Wingdings" w:hint="default"/>
      </w:rPr>
    </w:lvl>
    <w:lvl w:ilvl="6" w:tplc="04190001" w:tentative="1">
      <w:start w:val="1"/>
      <w:numFmt w:val="bullet"/>
      <w:lvlText w:val=""/>
      <w:lvlJc w:val="left"/>
      <w:pPr>
        <w:ind w:left="9217" w:hanging="360"/>
      </w:pPr>
      <w:rPr>
        <w:rFonts w:ascii="Symbol" w:hAnsi="Symbol" w:hint="default"/>
      </w:rPr>
    </w:lvl>
    <w:lvl w:ilvl="7" w:tplc="04190003" w:tentative="1">
      <w:start w:val="1"/>
      <w:numFmt w:val="bullet"/>
      <w:lvlText w:val="o"/>
      <w:lvlJc w:val="left"/>
      <w:pPr>
        <w:ind w:left="9937" w:hanging="360"/>
      </w:pPr>
      <w:rPr>
        <w:rFonts w:ascii="Courier New" w:hAnsi="Courier New" w:cs="Courier New" w:hint="default"/>
      </w:rPr>
    </w:lvl>
    <w:lvl w:ilvl="8" w:tplc="04190005" w:tentative="1">
      <w:start w:val="1"/>
      <w:numFmt w:val="bullet"/>
      <w:lvlText w:val=""/>
      <w:lvlJc w:val="left"/>
      <w:pPr>
        <w:ind w:left="10657" w:hanging="360"/>
      </w:pPr>
      <w:rPr>
        <w:rFonts w:ascii="Wingdings" w:hAnsi="Wingdings" w:hint="default"/>
      </w:rPr>
    </w:lvl>
  </w:abstractNum>
  <w:abstractNum w:abstractNumId="40" w15:restartNumberingAfterBreak="0">
    <w:nsid w:val="685F5304"/>
    <w:multiLevelType w:val="hybridMultilevel"/>
    <w:tmpl w:val="F44EDAE0"/>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6E906A91"/>
    <w:multiLevelType w:val="hybridMultilevel"/>
    <w:tmpl w:val="F5BAAA44"/>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1ED65B8"/>
    <w:multiLevelType w:val="hybridMultilevel"/>
    <w:tmpl w:val="0332E4CA"/>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40C3267"/>
    <w:multiLevelType w:val="hybridMultilevel"/>
    <w:tmpl w:val="AF38856C"/>
    <w:lvl w:ilvl="0" w:tplc="3118F3E4">
      <w:start w:val="1"/>
      <w:numFmt w:val="bullet"/>
      <w:pStyle w:val="2"/>
      <w:lvlText w:val="−"/>
      <w:lvlJc w:val="left"/>
      <w:pPr>
        <w:ind w:left="928" w:hanging="360"/>
      </w:pPr>
      <w:rPr>
        <w:rFonts w:ascii="Times New Roman" w:hAnsi="Times New Roman" w:cs="Times New Roman" w:hint="default"/>
      </w:rPr>
    </w:lvl>
    <w:lvl w:ilvl="1" w:tplc="1226817E" w:tentative="1">
      <w:start w:val="1"/>
      <w:numFmt w:val="bullet"/>
      <w:lvlText w:val="o"/>
      <w:lvlJc w:val="left"/>
      <w:pPr>
        <w:ind w:left="2149" w:hanging="360"/>
      </w:pPr>
      <w:rPr>
        <w:rFonts w:ascii="Courier New" w:hAnsi="Courier New" w:cs="Courier New" w:hint="default"/>
      </w:rPr>
    </w:lvl>
    <w:lvl w:ilvl="2" w:tplc="3866FC38" w:tentative="1">
      <w:start w:val="1"/>
      <w:numFmt w:val="bullet"/>
      <w:lvlText w:val=""/>
      <w:lvlJc w:val="left"/>
      <w:pPr>
        <w:ind w:left="2869" w:hanging="360"/>
      </w:pPr>
      <w:rPr>
        <w:rFonts w:ascii="Wingdings" w:hAnsi="Wingdings" w:hint="default"/>
      </w:rPr>
    </w:lvl>
    <w:lvl w:ilvl="3" w:tplc="900C81AC" w:tentative="1">
      <w:start w:val="1"/>
      <w:numFmt w:val="bullet"/>
      <w:lvlText w:val=""/>
      <w:lvlJc w:val="left"/>
      <w:pPr>
        <w:ind w:left="3589" w:hanging="360"/>
      </w:pPr>
      <w:rPr>
        <w:rFonts w:ascii="Symbol" w:hAnsi="Symbol" w:hint="default"/>
      </w:rPr>
    </w:lvl>
    <w:lvl w:ilvl="4" w:tplc="44CE1682" w:tentative="1">
      <w:start w:val="1"/>
      <w:numFmt w:val="bullet"/>
      <w:lvlText w:val="o"/>
      <w:lvlJc w:val="left"/>
      <w:pPr>
        <w:ind w:left="4309" w:hanging="360"/>
      </w:pPr>
      <w:rPr>
        <w:rFonts w:ascii="Courier New" w:hAnsi="Courier New" w:cs="Courier New" w:hint="default"/>
      </w:rPr>
    </w:lvl>
    <w:lvl w:ilvl="5" w:tplc="F6E8BF92" w:tentative="1">
      <w:start w:val="1"/>
      <w:numFmt w:val="bullet"/>
      <w:lvlText w:val=""/>
      <w:lvlJc w:val="left"/>
      <w:pPr>
        <w:ind w:left="5029" w:hanging="360"/>
      </w:pPr>
      <w:rPr>
        <w:rFonts w:ascii="Wingdings" w:hAnsi="Wingdings" w:hint="default"/>
      </w:rPr>
    </w:lvl>
    <w:lvl w:ilvl="6" w:tplc="CE54044A" w:tentative="1">
      <w:start w:val="1"/>
      <w:numFmt w:val="bullet"/>
      <w:lvlText w:val=""/>
      <w:lvlJc w:val="left"/>
      <w:pPr>
        <w:ind w:left="5749" w:hanging="360"/>
      </w:pPr>
      <w:rPr>
        <w:rFonts w:ascii="Symbol" w:hAnsi="Symbol" w:hint="default"/>
      </w:rPr>
    </w:lvl>
    <w:lvl w:ilvl="7" w:tplc="C7E42D80" w:tentative="1">
      <w:start w:val="1"/>
      <w:numFmt w:val="bullet"/>
      <w:lvlText w:val="o"/>
      <w:lvlJc w:val="left"/>
      <w:pPr>
        <w:ind w:left="6469" w:hanging="360"/>
      </w:pPr>
      <w:rPr>
        <w:rFonts w:ascii="Courier New" w:hAnsi="Courier New" w:cs="Courier New" w:hint="default"/>
      </w:rPr>
    </w:lvl>
    <w:lvl w:ilvl="8" w:tplc="F0DCC128" w:tentative="1">
      <w:start w:val="1"/>
      <w:numFmt w:val="bullet"/>
      <w:lvlText w:val=""/>
      <w:lvlJc w:val="left"/>
      <w:pPr>
        <w:ind w:left="7189" w:hanging="360"/>
      </w:pPr>
      <w:rPr>
        <w:rFonts w:ascii="Wingdings" w:hAnsi="Wingdings" w:hint="default"/>
      </w:rPr>
    </w:lvl>
  </w:abstractNum>
  <w:abstractNum w:abstractNumId="44" w15:restartNumberingAfterBreak="0">
    <w:nsid w:val="77D15FB8"/>
    <w:multiLevelType w:val="hybridMultilevel"/>
    <w:tmpl w:val="CBD095A4"/>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C4F3E30"/>
    <w:multiLevelType w:val="hybridMultilevel"/>
    <w:tmpl w:val="CDC21242"/>
    <w:lvl w:ilvl="0" w:tplc="CEA672D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EB1325B"/>
    <w:multiLevelType w:val="hybridMultilevel"/>
    <w:tmpl w:val="FE5A7CDE"/>
    <w:lvl w:ilvl="0" w:tplc="0419000F">
      <w:start w:val="1"/>
      <w:numFmt w:val="decimal"/>
      <w:lvlText w:val="%1."/>
      <w:lvlJc w:val="left"/>
      <w:pPr>
        <w:ind w:left="4897" w:hanging="360"/>
      </w:pPr>
      <w:rPr>
        <w:rFonts w:hint="default"/>
      </w:rPr>
    </w:lvl>
    <w:lvl w:ilvl="1" w:tplc="04190003" w:tentative="1">
      <w:start w:val="1"/>
      <w:numFmt w:val="bullet"/>
      <w:lvlText w:val="o"/>
      <w:lvlJc w:val="left"/>
      <w:pPr>
        <w:ind w:left="5617" w:hanging="360"/>
      </w:pPr>
      <w:rPr>
        <w:rFonts w:ascii="Courier New" w:hAnsi="Courier New" w:cs="Courier New" w:hint="default"/>
      </w:rPr>
    </w:lvl>
    <w:lvl w:ilvl="2" w:tplc="04190005" w:tentative="1">
      <w:start w:val="1"/>
      <w:numFmt w:val="bullet"/>
      <w:lvlText w:val=""/>
      <w:lvlJc w:val="left"/>
      <w:pPr>
        <w:ind w:left="6337" w:hanging="360"/>
      </w:pPr>
      <w:rPr>
        <w:rFonts w:ascii="Wingdings" w:hAnsi="Wingdings" w:hint="default"/>
      </w:rPr>
    </w:lvl>
    <w:lvl w:ilvl="3" w:tplc="04190001" w:tentative="1">
      <w:start w:val="1"/>
      <w:numFmt w:val="bullet"/>
      <w:lvlText w:val=""/>
      <w:lvlJc w:val="left"/>
      <w:pPr>
        <w:ind w:left="7057" w:hanging="360"/>
      </w:pPr>
      <w:rPr>
        <w:rFonts w:ascii="Symbol" w:hAnsi="Symbol" w:hint="default"/>
      </w:rPr>
    </w:lvl>
    <w:lvl w:ilvl="4" w:tplc="04190003" w:tentative="1">
      <w:start w:val="1"/>
      <w:numFmt w:val="bullet"/>
      <w:lvlText w:val="o"/>
      <w:lvlJc w:val="left"/>
      <w:pPr>
        <w:ind w:left="7777" w:hanging="360"/>
      </w:pPr>
      <w:rPr>
        <w:rFonts w:ascii="Courier New" w:hAnsi="Courier New" w:cs="Courier New" w:hint="default"/>
      </w:rPr>
    </w:lvl>
    <w:lvl w:ilvl="5" w:tplc="04190005" w:tentative="1">
      <w:start w:val="1"/>
      <w:numFmt w:val="bullet"/>
      <w:lvlText w:val=""/>
      <w:lvlJc w:val="left"/>
      <w:pPr>
        <w:ind w:left="8497" w:hanging="360"/>
      </w:pPr>
      <w:rPr>
        <w:rFonts w:ascii="Wingdings" w:hAnsi="Wingdings" w:hint="default"/>
      </w:rPr>
    </w:lvl>
    <w:lvl w:ilvl="6" w:tplc="04190001" w:tentative="1">
      <w:start w:val="1"/>
      <w:numFmt w:val="bullet"/>
      <w:lvlText w:val=""/>
      <w:lvlJc w:val="left"/>
      <w:pPr>
        <w:ind w:left="9217" w:hanging="360"/>
      </w:pPr>
      <w:rPr>
        <w:rFonts w:ascii="Symbol" w:hAnsi="Symbol" w:hint="default"/>
      </w:rPr>
    </w:lvl>
    <w:lvl w:ilvl="7" w:tplc="04190003" w:tentative="1">
      <w:start w:val="1"/>
      <w:numFmt w:val="bullet"/>
      <w:lvlText w:val="o"/>
      <w:lvlJc w:val="left"/>
      <w:pPr>
        <w:ind w:left="9937" w:hanging="360"/>
      </w:pPr>
      <w:rPr>
        <w:rFonts w:ascii="Courier New" w:hAnsi="Courier New" w:cs="Courier New" w:hint="default"/>
      </w:rPr>
    </w:lvl>
    <w:lvl w:ilvl="8" w:tplc="04190005" w:tentative="1">
      <w:start w:val="1"/>
      <w:numFmt w:val="bullet"/>
      <w:lvlText w:val=""/>
      <w:lvlJc w:val="left"/>
      <w:pPr>
        <w:ind w:left="10657" w:hanging="360"/>
      </w:pPr>
      <w:rPr>
        <w:rFonts w:ascii="Wingdings" w:hAnsi="Wingdings" w:hint="default"/>
      </w:rPr>
    </w:lvl>
  </w:abstractNum>
  <w:abstractNum w:abstractNumId="47" w15:restartNumberingAfterBreak="0">
    <w:nsid w:val="7EE01F46"/>
    <w:multiLevelType w:val="hybridMultilevel"/>
    <w:tmpl w:val="E3BC2290"/>
    <w:lvl w:ilvl="0" w:tplc="CEA672D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2"/>
  </w:num>
  <w:num w:numId="4">
    <w:abstractNumId w:val="25"/>
  </w:num>
  <w:num w:numId="5">
    <w:abstractNumId w:val="19"/>
  </w:num>
  <w:num w:numId="6">
    <w:abstractNumId w:val="14"/>
  </w:num>
  <w:num w:numId="7">
    <w:abstractNumId w:val="23"/>
  </w:num>
  <w:num w:numId="8">
    <w:abstractNumId w:val="31"/>
  </w:num>
  <w:num w:numId="9">
    <w:abstractNumId w:val="6"/>
  </w:num>
  <w:num w:numId="10">
    <w:abstractNumId w:val="16"/>
  </w:num>
  <w:num w:numId="11">
    <w:abstractNumId w:val="43"/>
  </w:num>
  <w:num w:numId="12">
    <w:abstractNumId w:val="13"/>
  </w:num>
  <w:num w:numId="13">
    <w:abstractNumId w:val="2"/>
  </w:num>
  <w:num w:numId="14">
    <w:abstractNumId w:val="46"/>
  </w:num>
  <w:num w:numId="15">
    <w:abstractNumId w:val="38"/>
  </w:num>
  <w:num w:numId="16">
    <w:abstractNumId w:val="27"/>
  </w:num>
  <w:num w:numId="17">
    <w:abstractNumId w:val="37"/>
  </w:num>
  <w:num w:numId="18">
    <w:abstractNumId w:val="45"/>
  </w:num>
  <w:num w:numId="19">
    <w:abstractNumId w:val="1"/>
  </w:num>
  <w:num w:numId="20">
    <w:abstractNumId w:val="8"/>
  </w:num>
  <w:num w:numId="21">
    <w:abstractNumId w:val="5"/>
  </w:num>
  <w:num w:numId="22">
    <w:abstractNumId w:val="34"/>
  </w:num>
  <w:num w:numId="23">
    <w:abstractNumId w:val="39"/>
  </w:num>
  <w:num w:numId="24">
    <w:abstractNumId w:val="42"/>
  </w:num>
  <w:num w:numId="25">
    <w:abstractNumId w:val="28"/>
  </w:num>
  <w:num w:numId="26">
    <w:abstractNumId w:val="33"/>
  </w:num>
  <w:num w:numId="27">
    <w:abstractNumId w:val="44"/>
  </w:num>
  <w:num w:numId="28">
    <w:abstractNumId w:val="20"/>
  </w:num>
  <w:num w:numId="29">
    <w:abstractNumId w:val="15"/>
  </w:num>
  <w:num w:numId="30">
    <w:abstractNumId w:val="29"/>
  </w:num>
  <w:num w:numId="31">
    <w:abstractNumId w:val="21"/>
  </w:num>
  <w:num w:numId="32">
    <w:abstractNumId w:val="40"/>
  </w:num>
  <w:num w:numId="33">
    <w:abstractNumId w:val="32"/>
  </w:num>
  <w:num w:numId="34">
    <w:abstractNumId w:val="17"/>
  </w:num>
  <w:num w:numId="35">
    <w:abstractNumId w:val="24"/>
  </w:num>
  <w:num w:numId="36">
    <w:abstractNumId w:val="11"/>
  </w:num>
  <w:num w:numId="37">
    <w:abstractNumId w:val="47"/>
  </w:num>
  <w:num w:numId="38">
    <w:abstractNumId w:val="18"/>
  </w:num>
  <w:num w:numId="39">
    <w:abstractNumId w:val="22"/>
  </w:num>
  <w:num w:numId="40">
    <w:abstractNumId w:val="7"/>
  </w:num>
  <w:num w:numId="41">
    <w:abstractNumId w:val="3"/>
  </w:num>
  <w:num w:numId="42">
    <w:abstractNumId w:val="41"/>
  </w:num>
  <w:num w:numId="43">
    <w:abstractNumId w:val="36"/>
  </w:num>
  <w:num w:numId="44">
    <w:abstractNumId w:val="35"/>
  </w:num>
  <w:num w:numId="45">
    <w:abstractNumId w:val="26"/>
  </w:num>
  <w:num w:numId="46">
    <w:abstractNumId w:val="30"/>
  </w:num>
  <w:num w:numId="47">
    <w:abstractNumId w:val="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grammar="clean"/>
  <w:defaultTabStop w:val="709"/>
  <w:autoHyphenation/>
  <w:hyphenationZone w:val="357"/>
  <w:drawingGridHorizontalSpacing w:val="130"/>
  <w:displayHorizontalDrawingGridEvery w:val="2"/>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254"/>
    <w:rsid w:val="0000005E"/>
    <w:rsid w:val="0000038C"/>
    <w:rsid w:val="0000059D"/>
    <w:rsid w:val="000011AC"/>
    <w:rsid w:val="00001265"/>
    <w:rsid w:val="000013DF"/>
    <w:rsid w:val="00001663"/>
    <w:rsid w:val="000019F4"/>
    <w:rsid w:val="00001AF7"/>
    <w:rsid w:val="00001BD4"/>
    <w:rsid w:val="00002A39"/>
    <w:rsid w:val="00002AB5"/>
    <w:rsid w:val="00002B78"/>
    <w:rsid w:val="00002E33"/>
    <w:rsid w:val="00003ACA"/>
    <w:rsid w:val="00004611"/>
    <w:rsid w:val="00004EDA"/>
    <w:rsid w:val="00004FA3"/>
    <w:rsid w:val="00005B45"/>
    <w:rsid w:val="00005F59"/>
    <w:rsid w:val="0000718A"/>
    <w:rsid w:val="00010557"/>
    <w:rsid w:val="00010B0B"/>
    <w:rsid w:val="000122AB"/>
    <w:rsid w:val="0001251F"/>
    <w:rsid w:val="00012AB4"/>
    <w:rsid w:val="0001300B"/>
    <w:rsid w:val="00013441"/>
    <w:rsid w:val="0001352E"/>
    <w:rsid w:val="0001371D"/>
    <w:rsid w:val="00013836"/>
    <w:rsid w:val="000142F6"/>
    <w:rsid w:val="000148EF"/>
    <w:rsid w:val="00014F2B"/>
    <w:rsid w:val="000151AF"/>
    <w:rsid w:val="000152BC"/>
    <w:rsid w:val="00015E88"/>
    <w:rsid w:val="00016153"/>
    <w:rsid w:val="0001689B"/>
    <w:rsid w:val="0001709D"/>
    <w:rsid w:val="000173B8"/>
    <w:rsid w:val="000174D5"/>
    <w:rsid w:val="00017A04"/>
    <w:rsid w:val="00017E47"/>
    <w:rsid w:val="000202DF"/>
    <w:rsid w:val="00020F8B"/>
    <w:rsid w:val="000213A6"/>
    <w:rsid w:val="000224AE"/>
    <w:rsid w:val="00022B77"/>
    <w:rsid w:val="00023700"/>
    <w:rsid w:val="000243AA"/>
    <w:rsid w:val="00024400"/>
    <w:rsid w:val="00024E28"/>
    <w:rsid w:val="00025671"/>
    <w:rsid w:val="000257AA"/>
    <w:rsid w:val="00025B60"/>
    <w:rsid w:val="000261B5"/>
    <w:rsid w:val="00026708"/>
    <w:rsid w:val="00027148"/>
    <w:rsid w:val="00027300"/>
    <w:rsid w:val="000309BC"/>
    <w:rsid w:val="00030A4D"/>
    <w:rsid w:val="000310CE"/>
    <w:rsid w:val="00031228"/>
    <w:rsid w:val="00031BA1"/>
    <w:rsid w:val="00031FB0"/>
    <w:rsid w:val="00031FC5"/>
    <w:rsid w:val="00032487"/>
    <w:rsid w:val="00033671"/>
    <w:rsid w:val="00035121"/>
    <w:rsid w:val="000357FF"/>
    <w:rsid w:val="0003607C"/>
    <w:rsid w:val="0003620B"/>
    <w:rsid w:val="000372FF"/>
    <w:rsid w:val="000377DA"/>
    <w:rsid w:val="0004002D"/>
    <w:rsid w:val="00040098"/>
    <w:rsid w:val="000400D0"/>
    <w:rsid w:val="000400F0"/>
    <w:rsid w:val="000402AA"/>
    <w:rsid w:val="00040881"/>
    <w:rsid w:val="00041C1A"/>
    <w:rsid w:val="00042A8F"/>
    <w:rsid w:val="00042B0D"/>
    <w:rsid w:val="00042D00"/>
    <w:rsid w:val="00042EF3"/>
    <w:rsid w:val="0004320F"/>
    <w:rsid w:val="0004355F"/>
    <w:rsid w:val="00043DE0"/>
    <w:rsid w:val="0004430E"/>
    <w:rsid w:val="0004455F"/>
    <w:rsid w:val="00045CE1"/>
    <w:rsid w:val="00045FF8"/>
    <w:rsid w:val="00046111"/>
    <w:rsid w:val="00046C7B"/>
    <w:rsid w:val="00047358"/>
    <w:rsid w:val="000477AE"/>
    <w:rsid w:val="0004781A"/>
    <w:rsid w:val="00047EE2"/>
    <w:rsid w:val="000510CD"/>
    <w:rsid w:val="00051BA3"/>
    <w:rsid w:val="000525C9"/>
    <w:rsid w:val="00052B73"/>
    <w:rsid w:val="00053240"/>
    <w:rsid w:val="000541D2"/>
    <w:rsid w:val="00054257"/>
    <w:rsid w:val="00054A5A"/>
    <w:rsid w:val="00054AF2"/>
    <w:rsid w:val="0005566F"/>
    <w:rsid w:val="00055EB6"/>
    <w:rsid w:val="00056B39"/>
    <w:rsid w:val="0005779C"/>
    <w:rsid w:val="00057C01"/>
    <w:rsid w:val="00060AB3"/>
    <w:rsid w:val="00061764"/>
    <w:rsid w:val="000620C6"/>
    <w:rsid w:val="0006236B"/>
    <w:rsid w:val="00062FF1"/>
    <w:rsid w:val="000630CB"/>
    <w:rsid w:val="000632C3"/>
    <w:rsid w:val="000633FC"/>
    <w:rsid w:val="000636A4"/>
    <w:rsid w:val="00063D81"/>
    <w:rsid w:val="00064893"/>
    <w:rsid w:val="00065750"/>
    <w:rsid w:val="00065833"/>
    <w:rsid w:val="00065E4A"/>
    <w:rsid w:val="00066380"/>
    <w:rsid w:val="000671DC"/>
    <w:rsid w:val="00067721"/>
    <w:rsid w:val="00067829"/>
    <w:rsid w:val="00067AB8"/>
    <w:rsid w:val="000702D0"/>
    <w:rsid w:val="000703CE"/>
    <w:rsid w:val="000709E0"/>
    <w:rsid w:val="00070A87"/>
    <w:rsid w:val="00070CA0"/>
    <w:rsid w:val="00070F99"/>
    <w:rsid w:val="00071105"/>
    <w:rsid w:val="00071352"/>
    <w:rsid w:val="00071EC3"/>
    <w:rsid w:val="0007238F"/>
    <w:rsid w:val="00072721"/>
    <w:rsid w:val="00073325"/>
    <w:rsid w:val="0007433E"/>
    <w:rsid w:val="00074727"/>
    <w:rsid w:val="00075359"/>
    <w:rsid w:val="00075AC3"/>
    <w:rsid w:val="00076430"/>
    <w:rsid w:val="000765A6"/>
    <w:rsid w:val="0007688B"/>
    <w:rsid w:val="0007791B"/>
    <w:rsid w:val="00077FC4"/>
    <w:rsid w:val="0008013F"/>
    <w:rsid w:val="000803B5"/>
    <w:rsid w:val="00080753"/>
    <w:rsid w:val="00080B1C"/>
    <w:rsid w:val="00080D1F"/>
    <w:rsid w:val="00080D31"/>
    <w:rsid w:val="00080EC4"/>
    <w:rsid w:val="000816DA"/>
    <w:rsid w:val="00081EEC"/>
    <w:rsid w:val="000820BB"/>
    <w:rsid w:val="00082397"/>
    <w:rsid w:val="00082532"/>
    <w:rsid w:val="000825A0"/>
    <w:rsid w:val="000828DE"/>
    <w:rsid w:val="00082CF8"/>
    <w:rsid w:val="00082F0E"/>
    <w:rsid w:val="000835E2"/>
    <w:rsid w:val="0008389E"/>
    <w:rsid w:val="00083B56"/>
    <w:rsid w:val="00084A40"/>
    <w:rsid w:val="00084F61"/>
    <w:rsid w:val="00084F8C"/>
    <w:rsid w:val="00085208"/>
    <w:rsid w:val="00085725"/>
    <w:rsid w:val="00085ADA"/>
    <w:rsid w:val="00086635"/>
    <w:rsid w:val="00086A61"/>
    <w:rsid w:val="00086B26"/>
    <w:rsid w:val="00086B78"/>
    <w:rsid w:val="0008734E"/>
    <w:rsid w:val="00087E9B"/>
    <w:rsid w:val="00090619"/>
    <w:rsid w:val="00090696"/>
    <w:rsid w:val="00090CA4"/>
    <w:rsid w:val="0009102D"/>
    <w:rsid w:val="00091F51"/>
    <w:rsid w:val="00092C6B"/>
    <w:rsid w:val="00092ED9"/>
    <w:rsid w:val="000933C1"/>
    <w:rsid w:val="0009366C"/>
    <w:rsid w:val="0009445D"/>
    <w:rsid w:val="00095B3C"/>
    <w:rsid w:val="00095C1B"/>
    <w:rsid w:val="0009675C"/>
    <w:rsid w:val="00096976"/>
    <w:rsid w:val="000969CC"/>
    <w:rsid w:val="000979CA"/>
    <w:rsid w:val="000A0153"/>
    <w:rsid w:val="000A07D1"/>
    <w:rsid w:val="000A08A5"/>
    <w:rsid w:val="000A0D46"/>
    <w:rsid w:val="000A1283"/>
    <w:rsid w:val="000A1563"/>
    <w:rsid w:val="000A18CA"/>
    <w:rsid w:val="000A1FCC"/>
    <w:rsid w:val="000A2408"/>
    <w:rsid w:val="000A2E65"/>
    <w:rsid w:val="000A308B"/>
    <w:rsid w:val="000A377A"/>
    <w:rsid w:val="000A3B3F"/>
    <w:rsid w:val="000A578D"/>
    <w:rsid w:val="000A580D"/>
    <w:rsid w:val="000A5848"/>
    <w:rsid w:val="000A6374"/>
    <w:rsid w:val="000A644B"/>
    <w:rsid w:val="000A6E72"/>
    <w:rsid w:val="000A73D3"/>
    <w:rsid w:val="000A7C72"/>
    <w:rsid w:val="000B03B1"/>
    <w:rsid w:val="000B12C3"/>
    <w:rsid w:val="000B156B"/>
    <w:rsid w:val="000B1A7D"/>
    <w:rsid w:val="000B2348"/>
    <w:rsid w:val="000B2681"/>
    <w:rsid w:val="000B3091"/>
    <w:rsid w:val="000B3149"/>
    <w:rsid w:val="000B3429"/>
    <w:rsid w:val="000B34BD"/>
    <w:rsid w:val="000B3A76"/>
    <w:rsid w:val="000B440C"/>
    <w:rsid w:val="000B4486"/>
    <w:rsid w:val="000B48BB"/>
    <w:rsid w:val="000B4F22"/>
    <w:rsid w:val="000B526A"/>
    <w:rsid w:val="000B634D"/>
    <w:rsid w:val="000B6A9F"/>
    <w:rsid w:val="000B75D2"/>
    <w:rsid w:val="000B77E8"/>
    <w:rsid w:val="000B7EE3"/>
    <w:rsid w:val="000C0652"/>
    <w:rsid w:val="000C095E"/>
    <w:rsid w:val="000C09D7"/>
    <w:rsid w:val="000C0D44"/>
    <w:rsid w:val="000C2B42"/>
    <w:rsid w:val="000C47FD"/>
    <w:rsid w:val="000C5633"/>
    <w:rsid w:val="000C63BF"/>
    <w:rsid w:val="000C647D"/>
    <w:rsid w:val="000C6999"/>
    <w:rsid w:val="000C7C72"/>
    <w:rsid w:val="000D0201"/>
    <w:rsid w:val="000D09A8"/>
    <w:rsid w:val="000D0AE2"/>
    <w:rsid w:val="000D0CBC"/>
    <w:rsid w:val="000D0F4A"/>
    <w:rsid w:val="000D13A2"/>
    <w:rsid w:val="000D16A8"/>
    <w:rsid w:val="000D246D"/>
    <w:rsid w:val="000D346D"/>
    <w:rsid w:val="000D3478"/>
    <w:rsid w:val="000D3973"/>
    <w:rsid w:val="000D5202"/>
    <w:rsid w:val="000D566F"/>
    <w:rsid w:val="000D5849"/>
    <w:rsid w:val="000D5893"/>
    <w:rsid w:val="000D589F"/>
    <w:rsid w:val="000D5B69"/>
    <w:rsid w:val="000D6AE8"/>
    <w:rsid w:val="000D7120"/>
    <w:rsid w:val="000D77D1"/>
    <w:rsid w:val="000E076B"/>
    <w:rsid w:val="000E0EF0"/>
    <w:rsid w:val="000E1A5B"/>
    <w:rsid w:val="000E1ECF"/>
    <w:rsid w:val="000E4109"/>
    <w:rsid w:val="000E421A"/>
    <w:rsid w:val="000E426B"/>
    <w:rsid w:val="000E44EA"/>
    <w:rsid w:val="000E4B04"/>
    <w:rsid w:val="000E4C6E"/>
    <w:rsid w:val="000E4F21"/>
    <w:rsid w:val="000E4F98"/>
    <w:rsid w:val="000E51BC"/>
    <w:rsid w:val="000E54D4"/>
    <w:rsid w:val="000E6399"/>
    <w:rsid w:val="000E79D0"/>
    <w:rsid w:val="000F0A3C"/>
    <w:rsid w:val="000F0DAD"/>
    <w:rsid w:val="000F19BB"/>
    <w:rsid w:val="000F1D0C"/>
    <w:rsid w:val="000F2003"/>
    <w:rsid w:val="000F28C7"/>
    <w:rsid w:val="000F2CBA"/>
    <w:rsid w:val="000F3101"/>
    <w:rsid w:val="000F32C7"/>
    <w:rsid w:val="000F3B1B"/>
    <w:rsid w:val="000F4070"/>
    <w:rsid w:val="000F43C4"/>
    <w:rsid w:val="000F5538"/>
    <w:rsid w:val="000F5712"/>
    <w:rsid w:val="000F6852"/>
    <w:rsid w:val="000F6D07"/>
    <w:rsid w:val="00100004"/>
    <w:rsid w:val="00101E6F"/>
    <w:rsid w:val="00103454"/>
    <w:rsid w:val="00103AEE"/>
    <w:rsid w:val="0010404D"/>
    <w:rsid w:val="00105D40"/>
    <w:rsid w:val="00105DB0"/>
    <w:rsid w:val="00106496"/>
    <w:rsid w:val="00106E0C"/>
    <w:rsid w:val="00106E9F"/>
    <w:rsid w:val="001078C8"/>
    <w:rsid w:val="001101EF"/>
    <w:rsid w:val="001110FB"/>
    <w:rsid w:val="00111870"/>
    <w:rsid w:val="001121E3"/>
    <w:rsid w:val="00112DE3"/>
    <w:rsid w:val="00114839"/>
    <w:rsid w:val="00115938"/>
    <w:rsid w:val="0011661F"/>
    <w:rsid w:val="00116EC9"/>
    <w:rsid w:val="00117581"/>
    <w:rsid w:val="00117A4A"/>
    <w:rsid w:val="00117B78"/>
    <w:rsid w:val="00117BED"/>
    <w:rsid w:val="00120028"/>
    <w:rsid w:val="00120594"/>
    <w:rsid w:val="001205D2"/>
    <w:rsid w:val="00120D4A"/>
    <w:rsid w:val="00121250"/>
    <w:rsid w:val="001213B4"/>
    <w:rsid w:val="00121A9D"/>
    <w:rsid w:val="001237C6"/>
    <w:rsid w:val="0012383C"/>
    <w:rsid w:val="00123F55"/>
    <w:rsid w:val="0012455B"/>
    <w:rsid w:val="0012498B"/>
    <w:rsid w:val="00124B85"/>
    <w:rsid w:val="001270B2"/>
    <w:rsid w:val="001277BB"/>
    <w:rsid w:val="00127EF9"/>
    <w:rsid w:val="0013092C"/>
    <w:rsid w:val="0013146F"/>
    <w:rsid w:val="001319D9"/>
    <w:rsid w:val="00131B75"/>
    <w:rsid w:val="001327D8"/>
    <w:rsid w:val="0013317B"/>
    <w:rsid w:val="00133BF6"/>
    <w:rsid w:val="00134398"/>
    <w:rsid w:val="00134787"/>
    <w:rsid w:val="00134B66"/>
    <w:rsid w:val="00135A96"/>
    <w:rsid w:val="00136E20"/>
    <w:rsid w:val="00136F29"/>
    <w:rsid w:val="001372E1"/>
    <w:rsid w:val="0013787F"/>
    <w:rsid w:val="00137C4E"/>
    <w:rsid w:val="00140214"/>
    <w:rsid w:val="00140300"/>
    <w:rsid w:val="001403CB"/>
    <w:rsid w:val="001412F9"/>
    <w:rsid w:val="0014168F"/>
    <w:rsid w:val="0014178E"/>
    <w:rsid w:val="0014209C"/>
    <w:rsid w:val="001421BB"/>
    <w:rsid w:val="00142648"/>
    <w:rsid w:val="00142685"/>
    <w:rsid w:val="00142E8B"/>
    <w:rsid w:val="0014325C"/>
    <w:rsid w:val="00143263"/>
    <w:rsid w:val="00143BCD"/>
    <w:rsid w:val="00143DC0"/>
    <w:rsid w:val="001448A8"/>
    <w:rsid w:val="00145021"/>
    <w:rsid w:val="001456E7"/>
    <w:rsid w:val="00145D21"/>
    <w:rsid w:val="00146B0B"/>
    <w:rsid w:val="00146EF4"/>
    <w:rsid w:val="001470B2"/>
    <w:rsid w:val="001475CB"/>
    <w:rsid w:val="00147C07"/>
    <w:rsid w:val="00147F0F"/>
    <w:rsid w:val="00150F24"/>
    <w:rsid w:val="00151575"/>
    <w:rsid w:val="00151AA9"/>
    <w:rsid w:val="00151C4F"/>
    <w:rsid w:val="0015219E"/>
    <w:rsid w:val="001523A6"/>
    <w:rsid w:val="00152BD5"/>
    <w:rsid w:val="00153798"/>
    <w:rsid w:val="00153A75"/>
    <w:rsid w:val="0015448A"/>
    <w:rsid w:val="00154DB3"/>
    <w:rsid w:val="00154F77"/>
    <w:rsid w:val="00155E3E"/>
    <w:rsid w:val="00155EDB"/>
    <w:rsid w:val="00156133"/>
    <w:rsid w:val="0015621A"/>
    <w:rsid w:val="001563BC"/>
    <w:rsid w:val="001564D6"/>
    <w:rsid w:val="0015678B"/>
    <w:rsid w:val="00156B2E"/>
    <w:rsid w:val="00156B89"/>
    <w:rsid w:val="00157663"/>
    <w:rsid w:val="001608B2"/>
    <w:rsid w:val="00160B15"/>
    <w:rsid w:val="00160F7B"/>
    <w:rsid w:val="0016139F"/>
    <w:rsid w:val="00163169"/>
    <w:rsid w:val="00163295"/>
    <w:rsid w:val="0016363A"/>
    <w:rsid w:val="0016429A"/>
    <w:rsid w:val="001649DD"/>
    <w:rsid w:val="00164A7F"/>
    <w:rsid w:val="00164BD3"/>
    <w:rsid w:val="00164F2E"/>
    <w:rsid w:val="001650C6"/>
    <w:rsid w:val="0016523E"/>
    <w:rsid w:val="001658DC"/>
    <w:rsid w:val="00165BB2"/>
    <w:rsid w:val="00165FA3"/>
    <w:rsid w:val="00166240"/>
    <w:rsid w:val="00166673"/>
    <w:rsid w:val="00166A0D"/>
    <w:rsid w:val="00166B4E"/>
    <w:rsid w:val="00166B5F"/>
    <w:rsid w:val="00166C39"/>
    <w:rsid w:val="001678DA"/>
    <w:rsid w:val="00167D74"/>
    <w:rsid w:val="001700B0"/>
    <w:rsid w:val="00170260"/>
    <w:rsid w:val="001703E0"/>
    <w:rsid w:val="001705AF"/>
    <w:rsid w:val="00170D01"/>
    <w:rsid w:val="00170DAD"/>
    <w:rsid w:val="00171408"/>
    <w:rsid w:val="00171632"/>
    <w:rsid w:val="00172087"/>
    <w:rsid w:val="001726A0"/>
    <w:rsid w:val="00172CD7"/>
    <w:rsid w:val="00172DBD"/>
    <w:rsid w:val="00172F0F"/>
    <w:rsid w:val="001737AE"/>
    <w:rsid w:val="001738D8"/>
    <w:rsid w:val="00174180"/>
    <w:rsid w:val="0017477B"/>
    <w:rsid w:val="00175A63"/>
    <w:rsid w:val="00175DC6"/>
    <w:rsid w:val="00175DD2"/>
    <w:rsid w:val="0017676D"/>
    <w:rsid w:val="0017687B"/>
    <w:rsid w:val="00176B7D"/>
    <w:rsid w:val="001805DB"/>
    <w:rsid w:val="001809D1"/>
    <w:rsid w:val="00180E94"/>
    <w:rsid w:val="00180F4C"/>
    <w:rsid w:val="0018194C"/>
    <w:rsid w:val="00181A5D"/>
    <w:rsid w:val="00182343"/>
    <w:rsid w:val="00182F88"/>
    <w:rsid w:val="00183225"/>
    <w:rsid w:val="00183392"/>
    <w:rsid w:val="001835E9"/>
    <w:rsid w:val="00183856"/>
    <w:rsid w:val="00183D17"/>
    <w:rsid w:val="00183D9A"/>
    <w:rsid w:val="00184552"/>
    <w:rsid w:val="00184998"/>
    <w:rsid w:val="001856A6"/>
    <w:rsid w:val="00185857"/>
    <w:rsid w:val="00185AEE"/>
    <w:rsid w:val="00185D41"/>
    <w:rsid w:val="00185E76"/>
    <w:rsid w:val="00185F07"/>
    <w:rsid w:val="0018639A"/>
    <w:rsid w:val="00186F8C"/>
    <w:rsid w:val="00187039"/>
    <w:rsid w:val="00187055"/>
    <w:rsid w:val="00187B1B"/>
    <w:rsid w:val="00187F34"/>
    <w:rsid w:val="00190819"/>
    <w:rsid w:val="00190B2B"/>
    <w:rsid w:val="00190DDE"/>
    <w:rsid w:val="00191CC8"/>
    <w:rsid w:val="00192107"/>
    <w:rsid w:val="001923D4"/>
    <w:rsid w:val="00192573"/>
    <w:rsid w:val="001928B4"/>
    <w:rsid w:val="00192ADB"/>
    <w:rsid w:val="0019330C"/>
    <w:rsid w:val="0019334C"/>
    <w:rsid w:val="00194C16"/>
    <w:rsid w:val="0019586F"/>
    <w:rsid w:val="00195B1D"/>
    <w:rsid w:val="00195DBE"/>
    <w:rsid w:val="00195DF5"/>
    <w:rsid w:val="00195E39"/>
    <w:rsid w:val="001965F1"/>
    <w:rsid w:val="001966CD"/>
    <w:rsid w:val="00196CA9"/>
    <w:rsid w:val="001A04DE"/>
    <w:rsid w:val="001A15D0"/>
    <w:rsid w:val="001A16ED"/>
    <w:rsid w:val="001A18AC"/>
    <w:rsid w:val="001A18E8"/>
    <w:rsid w:val="001A20B5"/>
    <w:rsid w:val="001A21B0"/>
    <w:rsid w:val="001A2359"/>
    <w:rsid w:val="001A2500"/>
    <w:rsid w:val="001A32A1"/>
    <w:rsid w:val="001A3599"/>
    <w:rsid w:val="001A3C6A"/>
    <w:rsid w:val="001A408B"/>
    <w:rsid w:val="001A5503"/>
    <w:rsid w:val="001A5C9D"/>
    <w:rsid w:val="001A723B"/>
    <w:rsid w:val="001A799E"/>
    <w:rsid w:val="001A7A16"/>
    <w:rsid w:val="001A7F35"/>
    <w:rsid w:val="001B0114"/>
    <w:rsid w:val="001B013C"/>
    <w:rsid w:val="001B0198"/>
    <w:rsid w:val="001B01B6"/>
    <w:rsid w:val="001B03BD"/>
    <w:rsid w:val="001B0416"/>
    <w:rsid w:val="001B099C"/>
    <w:rsid w:val="001B1E17"/>
    <w:rsid w:val="001B269B"/>
    <w:rsid w:val="001B38BD"/>
    <w:rsid w:val="001B43E6"/>
    <w:rsid w:val="001B4FDC"/>
    <w:rsid w:val="001B58BA"/>
    <w:rsid w:val="001B6506"/>
    <w:rsid w:val="001B67E7"/>
    <w:rsid w:val="001B6ECE"/>
    <w:rsid w:val="001B71D4"/>
    <w:rsid w:val="001B7A78"/>
    <w:rsid w:val="001C015B"/>
    <w:rsid w:val="001C0ADC"/>
    <w:rsid w:val="001C0D35"/>
    <w:rsid w:val="001C0ED9"/>
    <w:rsid w:val="001C1681"/>
    <w:rsid w:val="001C18E1"/>
    <w:rsid w:val="001C1A85"/>
    <w:rsid w:val="001C213E"/>
    <w:rsid w:val="001C2741"/>
    <w:rsid w:val="001C3868"/>
    <w:rsid w:val="001C3EE1"/>
    <w:rsid w:val="001C40FE"/>
    <w:rsid w:val="001C4AF6"/>
    <w:rsid w:val="001C4B5C"/>
    <w:rsid w:val="001C4DE5"/>
    <w:rsid w:val="001C4EAE"/>
    <w:rsid w:val="001C73EF"/>
    <w:rsid w:val="001D0B12"/>
    <w:rsid w:val="001D0C2B"/>
    <w:rsid w:val="001D12BB"/>
    <w:rsid w:val="001D264C"/>
    <w:rsid w:val="001D2D41"/>
    <w:rsid w:val="001D30BA"/>
    <w:rsid w:val="001D3E57"/>
    <w:rsid w:val="001D48AD"/>
    <w:rsid w:val="001D51C8"/>
    <w:rsid w:val="001D580F"/>
    <w:rsid w:val="001D5A5F"/>
    <w:rsid w:val="001D5BEA"/>
    <w:rsid w:val="001D62A1"/>
    <w:rsid w:val="001D6973"/>
    <w:rsid w:val="001E05D8"/>
    <w:rsid w:val="001E109A"/>
    <w:rsid w:val="001E1294"/>
    <w:rsid w:val="001E17AB"/>
    <w:rsid w:val="001E1B7D"/>
    <w:rsid w:val="001E498D"/>
    <w:rsid w:val="001E4EB0"/>
    <w:rsid w:val="001E525D"/>
    <w:rsid w:val="001E6A9B"/>
    <w:rsid w:val="001E6E5A"/>
    <w:rsid w:val="001E781A"/>
    <w:rsid w:val="001E789D"/>
    <w:rsid w:val="001E7F1E"/>
    <w:rsid w:val="001E7F5D"/>
    <w:rsid w:val="001F00D5"/>
    <w:rsid w:val="001F0B73"/>
    <w:rsid w:val="001F10DB"/>
    <w:rsid w:val="001F1D7A"/>
    <w:rsid w:val="001F243E"/>
    <w:rsid w:val="001F3FCC"/>
    <w:rsid w:val="001F4062"/>
    <w:rsid w:val="001F4847"/>
    <w:rsid w:val="001F4A55"/>
    <w:rsid w:val="001F4DE2"/>
    <w:rsid w:val="001F5667"/>
    <w:rsid w:val="001F6723"/>
    <w:rsid w:val="001F6DCB"/>
    <w:rsid w:val="001F70B6"/>
    <w:rsid w:val="00200121"/>
    <w:rsid w:val="00201BF1"/>
    <w:rsid w:val="002020A5"/>
    <w:rsid w:val="002022FB"/>
    <w:rsid w:val="00203BF2"/>
    <w:rsid w:val="00204104"/>
    <w:rsid w:val="00206534"/>
    <w:rsid w:val="00206EC7"/>
    <w:rsid w:val="00207034"/>
    <w:rsid w:val="00207192"/>
    <w:rsid w:val="00207B78"/>
    <w:rsid w:val="00207B84"/>
    <w:rsid w:val="0021023C"/>
    <w:rsid w:val="00210AFD"/>
    <w:rsid w:val="002117C7"/>
    <w:rsid w:val="002119BE"/>
    <w:rsid w:val="00212095"/>
    <w:rsid w:val="002125E1"/>
    <w:rsid w:val="00212AD5"/>
    <w:rsid w:val="0021330A"/>
    <w:rsid w:val="002135E3"/>
    <w:rsid w:val="00213B76"/>
    <w:rsid w:val="00213E7F"/>
    <w:rsid w:val="002144CE"/>
    <w:rsid w:val="002144D0"/>
    <w:rsid w:val="00214A2A"/>
    <w:rsid w:val="002151EB"/>
    <w:rsid w:val="0021520E"/>
    <w:rsid w:val="002155A2"/>
    <w:rsid w:val="00215667"/>
    <w:rsid w:val="00215706"/>
    <w:rsid w:val="0021584B"/>
    <w:rsid w:val="002164CC"/>
    <w:rsid w:val="00216930"/>
    <w:rsid w:val="00216D28"/>
    <w:rsid w:val="002175DD"/>
    <w:rsid w:val="002178F9"/>
    <w:rsid w:val="0022072C"/>
    <w:rsid w:val="00220DEF"/>
    <w:rsid w:val="00222270"/>
    <w:rsid w:val="00222820"/>
    <w:rsid w:val="00224874"/>
    <w:rsid w:val="00224A12"/>
    <w:rsid w:val="00224E47"/>
    <w:rsid w:val="002253B7"/>
    <w:rsid w:val="002253C9"/>
    <w:rsid w:val="00225BF6"/>
    <w:rsid w:val="00225E15"/>
    <w:rsid w:val="00226405"/>
    <w:rsid w:val="002266C1"/>
    <w:rsid w:val="00227510"/>
    <w:rsid w:val="00227DBB"/>
    <w:rsid w:val="002300A1"/>
    <w:rsid w:val="00230101"/>
    <w:rsid w:val="00231281"/>
    <w:rsid w:val="002317F5"/>
    <w:rsid w:val="00231898"/>
    <w:rsid w:val="00233092"/>
    <w:rsid w:val="002336DE"/>
    <w:rsid w:val="00233831"/>
    <w:rsid w:val="0023398C"/>
    <w:rsid w:val="00233CCB"/>
    <w:rsid w:val="00233E08"/>
    <w:rsid w:val="002345FD"/>
    <w:rsid w:val="002346B9"/>
    <w:rsid w:val="00234D71"/>
    <w:rsid w:val="00235B25"/>
    <w:rsid w:val="00235CF6"/>
    <w:rsid w:val="00235F35"/>
    <w:rsid w:val="00235F3A"/>
    <w:rsid w:val="002369A0"/>
    <w:rsid w:val="0023712C"/>
    <w:rsid w:val="002375CB"/>
    <w:rsid w:val="002376F5"/>
    <w:rsid w:val="00237997"/>
    <w:rsid w:val="00237B9D"/>
    <w:rsid w:val="00237BE0"/>
    <w:rsid w:val="00237D54"/>
    <w:rsid w:val="00237D79"/>
    <w:rsid w:val="002404EA"/>
    <w:rsid w:val="00240AB9"/>
    <w:rsid w:val="0024166C"/>
    <w:rsid w:val="002416F6"/>
    <w:rsid w:val="00241C23"/>
    <w:rsid w:val="00241EFC"/>
    <w:rsid w:val="00242176"/>
    <w:rsid w:val="002424EC"/>
    <w:rsid w:val="00242516"/>
    <w:rsid w:val="00244406"/>
    <w:rsid w:val="00244460"/>
    <w:rsid w:val="00244972"/>
    <w:rsid w:val="00244979"/>
    <w:rsid w:val="00245019"/>
    <w:rsid w:val="002454B3"/>
    <w:rsid w:val="002468F9"/>
    <w:rsid w:val="00246B06"/>
    <w:rsid w:val="00247262"/>
    <w:rsid w:val="00247896"/>
    <w:rsid w:val="00247C82"/>
    <w:rsid w:val="002505F0"/>
    <w:rsid w:val="00250DE0"/>
    <w:rsid w:val="002511C7"/>
    <w:rsid w:val="0025199D"/>
    <w:rsid w:val="00251CE1"/>
    <w:rsid w:val="00251E08"/>
    <w:rsid w:val="002524E2"/>
    <w:rsid w:val="00252802"/>
    <w:rsid w:val="00252850"/>
    <w:rsid w:val="0025288A"/>
    <w:rsid w:val="00252D31"/>
    <w:rsid w:val="00253269"/>
    <w:rsid w:val="0025356A"/>
    <w:rsid w:val="002536BF"/>
    <w:rsid w:val="00253892"/>
    <w:rsid w:val="002539E9"/>
    <w:rsid w:val="002541E5"/>
    <w:rsid w:val="002542B3"/>
    <w:rsid w:val="00254489"/>
    <w:rsid w:val="00254554"/>
    <w:rsid w:val="0025465E"/>
    <w:rsid w:val="00255377"/>
    <w:rsid w:val="00255794"/>
    <w:rsid w:val="00255CA3"/>
    <w:rsid w:val="002569B6"/>
    <w:rsid w:val="00256AA1"/>
    <w:rsid w:val="00256C23"/>
    <w:rsid w:val="00256C42"/>
    <w:rsid w:val="00257422"/>
    <w:rsid w:val="0025777B"/>
    <w:rsid w:val="00260C0A"/>
    <w:rsid w:val="002610E9"/>
    <w:rsid w:val="00261B95"/>
    <w:rsid w:val="00262234"/>
    <w:rsid w:val="00262568"/>
    <w:rsid w:val="002626B0"/>
    <w:rsid w:val="00263039"/>
    <w:rsid w:val="0026396B"/>
    <w:rsid w:val="002643F9"/>
    <w:rsid w:val="002644CC"/>
    <w:rsid w:val="00264681"/>
    <w:rsid w:val="002655A3"/>
    <w:rsid w:val="0026594A"/>
    <w:rsid w:val="00265C31"/>
    <w:rsid w:val="00265F3F"/>
    <w:rsid w:val="00265FC7"/>
    <w:rsid w:val="002669CD"/>
    <w:rsid w:val="00266C24"/>
    <w:rsid w:val="00266DF0"/>
    <w:rsid w:val="002671FF"/>
    <w:rsid w:val="00267526"/>
    <w:rsid w:val="0026779D"/>
    <w:rsid w:val="002700B7"/>
    <w:rsid w:val="002706B8"/>
    <w:rsid w:val="002711CD"/>
    <w:rsid w:val="0027134C"/>
    <w:rsid w:val="00272D51"/>
    <w:rsid w:val="00272F3E"/>
    <w:rsid w:val="002730E9"/>
    <w:rsid w:val="00273700"/>
    <w:rsid w:val="0027374C"/>
    <w:rsid w:val="00273FAA"/>
    <w:rsid w:val="0027493D"/>
    <w:rsid w:val="002751A3"/>
    <w:rsid w:val="00275815"/>
    <w:rsid w:val="00275CB6"/>
    <w:rsid w:val="00276AA5"/>
    <w:rsid w:val="0027735F"/>
    <w:rsid w:val="002777CF"/>
    <w:rsid w:val="002777DA"/>
    <w:rsid w:val="00277B83"/>
    <w:rsid w:val="00277FDE"/>
    <w:rsid w:val="0028005D"/>
    <w:rsid w:val="00280E5A"/>
    <w:rsid w:val="00281AEC"/>
    <w:rsid w:val="002827BE"/>
    <w:rsid w:val="00282D1F"/>
    <w:rsid w:val="00283242"/>
    <w:rsid w:val="002839BC"/>
    <w:rsid w:val="00283A05"/>
    <w:rsid w:val="00283C30"/>
    <w:rsid w:val="00283E14"/>
    <w:rsid w:val="00283F30"/>
    <w:rsid w:val="00283FD5"/>
    <w:rsid w:val="00284680"/>
    <w:rsid w:val="00284A89"/>
    <w:rsid w:val="00285D3D"/>
    <w:rsid w:val="00286349"/>
    <w:rsid w:val="0028685B"/>
    <w:rsid w:val="002869B0"/>
    <w:rsid w:val="00286FDF"/>
    <w:rsid w:val="002878E6"/>
    <w:rsid w:val="00287A16"/>
    <w:rsid w:val="00290491"/>
    <w:rsid w:val="002907E4"/>
    <w:rsid w:val="002907FD"/>
    <w:rsid w:val="002916D2"/>
    <w:rsid w:val="00292C5F"/>
    <w:rsid w:val="0029373E"/>
    <w:rsid w:val="00293A0D"/>
    <w:rsid w:val="002948C1"/>
    <w:rsid w:val="00294E81"/>
    <w:rsid w:val="00294EFA"/>
    <w:rsid w:val="00294FC6"/>
    <w:rsid w:val="00295326"/>
    <w:rsid w:val="0029581E"/>
    <w:rsid w:val="002958C5"/>
    <w:rsid w:val="00295E28"/>
    <w:rsid w:val="002962D5"/>
    <w:rsid w:val="00297037"/>
    <w:rsid w:val="00297F0F"/>
    <w:rsid w:val="002A01F0"/>
    <w:rsid w:val="002A076D"/>
    <w:rsid w:val="002A086D"/>
    <w:rsid w:val="002A0BBA"/>
    <w:rsid w:val="002A112D"/>
    <w:rsid w:val="002A147D"/>
    <w:rsid w:val="002A198F"/>
    <w:rsid w:val="002A214E"/>
    <w:rsid w:val="002A23FA"/>
    <w:rsid w:val="002A3B1E"/>
    <w:rsid w:val="002A3D0F"/>
    <w:rsid w:val="002A3E28"/>
    <w:rsid w:val="002A4742"/>
    <w:rsid w:val="002A4D31"/>
    <w:rsid w:val="002A4D67"/>
    <w:rsid w:val="002A53A6"/>
    <w:rsid w:val="002A5AFF"/>
    <w:rsid w:val="002A5B32"/>
    <w:rsid w:val="002A6053"/>
    <w:rsid w:val="002A6B1C"/>
    <w:rsid w:val="002A72FE"/>
    <w:rsid w:val="002B0765"/>
    <w:rsid w:val="002B14A0"/>
    <w:rsid w:val="002B14E1"/>
    <w:rsid w:val="002B1DEF"/>
    <w:rsid w:val="002B22CC"/>
    <w:rsid w:val="002B2798"/>
    <w:rsid w:val="002B2896"/>
    <w:rsid w:val="002B39E0"/>
    <w:rsid w:val="002B3A24"/>
    <w:rsid w:val="002B4A2F"/>
    <w:rsid w:val="002B5060"/>
    <w:rsid w:val="002B5304"/>
    <w:rsid w:val="002B62C7"/>
    <w:rsid w:val="002B6D32"/>
    <w:rsid w:val="002B736A"/>
    <w:rsid w:val="002B7888"/>
    <w:rsid w:val="002C01DC"/>
    <w:rsid w:val="002C0A22"/>
    <w:rsid w:val="002C1EA3"/>
    <w:rsid w:val="002C23C8"/>
    <w:rsid w:val="002C392D"/>
    <w:rsid w:val="002C4163"/>
    <w:rsid w:val="002C4403"/>
    <w:rsid w:val="002C4712"/>
    <w:rsid w:val="002C5448"/>
    <w:rsid w:val="002C59BC"/>
    <w:rsid w:val="002C5E0D"/>
    <w:rsid w:val="002C66D2"/>
    <w:rsid w:val="002C676A"/>
    <w:rsid w:val="002C6A9B"/>
    <w:rsid w:val="002C6CF0"/>
    <w:rsid w:val="002C6D54"/>
    <w:rsid w:val="002C7091"/>
    <w:rsid w:val="002C7494"/>
    <w:rsid w:val="002C7626"/>
    <w:rsid w:val="002C76C2"/>
    <w:rsid w:val="002C7C54"/>
    <w:rsid w:val="002D02CB"/>
    <w:rsid w:val="002D0310"/>
    <w:rsid w:val="002D0619"/>
    <w:rsid w:val="002D09B5"/>
    <w:rsid w:val="002D09C9"/>
    <w:rsid w:val="002D13E4"/>
    <w:rsid w:val="002D1C47"/>
    <w:rsid w:val="002D2877"/>
    <w:rsid w:val="002D2BFF"/>
    <w:rsid w:val="002D3ACE"/>
    <w:rsid w:val="002D428C"/>
    <w:rsid w:val="002D457B"/>
    <w:rsid w:val="002D48FF"/>
    <w:rsid w:val="002D4934"/>
    <w:rsid w:val="002D4AE9"/>
    <w:rsid w:val="002D6BF7"/>
    <w:rsid w:val="002D6CCF"/>
    <w:rsid w:val="002D6DD4"/>
    <w:rsid w:val="002E013C"/>
    <w:rsid w:val="002E13CB"/>
    <w:rsid w:val="002E25F7"/>
    <w:rsid w:val="002E3307"/>
    <w:rsid w:val="002E35A8"/>
    <w:rsid w:val="002E39B3"/>
    <w:rsid w:val="002E39F8"/>
    <w:rsid w:val="002E420D"/>
    <w:rsid w:val="002E756B"/>
    <w:rsid w:val="002E7BD6"/>
    <w:rsid w:val="002F111B"/>
    <w:rsid w:val="002F1366"/>
    <w:rsid w:val="002F15CA"/>
    <w:rsid w:val="002F16AC"/>
    <w:rsid w:val="002F179C"/>
    <w:rsid w:val="002F18EE"/>
    <w:rsid w:val="002F2D94"/>
    <w:rsid w:val="002F2DF6"/>
    <w:rsid w:val="002F33D1"/>
    <w:rsid w:val="002F33DF"/>
    <w:rsid w:val="002F40A9"/>
    <w:rsid w:val="002F471B"/>
    <w:rsid w:val="002F4F5C"/>
    <w:rsid w:val="002F5C0D"/>
    <w:rsid w:val="002F6388"/>
    <w:rsid w:val="002F63AB"/>
    <w:rsid w:val="002F6528"/>
    <w:rsid w:val="002F77D9"/>
    <w:rsid w:val="002F7F0B"/>
    <w:rsid w:val="003003FC"/>
    <w:rsid w:val="00300586"/>
    <w:rsid w:val="003007BF"/>
    <w:rsid w:val="003016F6"/>
    <w:rsid w:val="00301D4A"/>
    <w:rsid w:val="00302868"/>
    <w:rsid w:val="003028BB"/>
    <w:rsid w:val="00303C25"/>
    <w:rsid w:val="0030400A"/>
    <w:rsid w:val="0030425B"/>
    <w:rsid w:val="003048A0"/>
    <w:rsid w:val="00305070"/>
    <w:rsid w:val="00305C59"/>
    <w:rsid w:val="003066BB"/>
    <w:rsid w:val="00306A7B"/>
    <w:rsid w:val="00306AFB"/>
    <w:rsid w:val="00307078"/>
    <w:rsid w:val="00307A5C"/>
    <w:rsid w:val="00311882"/>
    <w:rsid w:val="00311B36"/>
    <w:rsid w:val="003126BE"/>
    <w:rsid w:val="00312F21"/>
    <w:rsid w:val="003131D9"/>
    <w:rsid w:val="003138A7"/>
    <w:rsid w:val="003144BC"/>
    <w:rsid w:val="00314C79"/>
    <w:rsid w:val="00314F1C"/>
    <w:rsid w:val="00315D74"/>
    <w:rsid w:val="003167B2"/>
    <w:rsid w:val="00316ACD"/>
    <w:rsid w:val="00316CE4"/>
    <w:rsid w:val="00316FD9"/>
    <w:rsid w:val="003175C8"/>
    <w:rsid w:val="0031769E"/>
    <w:rsid w:val="00320A0B"/>
    <w:rsid w:val="003216BE"/>
    <w:rsid w:val="00321778"/>
    <w:rsid w:val="00321C5F"/>
    <w:rsid w:val="00321D6C"/>
    <w:rsid w:val="00322567"/>
    <w:rsid w:val="003226AA"/>
    <w:rsid w:val="0032282D"/>
    <w:rsid w:val="003228FA"/>
    <w:rsid w:val="00322CC6"/>
    <w:rsid w:val="0032307C"/>
    <w:rsid w:val="00323381"/>
    <w:rsid w:val="00323524"/>
    <w:rsid w:val="00323B29"/>
    <w:rsid w:val="00323DFF"/>
    <w:rsid w:val="00324091"/>
    <w:rsid w:val="00324C10"/>
    <w:rsid w:val="00325337"/>
    <w:rsid w:val="003253BB"/>
    <w:rsid w:val="00325561"/>
    <w:rsid w:val="00325BDB"/>
    <w:rsid w:val="0032715B"/>
    <w:rsid w:val="003271DE"/>
    <w:rsid w:val="00327609"/>
    <w:rsid w:val="0033066D"/>
    <w:rsid w:val="0033227D"/>
    <w:rsid w:val="003324D6"/>
    <w:rsid w:val="00333001"/>
    <w:rsid w:val="00333C8B"/>
    <w:rsid w:val="00333E47"/>
    <w:rsid w:val="0033454E"/>
    <w:rsid w:val="00334863"/>
    <w:rsid w:val="0033495E"/>
    <w:rsid w:val="00334B11"/>
    <w:rsid w:val="00334EE8"/>
    <w:rsid w:val="00335A0A"/>
    <w:rsid w:val="00336663"/>
    <w:rsid w:val="00336CD4"/>
    <w:rsid w:val="00336FF0"/>
    <w:rsid w:val="00337A7E"/>
    <w:rsid w:val="003400FF"/>
    <w:rsid w:val="00340F4A"/>
    <w:rsid w:val="003413CA"/>
    <w:rsid w:val="00342834"/>
    <w:rsid w:val="00343561"/>
    <w:rsid w:val="0034359C"/>
    <w:rsid w:val="00343665"/>
    <w:rsid w:val="003439CB"/>
    <w:rsid w:val="00343B03"/>
    <w:rsid w:val="00344C85"/>
    <w:rsid w:val="00344E3B"/>
    <w:rsid w:val="00345321"/>
    <w:rsid w:val="00345465"/>
    <w:rsid w:val="00345C66"/>
    <w:rsid w:val="00346590"/>
    <w:rsid w:val="00346A39"/>
    <w:rsid w:val="00350F50"/>
    <w:rsid w:val="003519B4"/>
    <w:rsid w:val="00352855"/>
    <w:rsid w:val="00352896"/>
    <w:rsid w:val="00352DDB"/>
    <w:rsid w:val="0035312E"/>
    <w:rsid w:val="00353CE0"/>
    <w:rsid w:val="00354507"/>
    <w:rsid w:val="0035454A"/>
    <w:rsid w:val="00355E0A"/>
    <w:rsid w:val="00356649"/>
    <w:rsid w:val="00356FCC"/>
    <w:rsid w:val="0035743A"/>
    <w:rsid w:val="0035757F"/>
    <w:rsid w:val="00357C11"/>
    <w:rsid w:val="00357DAB"/>
    <w:rsid w:val="003600FB"/>
    <w:rsid w:val="0036132C"/>
    <w:rsid w:val="0036193E"/>
    <w:rsid w:val="00361AF5"/>
    <w:rsid w:val="00361C8A"/>
    <w:rsid w:val="0036280E"/>
    <w:rsid w:val="00362E33"/>
    <w:rsid w:val="00363537"/>
    <w:rsid w:val="003637FC"/>
    <w:rsid w:val="00363958"/>
    <w:rsid w:val="00363ABC"/>
    <w:rsid w:val="00364549"/>
    <w:rsid w:val="003658F3"/>
    <w:rsid w:val="0036592F"/>
    <w:rsid w:val="003660F5"/>
    <w:rsid w:val="003671D6"/>
    <w:rsid w:val="00367661"/>
    <w:rsid w:val="00367EA6"/>
    <w:rsid w:val="0037040A"/>
    <w:rsid w:val="0037048E"/>
    <w:rsid w:val="00370643"/>
    <w:rsid w:val="00370C7A"/>
    <w:rsid w:val="0037169D"/>
    <w:rsid w:val="00371CF2"/>
    <w:rsid w:val="00371DAA"/>
    <w:rsid w:val="003738DA"/>
    <w:rsid w:val="00373D46"/>
    <w:rsid w:val="0037424B"/>
    <w:rsid w:val="0037435A"/>
    <w:rsid w:val="003743B2"/>
    <w:rsid w:val="0037547F"/>
    <w:rsid w:val="00376335"/>
    <w:rsid w:val="00376C04"/>
    <w:rsid w:val="00380001"/>
    <w:rsid w:val="00380204"/>
    <w:rsid w:val="00380471"/>
    <w:rsid w:val="003811B4"/>
    <w:rsid w:val="00381322"/>
    <w:rsid w:val="00381AC1"/>
    <w:rsid w:val="00382FF0"/>
    <w:rsid w:val="00383452"/>
    <w:rsid w:val="0038378D"/>
    <w:rsid w:val="003837A7"/>
    <w:rsid w:val="00383F81"/>
    <w:rsid w:val="00384474"/>
    <w:rsid w:val="003853BB"/>
    <w:rsid w:val="00385549"/>
    <w:rsid w:val="003857E8"/>
    <w:rsid w:val="00386F1B"/>
    <w:rsid w:val="00387149"/>
    <w:rsid w:val="0038786D"/>
    <w:rsid w:val="0039062F"/>
    <w:rsid w:val="00390802"/>
    <w:rsid w:val="00390D7F"/>
    <w:rsid w:val="00390E13"/>
    <w:rsid w:val="00391001"/>
    <w:rsid w:val="00391278"/>
    <w:rsid w:val="003921C3"/>
    <w:rsid w:val="00392386"/>
    <w:rsid w:val="00393242"/>
    <w:rsid w:val="0039355B"/>
    <w:rsid w:val="003937B0"/>
    <w:rsid w:val="00394711"/>
    <w:rsid w:val="00394B66"/>
    <w:rsid w:val="00394C50"/>
    <w:rsid w:val="00395DAF"/>
    <w:rsid w:val="00395FBA"/>
    <w:rsid w:val="00396051"/>
    <w:rsid w:val="003965AE"/>
    <w:rsid w:val="00396BFF"/>
    <w:rsid w:val="00396C65"/>
    <w:rsid w:val="0039720B"/>
    <w:rsid w:val="003A0235"/>
    <w:rsid w:val="003A1F0D"/>
    <w:rsid w:val="003A2389"/>
    <w:rsid w:val="003A23B8"/>
    <w:rsid w:val="003A2D49"/>
    <w:rsid w:val="003A389C"/>
    <w:rsid w:val="003A3DA7"/>
    <w:rsid w:val="003A3F8C"/>
    <w:rsid w:val="003A4126"/>
    <w:rsid w:val="003A4ECA"/>
    <w:rsid w:val="003A5095"/>
    <w:rsid w:val="003A55FC"/>
    <w:rsid w:val="003A5AFF"/>
    <w:rsid w:val="003A680F"/>
    <w:rsid w:val="003A6CBB"/>
    <w:rsid w:val="003A6E3C"/>
    <w:rsid w:val="003A73F6"/>
    <w:rsid w:val="003A7F91"/>
    <w:rsid w:val="003B03AA"/>
    <w:rsid w:val="003B053D"/>
    <w:rsid w:val="003B07FA"/>
    <w:rsid w:val="003B0F2B"/>
    <w:rsid w:val="003B1019"/>
    <w:rsid w:val="003B102C"/>
    <w:rsid w:val="003B10D5"/>
    <w:rsid w:val="003B16CD"/>
    <w:rsid w:val="003B1C66"/>
    <w:rsid w:val="003B28EC"/>
    <w:rsid w:val="003B2E11"/>
    <w:rsid w:val="003B423E"/>
    <w:rsid w:val="003B446B"/>
    <w:rsid w:val="003B47AE"/>
    <w:rsid w:val="003B4C94"/>
    <w:rsid w:val="003B538A"/>
    <w:rsid w:val="003B56DD"/>
    <w:rsid w:val="003B57DF"/>
    <w:rsid w:val="003B590E"/>
    <w:rsid w:val="003B622E"/>
    <w:rsid w:val="003B691E"/>
    <w:rsid w:val="003B6BAF"/>
    <w:rsid w:val="003B6F16"/>
    <w:rsid w:val="003B780E"/>
    <w:rsid w:val="003B781D"/>
    <w:rsid w:val="003B782D"/>
    <w:rsid w:val="003B78B1"/>
    <w:rsid w:val="003B7B32"/>
    <w:rsid w:val="003C09A5"/>
    <w:rsid w:val="003C0A0E"/>
    <w:rsid w:val="003C0B0D"/>
    <w:rsid w:val="003C2FB5"/>
    <w:rsid w:val="003C5120"/>
    <w:rsid w:val="003C5CE1"/>
    <w:rsid w:val="003C6255"/>
    <w:rsid w:val="003C64AF"/>
    <w:rsid w:val="003C6542"/>
    <w:rsid w:val="003C65C7"/>
    <w:rsid w:val="003C730F"/>
    <w:rsid w:val="003C76B8"/>
    <w:rsid w:val="003D1840"/>
    <w:rsid w:val="003D2625"/>
    <w:rsid w:val="003D26B9"/>
    <w:rsid w:val="003D2A02"/>
    <w:rsid w:val="003D3566"/>
    <w:rsid w:val="003D4CC7"/>
    <w:rsid w:val="003D57C4"/>
    <w:rsid w:val="003D5F10"/>
    <w:rsid w:val="003D61E5"/>
    <w:rsid w:val="003D73A1"/>
    <w:rsid w:val="003D7536"/>
    <w:rsid w:val="003D7A39"/>
    <w:rsid w:val="003E0017"/>
    <w:rsid w:val="003E0AC3"/>
    <w:rsid w:val="003E1995"/>
    <w:rsid w:val="003E1AA1"/>
    <w:rsid w:val="003E1AA9"/>
    <w:rsid w:val="003E1DBB"/>
    <w:rsid w:val="003E299A"/>
    <w:rsid w:val="003E2EFD"/>
    <w:rsid w:val="003E2F01"/>
    <w:rsid w:val="003E398C"/>
    <w:rsid w:val="003E404C"/>
    <w:rsid w:val="003E46C0"/>
    <w:rsid w:val="003E4FF5"/>
    <w:rsid w:val="003E5EE1"/>
    <w:rsid w:val="003E5F7C"/>
    <w:rsid w:val="003E6B49"/>
    <w:rsid w:val="003E733F"/>
    <w:rsid w:val="003E7736"/>
    <w:rsid w:val="003E7F91"/>
    <w:rsid w:val="003E7FA7"/>
    <w:rsid w:val="003E7FD3"/>
    <w:rsid w:val="003F0587"/>
    <w:rsid w:val="003F06CA"/>
    <w:rsid w:val="003F0709"/>
    <w:rsid w:val="003F0C96"/>
    <w:rsid w:val="003F10A0"/>
    <w:rsid w:val="003F12C7"/>
    <w:rsid w:val="003F1F86"/>
    <w:rsid w:val="003F2142"/>
    <w:rsid w:val="003F30D9"/>
    <w:rsid w:val="003F32EB"/>
    <w:rsid w:val="003F335B"/>
    <w:rsid w:val="003F3AC6"/>
    <w:rsid w:val="003F4CCA"/>
    <w:rsid w:val="003F4D96"/>
    <w:rsid w:val="003F4DD0"/>
    <w:rsid w:val="003F52BE"/>
    <w:rsid w:val="003F531C"/>
    <w:rsid w:val="003F550C"/>
    <w:rsid w:val="003F57BD"/>
    <w:rsid w:val="003F5ECD"/>
    <w:rsid w:val="003F6659"/>
    <w:rsid w:val="003F66F6"/>
    <w:rsid w:val="003F711D"/>
    <w:rsid w:val="003F7217"/>
    <w:rsid w:val="003F758E"/>
    <w:rsid w:val="00400967"/>
    <w:rsid w:val="00401138"/>
    <w:rsid w:val="004011A2"/>
    <w:rsid w:val="00401429"/>
    <w:rsid w:val="00401514"/>
    <w:rsid w:val="00401709"/>
    <w:rsid w:val="00401793"/>
    <w:rsid w:val="004018E9"/>
    <w:rsid w:val="0040307C"/>
    <w:rsid w:val="00404AB0"/>
    <w:rsid w:val="00404DFC"/>
    <w:rsid w:val="0040576E"/>
    <w:rsid w:val="00405F21"/>
    <w:rsid w:val="00406564"/>
    <w:rsid w:val="00406694"/>
    <w:rsid w:val="004069AB"/>
    <w:rsid w:val="00406FAC"/>
    <w:rsid w:val="00407428"/>
    <w:rsid w:val="004105D6"/>
    <w:rsid w:val="00410696"/>
    <w:rsid w:val="00410919"/>
    <w:rsid w:val="0041091C"/>
    <w:rsid w:val="00410C84"/>
    <w:rsid w:val="00410FE3"/>
    <w:rsid w:val="004111E3"/>
    <w:rsid w:val="00411C7E"/>
    <w:rsid w:val="004120B1"/>
    <w:rsid w:val="004120BC"/>
    <w:rsid w:val="004125B5"/>
    <w:rsid w:val="00412781"/>
    <w:rsid w:val="0041480E"/>
    <w:rsid w:val="0041503E"/>
    <w:rsid w:val="0041522D"/>
    <w:rsid w:val="004159BE"/>
    <w:rsid w:val="00415A68"/>
    <w:rsid w:val="0041650B"/>
    <w:rsid w:val="004169CC"/>
    <w:rsid w:val="00416E5E"/>
    <w:rsid w:val="0041782F"/>
    <w:rsid w:val="00421ADF"/>
    <w:rsid w:val="00421B71"/>
    <w:rsid w:val="00421F86"/>
    <w:rsid w:val="00422095"/>
    <w:rsid w:val="0042227E"/>
    <w:rsid w:val="00422481"/>
    <w:rsid w:val="004227B1"/>
    <w:rsid w:val="00422A3A"/>
    <w:rsid w:val="00422A86"/>
    <w:rsid w:val="00422B36"/>
    <w:rsid w:val="0042306C"/>
    <w:rsid w:val="004232B7"/>
    <w:rsid w:val="0042430B"/>
    <w:rsid w:val="004246F0"/>
    <w:rsid w:val="00424FAE"/>
    <w:rsid w:val="00424FCF"/>
    <w:rsid w:val="00425670"/>
    <w:rsid w:val="00425B62"/>
    <w:rsid w:val="00425BB6"/>
    <w:rsid w:val="00425C44"/>
    <w:rsid w:val="00425F25"/>
    <w:rsid w:val="004274BA"/>
    <w:rsid w:val="0042770C"/>
    <w:rsid w:val="004300CD"/>
    <w:rsid w:val="00430726"/>
    <w:rsid w:val="004311DD"/>
    <w:rsid w:val="004312DF"/>
    <w:rsid w:val="0043175E"/>
    <w:rsid w:val="004317BA"/>
    <w:rsid w:val="00431D6A"/>
    <w:rsid w:val="00431F0F"/>
    <w:rsid w:val="00431FFA"/>
    <w:rsid w:val="00432D92"/>
    <w:rsid w:val="00433386"/>
    <w:rsid w:val="0043441A"/>
    <w:rsid w:val="00434921"/>
    <w:rsid w:val="00434E11"/>
    <w:rsid w:val="00435021"/>
    <w:rsid w:val="00435292"/>
    <w:rsid w:val="004355DD"/>
    <w:rsid w:val="0043590C"/>
    <w:rsid w:val="00435923"/>
    <w:rsid w:val="004363C8"/>
    <w:rsid w:val="00436DE7"/>
    <w:rsid w:val="00436F23"/>
    <w:rsid w:val="00436F3E"/>
    <w:rsid w:val="0043763D"/>
    <w:rsid w:val="00441176"/>
    <w:rsid w:val="004418DC"/>
    <w:rsid w:val="00441A95"/>
    <w:rsid w:val="0044251A"/>
    <w:rsid w:val="00442F24"/>
    <w:rsid w:val="00443710"/>
    <w:rsid w:val="00443744"/>
    <w:rsid w:val="00443A55"/>
    <w:rsid w:val="0044486A"/>
    <w:rsid w:val="00444F60"/>
    <w:rsid w:val="00445049"/>
    <w:rsid w:val="0044554B"/>
    <w:rsid w:val="00446292"/>
    <w:rsid w:val="004464F2"/>
    <w:rsid w:val="004468D1"/>
    <w:rsid w:val="00446F15"/>
    <w:rsid w:val="00447372"/>
    <w:rsid w:val="00447884"/>
    <w:rsid w:val="00450DCD"/>
    <w:rsid w:val="00450E6D"/>
    <w:rsid w:val="00450EB3"/>
    <w:rsid w:val="00452899"/>
    <w:rsid w:val="00452EF4"/>
    <w:rsid w:val="00452F3A"/>
    <w:rsid w:val="004534A5"/>
    <w:rsid w:val="0045483B"/>
    <w:rsid w:val="00454D25"/>
    <w:rsid w:val="004550B5"/>
    <w:rsid w:val="00455E38"/>
    <w:rsid w:val="004565FA"/>
    <w:rsid w:val="00457142"/>
    <w:rsid w:val="004578ED"/>
    <w:rsid w:val="00457BEC"/>
    <w:rsid w:val="00457C39"/>
    <w:rsid w:val="0046004B"/>
    <w:rsid w:val="00460582"/>
    <w:rsid w:val="004614A4"/>
    <w:rsid w:val="004617AE"/>
    <w:rsid w:val="004624E2"/>
    <w:rsid w:val="004634A0"/>
    <w:rsid w:val="00463B0B"/>
    <w:rsid w:val="0046422E"/>
    <w:rsid w:val="00465694"/>
    <w:rsid w:val="00465AD3"/>
    <w:rsid w:val="00465CBA"/>
    <w:rsid w:val="00465DBD"/>
    <w:rsid w:val="00465DCC"/>
    <w:rsid w:val="004663EE"/>
    <w:rsid w:val="00467E1E"/>
    <w:rsid w:val="00470544"/>
    <w:rsid w:val="004705DE"/>
    <w:rsid w:val="00470EA8"/>
    <w:rsid w:val="00471225"/>
    <w:rsid w:val="004726D3"/>
    <w:rsid w:val="00472A12"/>
    <w:rsid w:val="00472A5C"/>
    <w:rsid w:val="00472F49"/>
    <w:rsid w:val="00473B2E"/>
    <w:rsid w:val="004742E2"/>
    <w:rsid w:val="0047532C"/>
    <w:rsid w:val="0047681F"/>
    <w:rsid w:val="00476E3A"/>
    <w:rsid w:val="0047778F"/>
    <w:rsid w:val="00477CD5"/>
    <w:rsid w:val="004804F8"/>
    <w:rsid w:val="00480788"/>
    <w:rsid w:val="00480F84"/>
    <w:rsid w:val="00481E6C"/>
    <w:rsid w:val="004824AD"/>
    <w:rsid w:val="00482FD0"/>
    <w:rsid w:val="004835F1"/>
    <w:rsid w:val="00484B68"/>
    <w:rsid w:val="00484DF7"/>
    <w:rsid w:val="00485C40"/>
    <w:rsid w:val="004868EA"/>
    <w:rsid w:val="00486F4E"/>
    <w:rsid w:val="00487527"/>
    <w:rsid w:val="004904AC"/>
    <w:rsid w:val="00491637"/>
    <w:rsid w:val="004918D8"/>
    <w:rsid w:val="00491BE7"/>
    <w:rsid w:val="00491C0A"/>
    <w:rsid w:val="004920C5"/>
    <w:rsid w:val="004927A5"/>
    <w:rsid w:val="00492B1A"/>
    <w:rsid w:val="004931CC"/>
    <w:rsid w:val="00493310"/>
    <w:rsid w:val="00493ABD"/>
    <w:rsid w:val="00493AF6"/>
    <w:rsid w:val="00495009"/>
    <w:rsid w:val="00495059"/>
    <w:rsid w:val="00495688"/>
    <w:rsid w:val="00495F46"/>
    <w:rsid w:val="00496010"/>
    <w:rsid w:val="0049657F"/>
    <w:rsid w:val="00497665"/>
    <w:rsid w:val="004A086B"/>
    <w:rsid w:val="004A109B"/>
    <w:rsid w:val="004A1364"/>
    <w:rsid w:val="004A17B4"/>
    <w:rsid w:val="004A1988"/>
    <w:rsid w:val="004A319B"/>
    <w:rsid w:val="004A4132"/>
    <w:rsid w:val="004A42E4"/>
    <w:rsid w:val="004A49A9"/>
    <w:rsid w:val="004A4ABE"/>
    <w:rsid w:val="004A4AEB"/>
    <w:rsid w:val="004A4F79"/>
    <w:rsid w:val="004A54DA"/>
    <w:rsid w:val="004A5E34"/>
    <w:rsid w:val="004A6186"/>
    <w:rsid w:val="004A65EF"/>
    <w:rsid w:val="004A6FEC"/>
    <w:rsid w:val="004A7700"/>
    <w:rsid w:val="004A7762"/>
    <w:rsid w:val="004B089D"/>
    <w:rsid w:val="004B0F9C"/>
    <w:rsid w:val="004B1741"/>
    <w:rsid w:val="004B21E4"/>
    <w:rsid w:val="004B311D"/>
    <w:rsid w:val="004B3471"/>
    <w:rsid w:val="004B3C73"/>
    <w:rsid w:val="004B42DE"/>
    <w:rsid w:val="004B5670"/>
    <w:rsid w:val="004B59E1"/>
    <w:rsid w:val="004B6967"/>
    <w:rsid w:val="004B6E17"/>
    <w:rsid w:val="004B700D"/>
    <w:rsid w:val="004B701B"/>
    <w:rsid w:val="004B71A0"/>
    <w:rsid w:val="004B7207"/>
    <w:rsid w:val="004B730B"/>
    <w:rsid w:val="004B794D"/>
    <w:rsid w:val="004B7AFB"/>
    <w:rsid w:val="004C0048"/>
    <w:rsid w:val="004C0394"/>
    <w:rsid w:val="004C069A"/>
    <w:rsid w:val="004C0A4D"/>
    <w:rsid w:val="004C0B6F"/>
    <w:rsid w:val="004C22E8"/>
    <w:rsid w:val="004C2478"/>
    <w:rsid w:val="004C32B8"/>
    <w:rsid w:val="004C349A"/>
    <w:rsid w:val="004C3954"/>
    <w:rsid w:val="004C3D9D"/>
    <w:rsid w:val="004C3F9A"/>
    <w:rsid w:val="004C3FBA"/>
    <w:rsid w:val="004C4310"/>
    <w:rsid w:val="004C44C1"/>
    <w:rsid w:val="004C4E4D"/>
    <w:rsid w:val="004C594B"/>
    <w:rsid w:val="004C610C"/>
    <w:rsid w:val="004C6BEE"/>
    <w:rsid w:val="004C6E4D"/>
    <w:rsid w:val="004C747B"/>
    <w:rsid w:val="004C7E3C"/>
    <w:rsid w:val="004D01B9"/>
    <w:rsid w:val="004D055B"/>
    <w:rsid w:val="004D0859"/>
    <w:rsid w:val="004D15C5"/>
    <w:rsid w:val="004D17C0"/>
    <w:rsid w:val="004D17E8"/>
    <w:rsid w:val="004D1A70"/>
    <w:rsid w:val="004D1E0F"/>
    <w:rsid w:val="004D1F01"/>
    <w:rsid w:val="004D2120"/>
    <w:rsid w:val="004D2DDF"/>
    <w:rsid w:val="004D3520"/>
    <w:rsid w:val="004D37C3"/>
    <w:rsid w:val="004D41EF"/>
    <w:rsid w:val="004D5175"/>
    <w:rsid w:val="004D5FB1"/>
    <w:rsid w:val="004D6250"/>
    <w:rsid w:val="004D6440"/>
    <w:rsid w:val="004D7026"/>
    <w:rsid w:val="004D7FD1"/>
    <w:rsid w:val="004D7FEC"/>
    <w:rsid w:val="004E1E10"/>
    <w:rsid w:val="004E24AB"/>
    <w:rsid w:val="004E2BD9"/>
    <w:rsid w:val="004E2EA1"/>
    <w:rsid w:val="004E3485"/>
    <w:rsid w:val="004E373C"/>
    <w:rsid w:val="004E48DD"/>
    <w:rsid w:val="004E5367"/>
    <w:rsid w:val="004E53C0"/>
    <w:rsid w:val="004E5B46"/>
    <w:rsid w:val="004E5B7F"/>
    <w:rsid w:val="004E75E2"/>
    <w:rsid w:val="004E78D5"/>
    <w:rsid w:val="004E7A25"/>
    <w:rsid w:val="004E7FF6"/>
    <w:rsid w:val="004F0271"/>
    <w:rsid w:val="004F0580"/>
    <w:rsid w:val="004F06D8"/>
    <w:rsid w:val="004F09E0"/>
    <w:rsid w:val="004F09EF"/>
    <w:rsid w:val="004F0EE7"/>
    <w:rsid w:val="004F2072"/>
    <w:rsid w:val="004F2FE4"/>
    <w:rsid w:val="004F3104"/>
    <w:rsid w:val="004F39B2"/>
    <w:rsid w:val="004F3C3A"/>
    <w:rsid w:val="004F4EAA"/>
    <w:rsid w:val="004F57E5"/>
    <w:rsid w:val="004F5CD4"/>
    <w:rsid w:val="004F60AC"/>
    <w:rsid w:val="004F6449"/>
    <w:rsid w:val="004F663D"/>
    <w:rsid w:val="00500D21"/>
    <w:rsid w:val="0050185D"/>
    <w:rsid w:val="00501BF4"/>
    <w:rsid w:val="00501D7B"/>
    <w:rsid w:val="00501E21"/>
    <w:rsid w:val="005020DE"/>
    <w:rsid w:val="00502189"/>
    <w:rsid w:val="005022B1"/>
    <w:rsid w:val="00502478"/>
    <w:rsid w:val="0050295C"/>
    <w:rsid w:val="00503CE7"/>
    <w:rsid w:val="00503E32"/>
    <w:rsid w:val="00505DD9"/>
    <w:rsid w:val="005061A6"/>
    <w:rsid w:val="005064F6"/>
    <w:rsid w:val="00506ADC"/>
    <w:rsid w:val="00506FAE"/>
    <w:rsid w:val="005074DD"/>
    <w:rsid w:val="00507D2D"/>
    <w:rsid w:val="00507D95"/>
    <w:rsid w:val="00507DF1"/>
    <w:rsid w:val="00510294"/>
    <w:rsid w:val="00510E24"/>
    <w:rsid w:val="00510EDF"/>
    <w:rsid w:val="00511A48"/>
    <w:rsid w:val="005123CF"/>
    <w:rsid w:val="00512A96"/>
    <w:rsid w:val="00512FE3"/>
    <w:rsid w:val="00513B4F"/>
    <w:rsid w:val="005144E6"/>
    <w:rsid w:val="00514CA5"/>
    <w:rsid w:val="00515516"/>
    <w:rsid w:val="0051617B"/>
    <w:rsid w:val="005161F7"/>
    <w:rsid w:val="00516946"/>
    <w:rsid w:val="00517AC9"/>
    <w:rsid w:val="00517DDD"/>
    <w:rsid w:val="00520852"/>
    <w:rsid w:val="005217BA"/>
    <w:rsid w:val="0052193B"/>
    <w:rsid w:val="00521D4F"/>
    <w:rsid w:val="005221FA"/>
    <w:rsid w:val="005228AC"/>
    <w:rsid w:val="0052295B"/>
    <w:rsid w:val="00523642"/>
    <w:rsid w:val="00524026"/>
    <w:rsid w:val="00524A2B"/>
    <w:rsid w:val="00524B52"/>
    <w:rsid w:val="00524E82"/>
    <w:rsid w:val="00525C26"/>
    <w:rsid w:val="00526126"/>
    <w:rsid w:val="00526348"/>
    <w:rsid w:val="005264D6"/>
    <w:rsid w:val="00530330"/>
    <w:rsid w:val="005306D5"/>
    <w:rsid w:val="00530B67"/>
    <w:rsid w:val="00530C90"/>
    <w:rsid w:val="00530D13"/>
    <w:rsid w:val="00531B81"/>
    <w:rsid w:val="0053250B"/>
    <w:rsid w:val="0053289A"/>
    <w:rsid w:val="005334D2"/>
    <w:rsid w:val="005335F9"/>
    <w:rsid w:val="00533BAF"/>
    <w:rsid w:val="00533EC5"/>
    <w:rsid w:val="00533F2C"/>
    <w:rsid w:val="005343C1"/>
    <w:rsid w:val="005346A7"/>
    <w:rsid w:val="00535A40"/>
    <w:rsid w:val="005360CB"/>
    <w:rsid w:val="00536198"/>
    <w:rsid w:val="005362FF"/>
    <w:rsid w:val="00536B6F"/>
    <w:rsid w:val="0053750E"/>
    <w:rsid w:val="005404DD"/>
    <w:rsid w:val="00540C05"/>
    <w:rsid w:val="00540DA4"/>
    <w:rsid w:val="00540F7F"/>
    <w:rsid w:val="0054155F"/>
    <w:rsid w:val="0054157F"/>
    <w:rsid w:val="00541763"/>
    <w:rsid w:val="00542516"/>
    <w:rsid w:val="005429F5"/>
    <w:rsid w:val="00542EA9"/>
    <w:rsid w:val="0054308D"/>
    <w:rsid w:val="00543468"/>
    <w:rsid w:val="00543510"/>
    <w:rsid w:val="005443AB"/>
    <w:rsid w:val="005447B7"/>
    <w:rsid w:val="005452C0"/>
    <w:rsid w:val="0054591F"/>
    <w:rsid w:val="00546509"/>
    <w:rsid w:val="00546B7A"/>
    <w:rsid w:val="00546E95"/>
    <w:rsid w:val="00547061"/>
    <w:rsid w:val="005471CD"/>
    <w:rsid w:val="0054735E"/>
    <w:rsid w:val="00547C42"/>
    <w:rsid w:val="00547CD4"/>
    <w:rsid w:val="00547FFC"/>
    <w:rsid w:val="005505C3"/>
    <w:rsid w:val="00550CE6"/>
    <w:rsid w:val="00550D3D"/>
    <w:rsid w:val="005515F1"/>
    <w:rsid w:val="005522B8"/>
    <w:rsid w:val="00552D1F"/>
    <w:rsid w:val="00553399"/>
    <w:rsid w:val="005536EF"/>
    <w:rsid w:val="00554F28"/>
    <w:rsid w:val="00555180"/>
    <w:rsid w:val="005553A4"/>
    <w:rsid w:val="00555722"/>
    <w:rsid w:val="005567C6"/>
    <w:rsid w:val="00557268"/>
    <w:rsid w:val="0055730A"/>
    <w:rsid w:val="005578F1"/>
    <w:rsid w:val="005600EE"/>
    <w:rsid w:val="0056090D"/>
    <w:rsid w:val="00561563"/>
    <w:rsid w:val="00562149"/>
    <w:rsid w:val="0056313A"/>
    <w:rsid w:val="005647F8"/>
    <w:rsid w:val="00564BFF"/>
    <w:rsid w:val="00565087"/>
    <w:rsid w:val="005651E9"/>
    <w:rsid w:val="00565498"/>
    <w:rsid w:val="0056610B"/>
    <w:rsid w:val="00566FE5"/>
    <w:rsid w:val="00567149"/>
    <w:rsid w:val="0056721E"/>
    <w:rsid w:val="00567B6D"/>
    <w:rsid w:val="005704B2"/>
    <w:rsid w:val="005706D4"/>
    <w:rsid w:val="005708F1"/>
    <w:rsid w:val="005713CD"/>
    <w:rsid w:val="00571DFE"/>
    <w:rsid w:val="00572679"/>
    <w:rsid w:val="00572BD8"/>
    <w:rsid w:val="00572C74"/>
    <w:rsid w:val="00572F23"/>
    <w:rsid w:val="00573581"/>
    <w:rsid w:val="00573803"/>
    <w:rsid w:val="005739C3"/>
    <w:rsid w:val="00573F72"/>
    <w:rsid w:val="00573F7E"/>
    <w:rsid w:val="005744D2"/>
    <w:rsid w:val="005747A0"/>
    <w:rsid w:val="00574DCD"/>
    <w:rsid w:val="005750B5"/>
    <w:rsid w:val="0057515A"/>
    <w:rsid w:val="00575337"/>
    <w:rsid w:val="00575524"/>
    <w:rsid w:val="005768ED"/>
    <w:rsid w:val="00576BB3"/>
    <w:rsid w:val="0057726D"/>
    <w:rsid w:val="005805FC"/>
    <w:rsid w:val="00580986"/>
    <w:rsid w:val="00581D22"/>
    <w:rsid w:val="0058219F"/>
    <w:rsid w:val="00582A78"/>
    <w:rsid w:val="00583AC9"/>
    <w:rsid w:val="00583CFD"/>
    <w:rsid w:val="005842C8"/>
    <w:rsid w:val="00584BB8"/>
    <w:rsid w:val="00584C71"/>
    <w:rsid w:val="00584FEC"/>
    <w:rsid w:val="005850EA"/>
    <w:rsid w:val="00585316"/>
    <w:rsid w:val="00585989"/>
    <w:rsid w:val="00585CEB"/>
    <w:rsid w:val="005869D9"/>
    <w:rsid w:val="00586C50"/>
    <w:rsid w:val="00586C92"/>
    <w:rsid w:val="00586CEB"/>
    <w:rsid w:val="00586E2B"/>
    <w:rsid w:val="00587127"/>
    <w:rsid w:val="005874D3"/>
    <w:rsid w:val="005879A7"/>
    <w:rsid w:val="00587B7C"/>
    <w:rsid w:val="00587F38"/>
    <w:rsid w:val="00587F9E"/>
    <w:rsid w:val="00590A40"/>
    <w:rsid w:val="00590EA7"/>
    <w:rsid w:val="00590EC3"/>
    <w:rsid w:val="00591064"/>
    <w:rsid w:val="005914DF"/>
    <w:rsid w:val="00591F8F"/>
    <w:rsid w:val="00591FBF"/>
    <w:rsid w:val="0059261D"/>
    <w:rsid w:val="005934C0"/>
    <w:rsid w:val="00593DD3"/>
    <w:rsid w:val="00593F8D"/>
    <w:rsid w:val="00594B6A"/>
    <w:rsid w:val="00594DEC"/>
    <w:rsid w:val="00595434"/>
    <w:rsid w:val="005958CC"/>
    <w:rsid w:val="00595C80"/>
    <w:rsid w:val="00596FE5"/>
    <w:rsid w:val="00597049"/>
    <w:rsid w:val="0059729D"/>
    <w:rsid w:val="00597491"/>
    <w:rsid w:val="005975DE"/>
    <w:rsid w:val="005A03C2"/>
    <w:rsid w:val="005A0810"/>
    <w:rsid w:val="005A0840"/>
    <w:rsid w:val="005A0EC6"/>
    <w:rsid w:val="005A161C"/>
    <w:rsid w:val="005A1933"/>
    <w:rsid w:val="005A1DC5"/>
    <w:rsid w:val="005A2163"/>
    <w:rsid w:val="005A2746"/>
    <w:rsid w:val="005A36B5"/>
    <w:rsid w:val="005A38C9"/>
    <w:rsid w:val="005A3AB4"/>
    <w:rsid w:val="005A3AE1"/>
    <w:rsid w:val="005A3DFF"/>
    <w:rsid w:val="005A4265"/>
    <w:rsid w:val="005A4DA1"/>
    <w:rsid w:val="005A5157"/>
    <w:rsid w:val="005A58CE"/>
    <w:rsid w:val="005A6616"/>
    <w:rsid w:val="005A67F5"/>
    <w:rsid w:val="005A6A2B"/>
    <w:rsid w:val="005A6A70"/>
    <w:rsid w:val="005A6AA4"/>
    <w:rsid w:val="005A75BD"/>
    <w:rsid w:val="005B0AEB"/>
    <w:rsid w:val="005B0B49"/>
    <w:rsid w:val="005B0B97"/>
    <w:rsid w:val="005B1366"/>
    <w:rsid w:val="005B160A"/>
    <w:rsid w:val="005B1AEF"/>
    <w:rsid w:val="005B205B"/>
    <w:rsid w:val="005B24DC"/>
    <w:rsid w:val="005B2C5D"/>
    <w:rsid w:val="005B31C2"/>
    <w:rsid w:val="005B40FE"/>
    <w:rsid w:val="005B42D5"/>
    <w:rsid w:val="005B44A7"/>
    <w:rsid w:val="005B58E1"/>
    <w:rsid w:val="005B5A46"/>
    <w:rsid w:val="005B61CE"/>
    <w:rsid w:val="005B6389"/>
    <w:rsid w:val="005B651C"/>
    <w:rsid w:val="005B6734"/>
    <w:rsid w:val="005B68F9"/>
    <w:rsid w:val="005B6D5B"/>
    <w:rsid w:val="005B7504"/>
    <w:rsid w:val="005B75F9"/>
    <w:rsid w:val="005B7675"/>
    <w:rsid w:val="005B78F3"/>
    <w:rsid w:val="005C0069"/>
    <w:rsid w:val="005C01FE"/>
    <w:rsid w:val="005C044C"/>
    <w:rsid w:val="005C124E"/>
    <w:rsid w:val="005C13D4"/>
    <w:rsid w:val="005C2282"/>
    <w:rsid w:val="005C2582"/>
    <w:rsid w:val="005C29A7"/>
    <w:rsid w:val="005C29AD"/>
    <w:rsid w:val="005C2D07"/>
    <w:rsid w:val="005C3154"/>
    <w:rsid w:val="005C3C8F"/>
    <w:rsid w:val="005C66E0"/>
    <w:rsid w:val="005C676F"/>
    <w:rsid w:val="005C67EA"/>
    <w:rsid w:val="005C6C99"/>
    <w:rsid w:val="005C73C0"/>
    <w:rsid w:val="005C7995"/>
    <w:rsid w:val="005C7A06"/>
    <w:rsid w:val="005C7EA6"/>
    <w:rsid w:val="005D0239"/>
    <w:rsid w:val="005D1714"/>
    <w:rsid w:val="005D20BE"/>
    <w:rsid w:val="005D22EA"/>
    <w:rsid w:val="005D2A69"/>
    <w:rsid w:val="005D2A85"/>
    <w:rsid w:val="005D320D"/>
    <w:rsid w:val="005D46FE"/>
    <w:rsid w:val="005D471B"/>
    <w:rsid w:val="005D50C0"/>
    <w:rsid w:val="005D5880"/>
    <w:rsid w:val="005D6BE3"/>
    <w:rsid w:val="005D739C"/>
    <w:rsid w:val="005D7AE6"/>
    <w:rsid w:val="005E15E3"/>
    <w:rsid w:val="005E1964"/>
    <w:rsid w:val="005E198E"/>
    <w:rsid w:val="005E21F4"/>
    <w:rsid w:val="005E300E"/>
    <w:rsid w:val="005E3DBF"/>
    <w:rsid w:val="005E3E73"/>
    <w:rsid w:val="005E4479"/>
    <w:rsid w:val="005E4DBA"/>
    <w:rsid w:val="005E502E"/>
    <w:rsid w:val="005E563A"/>
    <w:rsid w:val="005E5B52"/>
    <w:rsid w:val="005E5F03"/>
    <w:rsid w:val="005E6FC9"/>
    <w:rsid w:val="005E7C4D"/>
    <w:rsid w:val="005E7CCD"/>
    <w:rsid w:val="005F099E"/>
    <w:rsid w:val="005F0B01"/>
    <w:rsid w:val="005F0D9D"/>
    <w:rsid w:val="005F13AA"/>
    <w:rsid w:val="005F14C2"/>
    <w:rsid w:val="005F1E49"/>
    <w:rsid w:val="005F23F8"/>
    <w:rsid w:val="005F3C75"/>
    <w:rsid w:val="005F3CD6"/>
    <w:rsid w:val="005F3D48"/>
    <w:rsid w:val="005F4BAE"/>
    <w:rsid w:val="005F4F15"/>
    <w:rsid w:val="005F52E7"/>
    <w:rsid w:val="005F599B"/>
    <w:rsid w:val="005F61DD"/>
    <w:rsid w:val="005F65A9"/>
    <w:rsid w:val="005F67E8"/>
    <w:rsid w:val="005F6B16"/>
    <w:rsid w:val="005F6D80"/>
    <w:rsid w:val="005F6E76"/>
    <w:rsid w:val="005F7A20"/>
    <w:rsid w:val="005F7ABD"/>
    <w:rsid w:val="005F7D7E"/>
    <w:rsid w:val="005F7DBE"/>
    <w:rsid w:val="005F7F4C"/>
    <w:rsid w:val="00600305"/>
    <w:rsid w:val="00600E0B"/>
    <w:rsid w:val="006013A7"/>
    <w:rsid w:val="006020E9"/>
    <w:rsid w:val="00602762"/>
    <w:rsid w:val="006032F2"/>
    <w:rsid w:val="00603583"/>
    <w:rsid w:val="00603993"/>
    <w:rsid w:val="00604FA9"/>
    <w:rsid w:val="00606373"/>
    <w:rsid w:val="0060651D"/>
    <w:rsid w:val="0060665D"/>
    <w:rsid w:val="006067B7"/>
    <w:rsid w:val="00606A50"/>
    <w:rsid w:val="0060725D"/>
    <w:rsid w:val="006072BA"/>
    <w:rsid w:val="00607C15"/>
    <w:rsid w:val="00607E02"/>
    <w:rsid w:val="006101F0"/>
    <w:rsid w:val="0061032D"/>
    <w:rsid w:val="00610347"/>
    <w:rsid w:val="006105D7"/>
    <w:rsid w:val="006109AE"/>
    <w:rsid w:val="00610E67"/>
    <w:rsid w:val="00611918"/>
    <w:rsid w:val="006124DE"/>
    <w:rsid w:val="006126B5"/>
    <w:rsid w:val="00612835"/>
    <w:rsid w:val="00612BCF"/>
    <w:rsid w:val="00612EC9"/>
    <w:rsid w:val="00612F2A"/>
    <w:rsid w:val="0061395D"/>
    <w:rsid w:val="00613D42"/>
    <w:rsid w:val="00614295"/>
    <w:rsid w:val="00614B30"/>
    <w:rsid w:val="00614D03"/>
    <w:rsid w:val="00615869"/>
    <w:rsid w:val="0061687B"/>
    <w:rsid w:val="00616C0E"/>
    <w:rsid w:val="006178D9"/>
    <w:rsid w:val="006178F9"/>
    <w:rsid w:val="00617D25"/>
    <w:rsid w:val="00621127"/>
    <w:rsid w:val="0062112B"/>
    <w:rsid w:val="0062185D"/>
    <w:rsid w:val="00621900"/>
    <w:rsid w:val="00621FD7"/>
    <w:rsid w:val="00622DF1"/>
    <w:rsid w:val="006234CA"/>
    <w:rsid w:val="006236B5"/>
    <w:rsid w:val="00623722"/>
    <w:rsid w:val="00624B8D"/>
    <w:rsid w:val="00624C2A"/>
    <w:rsid w:val="006252A3"/>
    <w:rsid w:val="006255C4"/>
    <w:rsid w:val="00625BFD"/>
    <w:rsid w:val="00626026"/>
    <w:rsid w:val="0062729C"/>
    <w:rsid w:val="00627A25"/>
    <w:rsid w:val="00627F0C"/>
    <w:rsid w:val="00630ABE"/>
    <w:rsid w:val="00630E7A"/>
    <w:rsid w:val="006310BE"/>
    <w:rsid w:val="00631987"/>
    <w:rsid w:val="00631C29"/>
    <w:rsid w:val="00632A17"/>
    <w:rsid w:val="00632F63"/>
    <w:rsid w:val="006334FA"/>
    <w:rsid w:val="006336BC"/>
    <w:rsid w:val="00634D24"/>
    <w:rsid w:val="00635156"/>
    <w:rsid w:val="00635693"/>
    <w:rsid w:val="006365C9"/>
    <w:rsid w:val="00636A48"/>
    <w:rsid w:val="00636B5D"/>
    <w:rsid w:val="00637B59"/>
    <w:rsid w:val="00640245"/>
    <w:rsid w:val="00640352"/>
    <w:rsid w:val="006407A7"/>
    <w:rsid w:val="006409B0"/>
    <w:rsid w:val="006409F9"/>
    <w:rsid w:val="00641453"/>
    <w:rsid w:val="00641551"/>
    <w:rsid w:val="00641815"/>
    <w:rsid w:val="00641967"/>
    <w:rsid w:val="00641A50"/>
    <w:rsid w:val="00642A4E"/>
    <w:rsid w:val="006430DF"/>
    <w:rsid w:val="00643EFE"/>
    <w:rsid w:val="00644767"/>
    <w:rsid w:val="006448F5"/>
    <w:rsid w:val="00644CC3"/>
    <w:rsid w:val="00644F90"/>
    <w:rsid w:val="00645B2E"/>
    <w:rsid w:val="00645F09"/>
    <w:rsid w:val="006461D3"/>
    <w:rsid w:val="00646B3F"/>
    <w:rsid w:val="00646E7B"/>
    <w:rsid w:val="00646F31"/>
    <w:rsid w:val="00646FB8"/>
    <w:rsid w:val="006471D5"/>
    <w:rsid w:val="00651A96"/>
    <w:rsid w:val="00651E30"/>
    <w:rsid w:val="00652384"/>
    <w:rsid w:val="00652733"/>
    <w:rsid w:val="0065279C"/>
    <w:rsid w:val="00652A0A"/>
    <w:rsid w:val="006536D8"/>
    <w:rsid w:val="006537D3"/>
    <w:rsid w:val="00653C30"/>
    <w:rsid w:val="0065423B"/>
    <w:rsid w:val="00654DD3"/>
    <w:rsid w:val="0065514C"/>
    <w:rsid w:val="00655C88"/>
    <w:rsid w:val="00656B2E"/>
    <w:rsid w:val="00656C51"/>
    <w:rsid w:val="006572E6"/>
    <w:rsid w:val="006573BB"/>
    <w:rsid w:val="006574D2"/>
    <w:rsid w:val="0065769F"/>
    <w:rsid w:val="00657C64"/>
    <w:rsid w:val="006619AF"/>
    <w:rsid w:val="006625E4"/>
    <w:rsid w:val="006628BE"/>
    <w:rsid w:val="00663D06"/>
    <w:rsid w:val="00664661"/>
    <w:rsid w:val="00664C45"/>
    <w:rsid w:val="00664CF0"/>
    <w:rsid w:val="00664F5C"/>
    <w:rsid w:val="006650F5"/>
    <w:rsid w:val="00665439"/>
    <w:rsid w:val="006656D9"/>
    <w:rsid w:val="006658B9"/>
    <w:rsid w:val="00665C85"/>
    <w:rsid w:val="00665F3C"/>
    <w:rsid w:val="00666577"/>
    <w:rsid w:val="006667E7"/>
    <w:rsid w:val="00666830"/>
    <w:rsid w:val="00666DAD"/>
    <w:rsid w:val="00670355"/>
    <w:rsid w:val="006703E0"/>
    <w:rsid w:val="00670BC4"/>
    <w:rsid w:val="00671069"/>
    <w:rsid w:val="0067113F"/>
    <w:rsid w:val="00671711"/>
    <w:rsid w:val="00671896"/>
    <w:rsid w:val="00671C4F"/>
    <w:rsid w:val="00671FC2"/>
    <w:rsid w:val="00672546"/>
    <w:rsid w:val="00672DF0"/>
    <w:rsid w:val="00674D98"/>
    <w:rsid w:val="006750E6"/>
    <w:rsid w:val="006757C1"/>
    <w:rsid w:val="00675C0F"/>
    <w:rsid w:val="00675DED"/>
    <w:rsid w:val="006763F5"/>
    <w:rsid w:val="00676BB9"/>
    <w:rsid w:val="00677011"/>
    <w:rsid w:val="00677D1C"/>
    <w:rsid w:val="00677D7A"/>
    <w:rsid w:val="00677EF9"/>
    <w:rsid w:val="00681769"/>
    <w:rsid w:val="00681FD7"/>
    <w:rsid w:val="006822A2"/>
    <w:rsid w:val="00682606"/>
    <w:rsid w:val="006829CF"/>
    <w:rsid w:val="00682F41"/>
    <w:rsid w:val="0068332F"/>
    <w:rsid w:val="00683522"/>
    <w:rsid w:val="0068395A"/>
    <w:rsid w:val="00684A4F"/>
    <w:rsid w:val="00685495"/>
    <w:rsid w:val="00685DAF"/>
    <w:rsid w:val="006862F9"/>
    <w:rsid w:val="006863F3"/>
    <w:rsid w:val="0068743D"/>
    <w:rsid w:val="006902F2"/>
    <w:rsid w:val="006909FC"/>
    <w:rsid w:val="00691089"/>
    <w:rsid w:val="00691A01"/>
    <w:rsid w:val="00691A6E"/>
    <w:rsid w:val="00691F3A"/>
    <w:rsid w:val="00692D43"/>
    <w:rsid w:val="00693A78"/>
    <w:rsid w:val="006940C8"/>
    <w:rsid w:val="00694CB7"/>
    <w:rsid w:val="0069558B"/>
    <w:rsid w:val="006957CC"/>
    <w:rsid w:val="00696184"/>
    <w:rsid w:val="00696B27"/>
    <w:rsid w:val="00697279"/>
    <w:rsid w:val="00697CEC"/>
    <w:rsid w:val="00697E25"/>
    <w:rsid w:val="00697F99"/>
    <w:rsid w:val="006A0131"/>
    <w:rsid w:val="006A0EBD"/>
    <w:rsid w:val="006A1820"/>
    <w:rsid w:val="006A1A1D"/>
    <w:rsid w:val="006A1DB0"/>
    <w:rsid w:val="006A2D89"/>
    <w:rsid w:val="006A365B"/>
    <w:rsid w:val="006A3C56"/>
    <w:rsid w:val="006A3E7B"/>
    <w:rsid w:val="006A4513"/>
    <w:rsid w:val="006A4730"/>
    <w:rsid w:val="006A533F"/>
    <w:rsid w:val="006A5CB0"/>
    <w:rsid w:val="006A647F"/>
    <w:rsid w:val="006A69CD"/>
    <w:rsid w:val="006A7030"/>
    <w:rsid w:val="006A761D"/>
    <w:rsid w:val="006A77C0"/>
    <w:rsid w:val="006A7EA5"/>
    <w:rsid w:val="006B0003"/>
    <w:rsid w:val="006B0349"/>
    <w:rsid w:val="006B0FD9"/>
    <w:rsid w:val="006B28C4"/>
    <w:rsid w:val="006B28F3"/>
    <w:rsid w:val="006B3501"/>
    <w:rsid w:val="006B3BAB"/>
    <w:rsid w:val="006B4139"/>
    <w:rsid w:val="006B4280"/>
    <w:rsid w:val="006B4349"/>
    <w:rsid w:val="006B4BE7"/>
    <w:rsid w:val="006B52D3"/>
    <w:rsid w:val="006B5FFD"/>
    <w:rsid w:val="006B61DA"/>
    <w:rsid w:val="006B69E4"/>
    <w:rsid w:val="006B6BE3"/>
    <w:rsid w:val="006B70C7"/>
    <w:rsid w:val="006B7B7F"/>
    <w:rsid w:val="006C101C"/>
    <w:rsid w:val="006C1144"/>
    <w:rsid w:val="006C1A53"/>
    <w:rsid w:val="006C3A62"/>
    <w:rsid w:val="006C4390"/>
    <w:rsid w:val="006C4F22"/>
    <w:rsid w:val="006C5AF6"/>
    <w:rsid w:val="006C5F7E"/>
    <w:rsid w:val="006C756E"/>
    <w:rsid w:val="006C7CEB"/>
    <w:rsid w:val="006D0D77"/>
    <w:rsid w:val="006D12AF"/>
    <w:rsid w:val="006D19CC"/>
    <w:rsid w:val="006D1C4C"/>
    <w:rsid w:val="006D29AF"/>
    <w:rsid w:val="006D2E8B"/>
    <w:rsid w:val="006D3F19"/>
    <w:rsid w:val="006D49E9"/>
    <w:rsid w:val="006D4C57"/>
    <w:rsid w:val="006D4DBE"/>
    <w:rsid w:val="006D4ED9"/>
    <w:rsid w:val="006D5242"/>
    <w:rsid w:val="006D5EF4"/>
    <w:rsid w:val="006D61D9"/>
    <w:rsid w:val="006D632A"/>
    <w:rsid w:val="006D68E6"/>
    <w:rsid w:val="006D6AF9"/>
    <w:rsid w:val="006D751D"/>
    <w:rsid w:val="006D7902"/>
    <w:rsid w:val="006D7A1C"/>
    <w:rsid w:val="006D7BC8"/>
    <w:rsid w:val="006E06F4"/>
    <w:rsid w:val="006E0FE0"/>
    <w:rsid w:val="006E106A"/>
    <w:rsid w:val="006E1B25"/>
    <w:rsid w:val="006E1EB5"/>
    <w:rsid w:val="006E25CB"/>
    <w:rsid w:val="006E2FB7"/>
    <w:rsid w:val="006E36FB"/>
    <w:rsid w:val="006E3CE5"/>
    <w:rsid w:val="006E404D"/>
    <w:rsid w:val="006E42FB"/>
    <w:rsid w:val="006E451D"/>
    <w:rsid w:val="006E4817"/>
    <w:rsid w:val="006E54D9"/>
    <w:rsid w:val="006E5915"/>
    <w:rsid w:val="006E5B20"/>
    <w:rsid w:val="006E6A15"/>
    <w:rsid w:val="006E755C"/>
    <w:rsid w:val="006F0BFD"/>
    <w:rsid w:val="006F1329"/>
    <w:rsid w:val="006F1C09"/>
    <w:rsid w:val="006F1E56"/>
    <w:rsid w:val="006F295D"/>
    <w:rsid w:val="006F328B"/>
    <w:rsid w:val="006F3FDE"/>
    <w:rsid w:val="006F44CA"/>
    <w:rsid w:val="006F4A11"/>
    <w:rsid w:val="006F4A5F"/>
    <w:rsid w:val="006F571E"/>
    <w:rsid w:val="006F5978"/>
    <w:rsid w:val="006F59EB"/>
    <w:rsid w:val="006F5C4A"/>
    <w:rsid w:val="006F5E6C"/>
    <w:rsid w:val="006F5EDC"/>
    <w:rsid w:val="006F5F1D"/>
    <w:rsid w:val="006F63DC"/>
    <w:rsid w:val="006F6413"/>
    <w:rsid w:val="006F710B"/>
    <w:rsid w:val="006F7221"/>
    <w:rsid w:val="006F7302"/>
    <w:rsid w:val="006F7568"/>
    <w:rsid w:val="006F7852"/>
    <w:rsid w:val="00700B7C"/>
    <w:rsid w:val="00700DCC"/>
    <w:rsid w:val="00700EC6"/>
    <w:rsid w:val="007011F8"/>
    <w:rsid w:val="00701AEC"/>
    <w:rsid w:val="00702683"/>
    <w:rsid w:val="0070321F"/>
    <w:rsid w:val="00703665"/>
    <w:rsid w:val="00703FFD"/>
    <w:rsid w:val="00704D5D"/>
    <w:rsid w:val="007051B5"/>
    <w:rsid w:val="0070554E"/>
    <w:rsid w:val="0070572E"/>
    <w:rsid w:val="00705BAB"/>
    <w:rsid w:val="00705DD2"/>
    <w:rsid w:val="007062F3"/>
    <w:rsid w:val="00706451"/>
    <w:rsid w:val="00706978"/>
    <w:rsid w:val="007071B5"/>
    <w:rsid w:val="00707A39"/>
    <w:rsid w:val="00710007"/>
    <w:rsid w:val="0071010B"/>
    <w:rsid w:val="007104DC"/>
    <w:rsid w:val="00710794"/>
    <w:rsid w:val="007119EB"/>
    <w:rsid w:val="00711D5C"/>
    <w:rsid w:val="0071211D"/>
    <w:rsid w:val="00712369"/>
    <w:rsid w:val="00712700"/>
    <w:rsid w:val="00712773"/>
    <w:rsid w:val="00712CB9"/>
    <w:rsid w:val="00713E0E"/>
    <w:rsid w:val="00714B7F"/>
    <w:rsid w:val="007157A4"/>
    <w:rsid w:val="007163E3"/>
    <w:rsid w:val="00716879"/>
    <w:rsid w:val="007170B8"/>
    <w:rsid w:val="00717BAD"/>
    <w:rsid w:val="00720233"/>
    <w:rsid w:val="007204D9"/>
    <w:rsid w:val="00721BF7"/>
    <w:rsid w:val="00721C25"/>
    <w:rsid w:val="00721D19"/>
    <w:rsid w:val="00722604"/>
    <w:rsid w:val="00722A9D"/>
    <w:rsid w:val="0072399D"/>
    <w:rsid w:val="00723E5A"/>
    <w:rsid w:val="00723F9E"/>
    <w:rsid w:val="00724229"/>
    <w:rsid w:val="0072467E"/>
    <w:rsid w:val="007247C9"/>
    <w:rsid w:val="00724B0D"/>
    <w:rsid w:val="0072521B"/>
    <w:rsid w:val="00725294"/>
    <w:rsid w:val="007252DE"/>
    <w:rsid w:val="007262AE"/>
    <w:rsid w:val="00727153"/>
    <w:rsid w:val="00727342"/>
    <w:rsid w:val="0072741D"/>
    <w:rsid w:val="007274AA"/>
    <w:rsid w:val="00727E40"/>
    <w:rsid w:val="007315AA"/>
    <w:rsid w:val="00731EAB"/>
    <w:rsid w:val="007325E3"/>
    <w:rsid w:val="00732E7F"/>
    <w:rsid w:val="00732F9B"/>
    <w:rsid w:val="0073477F"/>
    <w:rsid w:val="00734C10"/>
    <w:rsid w:val="007355F1"/>
    <w:rsid w:val="00736814"/>
    <w:rsid w:val="00737253"/>
    <w:rsid w:val="00737259"/>
    <w:rsid w:val="0073785C"/>
    <w:rsid w:val="00737894"/>
    <w:rsid w:val="00737947"/>
    <w:rsid w:val="007400BF"/>
    <w:rsid w:val="007401E9"/>
    <w:rsid w:val="00740452"/>
    <w:rsid w:val="0074091C"/>
    <w:rsid w:val="007416B7"/>
    <w:rsid w:val="0074170B"/>
    <w:rsid w:val="00741BDD"/>
    <w:rsid w:val="00742BD4"/>
    <w:rsid w:val="00742C0B"/>
    <w:rsid w:val="0074356A"/>
    <w:rsid w:val="00743BEA"/>
    <w:rsid w:val="007446F7"/>
    <w:rsid w:val="0074548B"/>
    <w:rsid w:val="007461A6"/>
    <w:rsid w:val="0074632A"/>
    <w:rsid w:val="007466A3"/>
    <w:rsid w:val="00746F3F"/>
    <w:rsid w:val="0074729D"/>
    <w:rsid w:val="00747522"/>
    <w:rsid w:val="007476C3"/>
    <w:rsid w:val="0075064F"/>
    <w:rsid w:val="00750C15"/>
    <w:rsid w:val="00750F23"/>
    <w:rsid w:val="00750FB8"/>
    <w:rsid w:val="007513B3"/>
    <w:rsid w:val="00751842"/>
    <w:rsid w:val="00751C5E"/>
    <w:rsid w:val="00751CBA"/>
    <w:rsid w:val="00751E53"/>
    <w:rsid w:val="0075202F"/>
    <w:rsid w:val="00752234"/>
    <w:rsid w:val="007522CA"/>
    <w:rsid w:val="00752442"/>
    <w:rsid w:val="00754807"/>
    <w:rsid w:val="00754C21"/>
    <w:rsid w:val="00754E9A"/>
    <w:rsid w:val="00755170"/>
    <w:rsid w:val="00756269"/>
    <w:rsid w:val="007563BE"/>
    <w:rsid w:val="00756B58"/>
    <w:rsid w:val="00756F1D"/>
    <w:rsid w:val="00757509"/>
    <w:rsid w:val="00757566"/>
    <w:rsid w:val="00760FB3"/>
    <w:rsid w:val="00761925"/>
    <w:rsid w:val="00761DB4"/>
    <w:rsid w:val="00762B4A"/>
    <w:rsid w:val="007636B5"/>
    <w:rsid w:val="007636D2"/>
    <w:rsid w:val="007637F5"/>
    <w:rsid w:val="00763864"/>
    <w:rsid w:val="00763D98"/>
    <w:rsid w:val="007653F7"/>
    <w:rsid w:val="0076670F"/>
    <w:rsid w:val="0076695A"/>
    <w:rsid w:val="00766EDE"/>
    <w:rsid w:val="007671D7"/>
    <w:rsid w:val="007676C6"/>
    <w:rsid w:val="00767A1C"/>
    <w:rsid w:val="00767C3C"/>
    <w:rsid w:val="00767F7F"/>
    <w:rsid w:val="007700CB"/>
    <w:rsid w:val="007703BB"/>
    <w:rsid w:val="00770655"/>
    <w:rsid w:val="00770F69"/>
    <w:rsid w:val="00771C46"/>
    <w:rsid w:val="00772007"/>
    <w:rsid w:val="00772153"/>
    <w:rsid w:val="00772EEB"/>
    <w:rsid w:val="007731D7"/>
    <w:rsid w:val="00773648"/>
    <w:rsid w:val="007739EB"/>
    <w:rsid w:val="00774BC5"/>
    <w:rsid w:val="00775BAE"/>
    <w:rsid w:val="00776672"/>
    <w:rsid w:val="00776941"/>
    <w:rsid w:val="00776AE8"/>
    <w:rsid w:val="00776CFC"/>
    <w:rsid w:val="00777228"/>
    <w:rsid w:val="00777250"/>
    <w:rsid w:val="00777534"/>
    <w:rsid w:val="00777645"/>
    <w:rsid w:val="0077776B"/>
    <w:rsid w:val="00777B95"/>
    <w:rsid w:val="00777F2F"/>
    <w:rsid w:val="00777F74"/>
    <w:rsid w:val="00781790"/>
    <w:rsid w:val="007819C7"/>
    <w:rsid w:val="0078267D"/>
    <w:rsid w:val="00782838"/>
    <w:rsid w:val="0078337D"/>
    <w:rsid w:val="00783522"/>
    <w:rsid w:val="00783D99"/>
    <w:rsid w:val="007840F4"/>
    <w:rsid w:val="00784C48"/>
    <w:rsid w:val="00786108"/>
    <w:rsid w:val="007863A9"/>
    <w:rsid w:val="00786735"/>
    <w:rsid w:val="007868B9"/>
    <w:rsid w:val="007870AC"/>
    <w:rsid w:val="00787FB8"/>
    <w:rsid w:val="00790295"/>
    <w:rsid w:val="007902D0"/>
    <w:rsid w:val="00790384"/>
    <w:rsid w:val="0079043E"/>
    <w:rsid w:val="007905CC"/>
    <w:rsid w:val="0079071C"/>
    <w:rsid w:val="0079072E"/>
    <w:rsid w:val="007907F8"/>
    <w:rsid w:val="0079178B"/>
    <w:rsid w:val="007924C4"/>
    <w:rsid w:val="007930B7"/>
    <w:rsid w:val="007942A6"/>
    <w:rsid w:val="007942EF"/>
    <w:rsid w:val="007950DC"/>
    <w:rsid w:val="0079594D"/>
    <w:rsid w:val="00795EF7"/>
    <w:rsid w:val="007960E4"/>
    <w:rsid w:val="00796140"/>
    <w:rsid w:val="00796333"/>
    <w:rsid w:val="00796455"/>
    <w:rsid w:val="00796AC5"/>
    <w:rsid w:val="00796CAF"/>
    <w:rsid w:val="00797BFC"/>
    <w:rsid w:val="00797C6B"/>
    <w:rsid w:val="00797F36"/>
    <w:rsid w:val="007A0196"/>
    <w:rsid w:val="007A0A8F"/>
    <w:rsid w:val="007A0CF8"/>
    <w:rsid w:val="007A0D5C"/>
    <w:rsid w:val="007A1E16"/>
    <w:rsid w:val="007A1FBC"/>
    <w:rsid w:val="007A21CD"/>
    <w:rsid w:val="007A26D6"/>
    <w:rsid w:val="007A2794"/>
    <w:rsid w:val="007A2824"/>
    <w:rsid w:val="007A2829"/>
    <w:rsid w:val="007A35A2"/>
    <w:rsid w:val="007A3A35"/>
    <w:rsid w:val="007A3BD6"/>
    <w:rsid w:val="007A41CA"/>
    <w:rsid w:val="007A41E7"/>
    <w:rsid w:val="007A43D3"/>
    <w:rsid w:val="007A4B20"/>
    <w:rsid w:val="007A4F7F"/>
    <w:rsid w:val="007A54F0"/>
    <w:rsid w:val="007A5563"/>
    <w:rsid w:val="007A59CC"/>
    <w:rsid w:val="007A6094"/>
    <w:rsid w:val="007A64A8"/>
    <w:rsid w:val="007A7780"/>
    <w:rsid w:val="007A784C"/>
    <w:rsid w:val="007A7A8D"/>
    <w:rsid w:val="007A7BBC"/>
    <w:rsid w:val="007A7F1C"/>
    <w:rsid w:val="007B02B7"/>
    <w:rsid w:val="007B05C4"/>
    <w:rsid w:val="007B0760"/>
    <w:rsid w:val="007B0935"/>
    <w:rsid w:val="007B0EA2"/>
    <w:rsid w:val="007B10F9"/>
    <w:rsid w:val="007B11A3"/>
    <w:rsid w:val="007B1BBD"/>
    <w:rsid w:val="007B1FBE"/>
    <w:rsid w:val="007B237F"/>
    <w:rsid w:val="007B272A"/>
    <w:rsid w:val="007B3706"/>
    <w:rsid w:val="007B3739"/>
    <w:rsid w:val="007B37F8"/>
    <w:rsid w:val="007B3A6E"/>
    <w:rsid w:val="007B4063"/>
    <w:rsid w:val="007B49F5"/>
    <w:rsid w:val="007B6298"/>
    <w:rsid w:val="007B66E4"/>
    <w:rsid w:val="007B6F75"/>
    <w:rsid w:val="007B6F7B"/>
    <w:rsid w:val="007B7525"/>
    <w:rsid w:val="007C0254"/>
    <w:rsid w:val="007C10F3"/>
    <w:rsid w:val="007C28C2"/>
    <w:rsid w:val="007C2A2E"/>
    <w:rsid w:val="007C422A"/>
    <w:rsid w:val="007C4777"/>
    <w:rsid w:val="007C51E6"/>
    <w:rsid w:val="007C5E9F"/>
    <w:rsid w:val="007C6C77"/>
    <w:rsid w:val="007C722D"/>
    <w:rsid w:val="007C7363"/>
    <w:rsid w:val="007C73E4"/>
    <w:rsid w:val="007C758B"/>
    <w:rsid w:val="007C76A5"/>
    <w:rsid w:val="007D0087"/>
    <w:rsid w:val="007D0C13"/>
    <w:rsid w:val="007D152E"/>
    <w:rsid w:val="007D1631"/>
    <w:rsid w:val="007D20AE"/>
    <w:rsid w:val="007D3A91"/>
    <w:rsid w:val="007D496A"/>
    <w:rsid w:val="007D49F6"/>
    <w:rsid w:val="007D531A"/>
    <w:rsid w:val="007D5406"/>
    <w:rsid w:val="007D55C0"/>
    <w:rsid w:val="007D59CA"/>
    <w:rsid w:val="007D5D2C"/>
    <w:rsid w:val="007D6461"/>
    <w:rsid w:val="007D6D85"/>
    <w:rsid w:val="007D6F84"/>
    <w:rsid w:val="007D7439"/>
    <w:rsid w:val="007D7AFF"/>
    <w:rsid w:val="007D7B06"/>
    <w:rsid w:val="007D7FEB"/>
    <w:rsid w:val="007E0A00"/>
    <w:rsid w:val="007E0A5D"/>
    <w:rsid w:val="007E10D0"/>
    <w:rsid w:val="007E12C4"/>
    <w:rsid w:val="007E18F0"/>
    <w:rsid w:val="007E270E"/>
    <w:rsid w:val="007E362D"/>
    <w:rsid w:val="007E376E"/>
    <w:rsid w:val="007E3D23"/>
    <w:rsid w:val="007E4DF2"/>
    <w:rsid w:val="007E5204"/>
    <w:rsid w:val="007E55B6"/>
    <w:rsid w:val="007E5E1E"/>
    <w:rsid w:val="007E61E7"/>
    <w:rsid w:val="007E668D"/>
    <w:rsid w:val="007E6B0A"/>
    <w:rsid w:val="007E6FFF"/>
    <w:rsid w:val="007E77DB"/>
    <w:rsid w:val="007E786D"/>
    <w:rsid w:val="007E7D8E"/>
    <w:rsid w:val="007F00DD"/>
    <w:rsid w:val="007F038D"/>
    <w:rsid w:val="007F07F6"/>
    <w:rsid w:val="007F0B87"/>
    <w:rsid w:val="007F1101"/>
    <w:rsid w:val="007F1618"/>
    <w:rsid w:val="007F27F2"/>
    <w:rsid w:val="007F28C8"/>
    <w:rsid w:val="007F2FE0"/>
    <w:rsid w:val="007F35CE"/>
    <w:rsid w:val="007F3A43"/>
    <w:rsid w:val="007F3A96"/>
    <w:rsid w:val="007F3D6B"/>
    <w:rsid w:val="007F435B"/>
    <w:rsid w:val="007F5421"/>
    <w:rsid w:val="007F5509"/>
    <w:rsid w:val="007F56A7"/>
    <w:rsid w:val="007F5724"/>
    <w:rsid w:val="007F58FE"/>
    <w:rsid w:val="007F5EE3"/>
    <w:rsid w:val="007F6092"/>
    <w:rsid w:val="007F6DB2"/>
    <w:rsid w:val="007F7A72"/>
    <w:rsid w:val="007F7AA9"/>
    <w:rsid w:val="008005C2"/>
    <w:rsid w:val="00800A31"/>
    <w:rsid w:val="00801160"/>
    <w:rsid w:val="0080182B"/>
    <w:rsid w:val="00801E1E"/>
    <w:rsid w:val="0080216A"/>
    <w:rsid w:val="00802402"/>
    <w:rsid w:val="0080353C"/>
    <w:rsid w:val="0080372C"/>
    <w:rsid w:val="008042AA"/>
    <w:rsid w:val="008053CA"/>
    <w:rsid w:val="008054BA"/>
    <w:rsid w:val="008056B4"/>
    <w:rsid w:val="00805C80"/>
    <w:rsid w:val="00805E0C"/>
    <w:rsid w:val="008064D0"/>
    <w:rsid w:val="00806586"/>
    <w:rsid w:val="00806726"/>
    <w:rsid w:val="008072E7"/>
    <w:rsid w:val="00807313"/>
    <w:rsid w:val="00810238"/>
    <w:rsid w:val="00810D52"/>
    <w:rsid w:val="00810DE8"/>
    <w:rsid w:val="0081120E"/>
    <w:rsid w:val="008112CF"/>
    <w:rsid w:val="00811C11"/>
    <w:rsid w:val="00811D49"/>
    <w:rsid w:val="008125BC"/>
    <w:rsid w:val="00812C9D"/>
    <w:rsid w:val="00812CBE"/>
    <w:rsid w:val="0081341A"/>
    <w:rsid w:val="008134A8"/>
    <w:rsid w:val="00813763"/>
    <w:rsid w:val="00813F4A"/>
    <w:rsid w:val="00814623"/>
    <w:rsid w:val="00814A6D"/>
    <w:rsid w:val="008164EF"/>
    <w:rsid w:val="00816FC1"/>
    <w:rsid w:val="0081722A"/>
    <w:rsid w:val="00820208"/>
    <w:rsid w:val="00820C53"/>
    <w:rsid w:val="00820CCC"/>
    <w:rsid w:val="00820E82"/>
    <w:rsid w:val="0082103B"/>
    <w:rsid w:val="00821862"/>
    <w:rsid w:val="008221AC"/>
    <w:rsid w:val="008229A9"/>
    <w:rsid w:val="0082325F"/>
    <w:rsid w:val="0082379B"/>
    <w:rsid w:val="00823B55"/>
    <w:rsid w:val="00823D71"/>
    <w:rsid w:val="00824AA7"/>
    <w:rsid w:val="008251A1"/>
    <w:rsid w:val="00825450"/>
    <w:rsid w:val="00825DA0"/>
    <w:rsid w:val="00826828"/>
    <w:rsid w:val="00827128"/>
    <w:rsid w:val="008276AC"/>
    <w:rsid w:val="00827EB5"/>
    <w:rsid w:val="00830894"/>
    <w:rsid w:val="00830B41"/>
    <w:rsid w:val="00831078"/>
    <w:rsid w:val="008315E5"/>
    <w:rsid w:val="00832AC3"/>
    <w:rsid w:val="00833479"/>
    <w:rsid w:val="0083416E"/>
    <w:rsid w:val="00835251"/>
    <w:rsid w:val="00835303"/>
    <w:rsid w:val="00836165"/>
    <w:rsid w:val="00836B3D"/>
    <w:rsid w:val="00836BD9"/>
    <w:rsid w:val="00837008"/>
    <w:rsid w:val="00837348"/>
    <w:rsid w:val="00840F72"/>
    <w:rsid w:val="00841189"/>
    <w:rsid w:val="008414FC"/>
    <w:rsid w:val="00841BD0"/>
    <w:rsid w:val="00841F97"/>
    <w:rsid w:val="008422EE"/>
    <w:rsid w:val="00842917"/>
    <w:rsid w:val="008429D7"/>
    <w:rsid w:val="00842E92"/>
    <w:rsid w:val="00843759"/>
    <w:rsid w:val="00844E7F"/>
    <w:rsid w:val="0084600C"/>
    <w:rsid w:val="0084723B"/>
    <w:rsid w:val="00847BEA"/>
    <w:rsid w:val="00847F21"/>
    <w:rsid w:val="008505C7"/>
    <w:rsid w:val="00851020"/>
    <w:rsid w:val="00851352"/>
    <w:rsid w:val="008515BB"/>
    <w:rsid w:val="0085169F"/>
    <w:rsid w:val="00851D5D"/>
    <w:rsid w:val="008520C0"/>
    <w:rsid w:val="008521D4"/>
    <w:rsid w:val="00852894"/>
    <w:rsid w:val="008547E4"/>
    <w:rsid w:val="00854863"/>
    <w:rsid w:val="00854CE9"/>
    <w:rsid w:val="00854CF1"/>
    <w:rsid w:val="0085505C"/>
    <w:rsid w:val="0085570B"/>
    <w:rsid w:val="00855840"/>
    <w:rsid w:val="00855ACE"/>
    <w:rsid w:val="00855FCD"/>
    <w:rsid w:val="008562B6"/>
    <w:rsid w:val="008569C5"/>
    <w:rsid w:val="00860650"/>
    <w:rsid w:val="00861155"/>
    <w:rsid w:val="00861A58"/>
    <w:rsid w:val="00861FE8"/>
    <w:rsid w:val="00862434"/>
    <w:rsid w:val="0086257C"/>
    <w:rsid w:val="00862697"/>
    <w:rsid w:val="008633AA"/>
    <w:rsid w:val="00863647"/>
    <w:rsid w:val="00863A80"/>
    <w:rsid w:val="00863C37"/>
    <w:rsid w:val="00863E89"/>
    <w:rsid w:val="00863F55"/>
    <w:rsid w:val="00863F77"/>
    <w:rsid w:val="00864551"/>
    <w:rsid w:val="0086473A"/>
    <w:rsid w:val="00864E90"/>
    <w:rsid w:val="00864EC6"/>
    <w:rsid w:val="00864F1D"/>
    <w:rsid w:val="0086500F"/>
    <w:rsid w:val="00865578"/>
    <w:rsid w:val="00866528"/>
    <w:rsid w:val="00866A9D"/>
    <w:rsid w:val="00867186"/>
    <w:rsid w:val="00867311"/>
    <w:rsid w:val="00867432"/>
    <w:rsid w:val="00867B08"/>
    <w:rsid w:val="00867FC3"/>
    <w:rsid w:val="0087003B"/>
    <w:rsid w:val="008700A2"/>
    <w:rsid w:val="00870940"/>
    <w:rsid w:val="00871D7E"/>
    <w:rsid w:val="008729CF"/>
    <w:rsid w:val="00872E46"/>
    <w:rsid w:val="00872FF2"/>
    <w:rsid w:val="0087310A"/>
    <w:rsid w:val="00873FB5"/>
    <w:rsid w:val="00874417"/>
    <w:rsid w:val="00874507"/>
    <w:rsid w:val="008749E9"/>
    <w:rsid w:val="008750B4"/>
    <w:rsid w:val="0087595A"/>
    <w:rsid w:val="00875964"/>
    <w:rsid w:val="00875F13"/>
    <w:rsid w:val="0087603B"/>
    <w:rsid w:val="00876099"/>
    <w:rsid w:val="0087633C"/>
    <w:rsid w:val="008768BD"/>
    <w:rsid w:val="00876C45"/>
    <w:rsid w:val="00876E14"/>
    <w:rsid w:val="00876EEF"/>
    <w:rsid w:val="0087738F"/>
    <w:rsid w:val="0087742B"/>
    <w:rsid w:val="00877A43"/>
    <w:rsid w:val="00880A7A"/>
    <w:rsid w:val="00880F3A"/>
    <w:rsid w:val="008823FE"/>
    <w:rsid w:val="00882CD3"/>
    <w:rsid w:val="008831E7"/>
    <w:rsid w:val="008835E4"/>
    <w:rsid w:val="00883ED1"/>
    <w:rsid w:val="0088455D"/>
    <w:rsid w:val="008847FC"/>
    <w:rsid w:val="00884A85"/>
    <w:rsid w:val="00884AD0"/>
    <w:rsid w:val="00885198"/>
    <w:rsid w:val="0088556B"/>
    <w:rsid w:val="008863BE"/>
    <w:rsid w:val="0088674E"/>
    <w:rsid w:val="00886B42"/>
    <w:rsid w:val="00886B4A"/>
    <w:rsid w:val="00887501"/>
    <w:rsid w:val="00887A1E"/>
    <w:rsid w:val="00890142"/>
    <w:rsid w:val="0089027F"/>
    <w:rsid w:val="008904A9"/>
    <w:rsid w:val="00890CDA"/>
    <w:rsid w:val="008914CF"/>
    <w:rsid w:val="0089203F"/>
    <w:rsid w:val="00892E08"/>
    <w:rsid w:val="00892E34"/>
    <w:rsid w:val="008940F9"/>
    <w:rsid w:val="00894684"/>
    <w:rsid w:val="0089486E"/>
    <w:rsid w:val="0089540C"/>
    <w:rsid w:val="00895A8F"/>
    <w:rsid w:val="00895BE6"/>
    <w:rsid w:val="008960C0"/>
    <w:rsid w:val="0089662F"/>
    <w:rsid w:val="00897D51"/>
    <w:rsid w:val="008A002F"/>
    <w:rsid w:val="008A02EC"/>
    <w:rsid w:val="008A0C8A"/>
    <w:rsid w:val="008A1D4F"/>
    <w:rsid w:val="008A27DE"/>
    <w:rsid w:val="008A2898"/>
    <w:rsid w:val="008A35A0"/>
    <w:rsid w:val="008A394E"/>
    <w:rsid w:val="008A3D8C"/>
    <w:rsid w:val="008A3F76"/>
    <w:rsid w:val="008A4168"/>
    <w:rsid w:val="008A545E"/>
    <w:rsid w:val="008A5BF8"/>
    <w:rsid w:val="008A614E"/>
    <w:rsid w:val="008A625F"/>
    <w:rsid w:val="008A755C"/>
    <w:rsid w:val="008A79D3"/>
    <w:rsid w:val="008A7CF1"/>
    <w:rsid w:val="008A7F36"/>
    <w:rsid w:val="008B027E"/>
    <w:rsid w:val="008B05A2"/>
    <w:rsid w:val="008B05D6"/>
    <w:rsid w:val="008B0822"/>
    <w:rsid w:val="008B0C66"/>
    <w:rsid w:val="008B0F84"/>
    <w:rsid w:val="008B1B24"/>
    <w:rsid w:val="008B2B94"/>
    <w:rsid w:val="008B2D75"/>
    <w:rsid w:val="008B32BD"/>
    <w:rsid w:val="008B33F2"/>
    <w:rsid w:val="008B35C2"/>
    <w:rsid w:val="008B37B1"/>
    <w:rsid w:val="008B39F6"/>
    <w:rsid w:val="008B3AFD"/>
    <w:rsid w:val="008B3CED"/>
    <w:rsid w:val="008B3D88"/>
    <w:rsid w:val="008B45AF"/>
    <w:rsid w:val="008B46FF"/>
    <w:rsid w:val="008B483E"/>
    <w:rsid w:val="008B4B49"/>
    <w:rsid w:val="008B512E"/>
    <w:rsid w:val="008B5DF0"/>
    <w:rsid w:val="008B5F01"/>
    <w:rsid w:val="008B7130"/>
    <w:rsid w:val="008B71A2"/>
    <w:rsid w:val="008B771F"/>
    <w:rsid w:val="008C0133"/>
    <w:rsid w:val="008C0FB7"/>
    <w:rsid w:val="008C1317"/>
    <w:rsid w:val="008C1571"/>
    <w:rsid w:val="008C2970"/>
    <w:rsid w:val="008C2D63"/>
    <w:rsid w:val="008C3496"/>
    <w:rsid w:val="008C422C"/>
    <w:rsid w:val="008C45FA"/>
    <w:rsid w:val="008C46F0"/>
    <w:rsid w:val="008C6409"/>
    <w:rsid w:val="008C64B3"/>
    <w:rsid w:val="008C65C9"/>
    <w:rsid w:val="008C7009"/>
    <w:rsid w:val="008C7012"/>
    <w:rsid w:val="008C7357"/>
    <w:rsid w:val="008C7B96"/>
    <w:rsid w:val="008D05CD"/>
    <w:rsid w:val="008D072B"/>
    <w:rsid w:val="008D106C"/>
    <w:rsid w:val="008D1277"/>
    <w:rsid w:val="008D1378"/>
    <w:rsid w:val="008D2022"/>
    <w:rsid w:val="008D2C43"/>
    <w:rsid w:val="008D3024"/>
    <w:rsid w:val="008D3262"/>
    <w:rsid w:val="008D3F97"/>
    <w:rsid w:val="008D46B0"/>
    <w:rsid w:val="008D4917"/>
    <w:rsid w:val="008D52C5"/>
    <w:rsid w:val="008D5521"/>
    <w:rsid w:val="008D6670"/>
    <w:rsid w:val="008D6701"/>
    <w:rsid w:val="008D678E"/>
    <w:rsid w:val="008D756D"/>
    <w:rsid w:val="008D786E"/>
    <w:rsid w:val="008E05E5"/>
    <w:rsid w:val="008E1477"/>
    <w:rsid w:val="008E187A"/>
    <w:rsid w:val="008E2394"/>
    <w:rsid w:val="008E27F5"/>
    <w:rsid w:val="008E2BFC"/>
    <w:rsid w:val="008E3764"/>
    <w:rsid w:val="008E385B"/>
    <w:rsid w:val="008E511D"/>
    <w:rsid w:val="008E5493"/>
    <w:rsid w:val="008E5813"/>
    <w:rsid w:val="008E61E1"/>
    <w:rsid w:val="008E6476"/>
    <w:rsid w:val="008E6493"/>
    <w:rsid w:val="008E69D3"/>
    <w:rsid w:val="008E77A8"/>
    <w:rsid w:val="008E7977"/>
    <w:rsid w:val="008E7CDA"/>
    <w:rsid w:val="008F1B07"/>
    <w:rsid w:val="008F28A4"/>
    <w:rsid w:val="008F34F2"/>
    <w:rsid w:val="008F36E9"/>
    <w:rsid w:val="008F3AE3"/>
    <w:rsid w:val="008F3DA2"/>
    <w:rsid w:val="008F43D2"/>
    <w:rsid w:val="008F4A8F"/>
    <w:rsid w:val="008F60A7"/>
    <w:rsid w:val="008F6C7B"/>
    <w:rsid w:val="008F7554"/>
    <w:rsid w:val="008F7DC0"/>
    <w:rsid w:val="009007BB"/>
    <w:rsid w:val="00900CAC"/>
    <w:rsid w:val="00901531"/>
    <w:rsid w:val="0090158E"/>
    <w:rsid w:val="00901BA0"/>
    <w:rsid w:val="00901C3D"/>
    <w:rsid w:val="00902277"/>
    <w:rsid w:val="009022B9"/>
    <w:rsid w:val="00902E5D"/>
    <w:rsid w:val="0090371F"/>
    <w:rsid w:val="0090425A"/>
    <w:rsid w:val="0090430D"/>
    <w:rsid w:val="0090450E"/>
    <w:rsid w:val="00904528"/>
    <w:rsid w:val="00904C2A"/>
    <w:rsid w:val="00904CF5"/>
    <w:rsid w:val="009056CD"/>
    <w:rsid w:val="00905971"/>
    <w:rsid w:val="009060B0"/>
    <w:rsid w:val="0090723E"/>
    <w:rsid w:val="00907313"/>
    <w:rsid w:val="0090736C"/>
    <w:rsid w:val="009075DF"/>
    <w:rsid w:val="00907FA9"/>
    <w:rsid w:val="0091076E"/>
    <w:rsid w:val="009107B6"/>
    <w:rsid w:val="00910DAC"/>
    <w:rsid w:val="00910E3A"/>
    <w:rsid w:val="00911163"/>
    <w:rsid w:val="00911C57"/>
    <w:rsid w:val="00911E66"/>
    <w:rsid w:val="00911FC5"/>
    <w:rsid w:val="009123BB"/>
    <w:rsid w:val="00912BD1"/>
    <w:rsid w:val="0091307A"/>
    <w:rsid w:val="0091386C"/>
    <w:rsid w:val="00913A07"/>
    <w:rsid w:val="00915084"/>
    <w:rsid w:val="00916771"/>
    <w:rsid w:val="009170F0"/>
    <w:rsid w:val="00917604"/>
    <w:rsid w:val="009208C0"/>
    <w:rsid w:val="009210B0"/>
    <w:rsid w:val="009224C9"/>
    <w:rsid w:val="0092258F"/>
    <w:rsid w:val="00922DC1"/>
    <w:rsid w:val="00922F80"/>
    <w:rsid w:val="009237C4"/>
    <w:rsid w:val="00924002"/>
    <w:rsid w:val="00924DFE"/>
    <w:rsid w:val="00924E98"/>
    <w:rsid w:val="009251EB"/>
    <w:rsid w:val="00925F34"/>
    <w:rsid w:val="00926110"/>
    <w:rsid w:val="009261F8"/>
    <w:rsid w:val="00926C12"/>
    <w:rsid w:val="00927F54"/>
    <w:rsid w:val="00930055"/>
    <w:rsid w:val="00930444"/>
    <w:rsid w:val="0093122E"/>
    <w:rsid w:val="0093353F"/>
    <w:rsid w:val="00934001"/>
    <w:rsid w:val="009342CA"/>
    <w:rsid w:val="009343AE"/>
    <w:rsid w:val="00934993"/>
    <w:rsid w:val="00934AC0"/>
    <w:rsid w:val="009359A6"/>
    <w:rsid w:val="00935D79"/>
    <w:rsid w:val="00937777"/>
    <w:rsid w:val="00937E5A"/>
    <w:rsid w:val="009400F5"/>
    <w:rsid w:val="00940D15"/>
    <w:rsid w:val="00940E8F"/>
    <w:rsid w:val="00941BA3"/>
    <w:rsid w:val="009425B4"/>
    <w:rsid w:val="0094331C"/>
    <w:rsid w:val="00943434"/>
    <w:rsid w:val="009437A8"/>
    <w:rsid w:val="0094398D"/>
    <w:rsid w:val="00943A67"/>
    <w:rsid w:val="00944B08"/>
    <w:rsid w:val="00944C9E"/>
    <w:rsid w:val="00946044"/>
    <w:rsid w:val="00946A42"/>
    <w:rsid w:val="00946A65"/>
    <w:rsid w:val="009477CF"/>
    <w:rsid w:val="00947814"/>
    <w:rsid w:val="0095002E"/>
    <w:rsid w:val="009502AB"/>
    <w:rsid w:val="0095075D"/>
    <w:rsid w:val="00951034"/>
    <w:rsid w:val="009517E0"/>
    <w:rsid w:val="00951D36"/>
    <w:rsid w:val="00951F5E"/>
    <w:rsid w:val="00952657"/>
    <w:rsid w:val="00952C32"/>
    <w:rsid w:val="00952C7C"/>
    <w:rsid w:val="00952D09"/>
    <w:rsid w:val="00952FF1"/>
    <w:rsid w:val="009532C2"/>
    <w:rsid w:val="009536AC"/>
    <w:rsid w:val="00953EE6"/>
    <w:rsid w:val="009547E3"/>
    <w:rsid w:val="00954938"/>
    <w:rsid w:val="00954B2C"/>
    <w:rsid w:val="00954E61"/>
    <w:rsid w:val="009555F4"/>
    <w:rsid w:val="00955935"/>
    <w:rsid w:val="00955C59"/>
    <w:rsid w:val="00955D8F"/>
    <w:rsid w:val="00957723"/>
    <w:rsid w:val="009577CB"/>
    <w:rsid w:val="00957969"/>
    <w:rsid w:val="009604B1"/>
    <w:rsid w:val="0096099F"/>
    <w:rsid w:val="009613F4"/>
    <w:rsid w:val="009614D7"/>
    <w:rsid w:val="00961962"/>
    <w:rsid w:val="00961F0E"/>
    <w:rsid w:val="009635D5"/>
    <w:rsid w:val="00964164"/>
    <w:rsid w:val="00964485"/>
    <w:rsid w:val="00964A4F"/>
    <w:rsid w:val="009652C2"/>
    <w:rsid w:val="0096579E"/>
    <w:rsid w:val="009664C0"/>
    <w:rsid w:val="00966DAB"/>
    <w:rsid w:val="00966FC4"/>
    <w:rsid w:val="0096768F"/>
    <w:rsid w:val="00967F21"/>
    <w:rsid w:val="0097065F"/>
    <w:rsid w:val="00970CC2"/>
    <w:rsid w:val="00970F65"/>
    <w:rsid w:val="009712F0"/>
    <w:rsid w:val="0097143C"/>
    <w:rsid w:val="00972A6C"/>
    <w:rsid w:val="00972C22"/>
    <w:rsid w:val="00972EF6"/>
    <w:rsid w:val="009738A1"/>
    <w:rsid w:val="00973C9F"/>
    <w:rsid w:val="00974023"/>
    <w:rsid w:val="009745C1"/>
    <w:rsid w:val="00974699"/>
    <w:rsid w:val="00975056"/>
    <w:rsid w:val="009755BD"/>
    <w:rsid w:val="00975D7D"/>
    <w:rsid w:val="00976509"/>
    <w:rsid w:val="00976A6A"/>
    <w:rsid w:val="00976AD2"/>
    <w:rsid w:val="009801D2"/>
    <w:rsid w:val="0098022C"/>
    <w:rsid w:val="00981245"/>
    <w:rsid w:val="0098129A"/>
    <w:rsid w:val="009814D3"/>
    <w:rsid w:val="00981537"/>
    <w:rsid w:val="00981C65"/>
    <w:rsid w:val="00981D7E"/>
    <w:rsid w:val="00981FE2"/>
    <w:rsid w:val="00982802"/>
    <w:rsid w:val="00982B37"/>
    <w:rsid w:val="00984A65"/>
    <w:rsid w:val="00984E33"/>
    <w:rsid w:val="00984EA5"/>
    <w:rsid w:val="00985120"/>
    <w:rsid w:val="009856DA"/>
    <w:rsid w:val="00985D75"/>
    <w:rsid w:val="00986BF6"/>
    <w:rsid w:val="00986C7A"/>
    <w:rsid w:val="009871B6"/>
    <w:rsid w:val="009874A5"/>
    <w:rsid w:val="00987595"/>
    <w:rsid w:val="009878D5"/>
    <w:rsid w:val="00990240"/>
    <w:rsid w:val="009904C8"/>
    <w:rsid w:val="00990A79"/>
    <w:rsid w:val="00990F15"/>
    <w:rsid w:val="0099135D"/>
    <w:rsid w:val="00991951"/>
    <w:rsid w:val="009924A3"/>
    <w:rsid w:val="00993313"/>
    <w:rsid w:val="00993788"/>
    <w:rsid w:val="00993DC8"/>
    <w:rsid w:val="0099452B"/>
    <w:rsid w:val="00995922"/>
    <w:rsid w:val="00995F67"/>
    <w:rsid w:val="0099640D"/>
    <w:rsid w:val="0099678C"/>
    <w:rsid w:val="00997C95"/>
    <w:rsid w:val="00997E2A"/>
    <w:rsid w:val="009A00A4"/>
    <w:rsid w:val="009A05CE"/>
    <w:rsid w:val="009A1B4D"/>
    <w:rsid w:val="009A1C7A"/>
    <w:rsid w:val="009A4A56"/>
    <w:rsid w:val="009A4E84"/>
    <w:rsid w:val="009A5C8D"/>
    <w:rsid w:val="009A601C"/>
    <w:rsid w:val="009A6384"/>
    <w:rsid w:val="009A6760"/>
    <w:rsid w:val="009A6B2F"/>
    <w:rsid w:val="009A7043"/>
    <w:rsid w:val="009B10C3"/>
    <w:rsid w:val="009B1925"/>
    <w:rsid w:val="009B194C"/>
    <w:rsid w:val="009B22FB"/>
    <w:rsid w:val="009B273D"/>
    <w:rsid w:val="009B2AA3"/>
    <w:rsid w:val="009B2DEE"/>
    <w:rsid w:val="009B352B"/>
    <w:rsid w:val="009B3745"/>
    <w:rsid w:val="009B3C48"/>
    <w:rsid w:val="009B3D5F"/>
    <w:rsid w:val="009B3E81"/>
    <w:rsid w:val="009B4451"/>
    <w:rsid w:val="009B4465"/>
    <w:rsid w:val="009B47A1"/>
    <w:rsid w:val="009B4CE5"/>
    <w:rsid w:val="009B4F0C"/>
    <w:rsid w:val="009B53CC"/>
    <w:rsid w:val="009B6DCF"/>
    <w:rsid w:val="009B7108"/>
    <w:rsid w:val="009B728F"/>
    <w:rsid w:val="009B731F"/>
    <w:rsid w:val="009B752B"/>
    <w:rsid w:val="009B766D"/>
    <w:rsid w:val="009B772E"/>
    <w:rsid w:val="009B7937"/>
    <w:rsid w:val="009C18AE"/>
    <w:rsid w:val="009C1E08"/>
    <w:rsid w:val="009C2171"/>
    <w:rsid w:val="009C2617"/>
    <w:rsid w:val="009C2A7A"/>
    <w:rsid w:val="009C2DAD"/>
    <w:rsid w:val="009C3EFF"/>
    <w:rsid w:val="009C4107"/>
    <w:rsid w:val="009C4241"/>
    <w:rsid w:val="009C536B"/>
    <w:rsid w:val="009C602B"/>
    <w:rsid w:val="009C6634"/>
    <w:rsid w:val="009C68BB"/>
    <w:rsid w:val="009C6B75"/>
    <w:rsid w:val="009C6C34"/>
    <w:rsid w:val="009C6C80"/>
    <w:rsid w:val="009C6DE9"/>
    <w:rsid w:val="009C6F41"/>
    <w:rsid w:val="009C794C"/>
    <w:rsid w:val="009D015C"/>
    <w:rsid w:val="009D046C"/>
    <w:rsid w:val="009D1883"/>
    <w:rsid w:val="009D210E"/>
    <w:rsid w:val="009D2693"/>
    <w:rsid w:val="009D343C"/>
    <w:rsid w:val="009D369D"/>
    <w:rsid w:val="009D394E"/>
    <w:rsid w:val="009D4030"/>
    <w:rsid w:val="009D41BD"/>
    <w:rsid w:val="009D533C"/>
    <w:rsid w:val="009D5628"/>
    <w:rsid w:val="009D6073"/>
    <w:rsid w:val="009D6734"/>
    <w:rsid w:val="009D6935"/>
    <w:rsid w:val="009D700D"/>
    <w:rsid w:val="009D7384"/>
    <w:rsid w:val="009D7805"/>
    <w:rsid w:val="009D7990"/>
    <w:rsid w:val="009E0D9F"/>
    <w:rsid w:val="009E17C2"/>
    <w:rsid w:val="009E1F93"/>
    <w:rsid w:val="009E230F"/>
    <w:rsid w:val="009E2B7B"/>
    <w:rsid w:val="009E2C09"/>
    <w:rsid w:val="009E3212"/>
    <w:rsid w:val="009E40ED"/>
    <w:rsid w:val="009E4696"/>
    <w:rsid w:val="009E50F2"/>
    <w:rsid w:val="009E5130"/>
    <w:rsid w:val="009E5EC3"/>
    <w:rsid w:val="009E5F84"/>
    <w:rsid w:val="009E5F9B"/>
    <w:rsid w:val="009E6C2F"/>
    <w:rsid w:val="009E6E55"/>
    <w:rsid w:val="009E7808"/>
    <w:rsid w:val="009F014C"/>
    <w:rsid w:val="009F0CC9"/>
    <w:rsid w:val="009F0F72"/>
    <w:rsid w:val="009F1047"/>
    <w:rsid w:val="009F1302"/>
    <w:rsid w:val="009F20BA"/>
    <w:rsid w:val="009F268A"/>
    <w:rsid w:val="009F2EFF"/>
    <w:rsid w:val="009F374B"/>
    <w:rsid w:val="009F3D79"/>
    <w:rsid w:val="009F4E8B"/>
    <w:rsid w:val="009F66B2"/>
    <w:rsid w:val="009F7BB7"/>
    <w:rsid w:val="009F7D28"/>
    <w:rsid w:val="00A007FA"/>
    <w:rsid w:val="00A00EA6"/>
    <w:rsid w:val="00A017CB"/>
    <w:rsid w:val="00A01C87"/>
    <w:rsid w:val="00A0260B"/>
    <w:rsid w:val="00A02916"/>
    <w:rsid w:val="00A02E9E"/>
    <w:rsid w:val="00A034C2"/>
    <w:rsid w:val="00A038F6"/>
    <w:rsid w:val="00A0409A"/>
    <w:rsid w:val="00A047AA"/>
    <w:rsid w:val="00A0496E"/>
    <w:rsid w:val="00A05194"/>
    <w:rsid w:val="00A051C6"/>
    <w:rsid w:val="00A0528B"/>
    <w:rsid w:val="00A0551F"/>
    <w:rsid w:val="00A05B2C"/>
    <w:rsid w:val="00A05B3F"/>
    <w:rsid w:val="00A06841"/>
    <w:rsid w:val="00A06DE7"/>
    <w:rsid w:val="00A07526"/>
    <w:rsid w:val="00A0761C"/>
    <w:rsid w:val="00A07FA3"/>
    <w:rsid w:val="00A100BE"/>
    <w:rsid w:val="00A10706"/>
    <w:rsid w:val="00A107FB"/>
    <w:rsid w:val="00A10FD5"/>
    <w:rsid w:val="00A11413"/>
    <w:rsid w:val="00A119E2"/>
    <w:rsid w:val="00A11F3E"/>
    <w:rsid w:val="00A12190"/>
    <w:rsid w:val="00A124A6"/>
    <w:rsid w:val="00A12B98"/>
    <w:rsid w:val="00A13758"/>
    <w:rsid w:val="00A13AAA"/>
    <w:rsid w:val="00A13DC5"/>
    <w:rsid w:val="00A141E3"/>
    <w:rsid w:val="00A148A7"/>
    <w:rsid w:val="00A14BFB"/>
    <w:rsid w:val="00A158AF"/>
    <w:rsid w:val="00A16096"/>
    <w:rsid w:val="00A16201"/>
    <w:rsid w:val="00A1665C"/>
    <w:rsid w:val="00A16CF7"/>
    <w:rsid w:val="00A16E8A"/>
    <w:rsid w:val="00A172A1"/>
    <w:rsid w:val="00A17CBD"/>
    <w:rsid w:val="00A2052F"/>
    <w:rsid w:val="00A20FCB"/>
    <w:rsid w:val="00A21667"/>
    <w:rsid w:val="00A22515"/>
    <w:rsid w:val="00A23050"/>
    <w:rsid w:val="00A2367E"/>
    <w:rsid w:val="00A241E0"/>
    <w:rsid w:val="00A24AB2"/>
    <w:rsid w:val="00A2575D"/>
    <w:rsid w:val="00A25D2E"/>
    <w:rsid w:val="00A2627D"/>
    <w:rsid w:val="00A262BC"/>
    <w:rsid w:val="00A26C2F"/>
    <w:rsid w:val="00A26F82"/>
    <w:rsid w:val="00A274AD"/>
    <w:rsid w:val="00A274C8"/>
    <w:rsid w:val="00A27533"/>
    <w:rsid w:val="00A278F0"/>
    <w:rsid w:val="00A2795B"/>
    <w:rsid w:val="00A27AE6"/>
    <w:rsid w:val="00A27E56"/>
    <w:rsid w:val="00A30272"/>
    <w:rsid w:val="00A30823"/>
    <w:rsid w:val="00A30F68"/>
    <w:rsid w:val="00A3121C"/>
    <w:rsid w:val="00A3155D"/>
    <w:rsid w:val="00A315F5"/>
    <w:rsid w:val="00A31B07"/>
    <w:rsid w:val="00A31C68"/>
    <w:rsid w:val="00A32483"/>
    <w:rsid w:val="00A32749"/>
    <w:rsid w:val="00A32D0D"/>
    <w:rsid w:val="00A331E0"/>
    <w:rsid w:val="00A33932"/>
    <w:rsid w:val="00A33C3E"/>
    <w:rsid w:val="00A341E4"/>
    <w:rsid w:val="00A3441A"/>
    <w:rsid w:val="00A34820"/>
    <w:rsid w:val="00A3506F"/>
    <w:rsid w:val="00A35333"/>
    <w:rsid w:val="00A35B9A"/>
    <w:rsid w:val="00A36843"/>
    <w:rsid w:val="00A36917"/>
    <w:rsid w:val="00A36EEA"/>
    <w:rsid w:val="00A3758A"/>
    <w:rsid w:val="00A379F1"/>
    <w:rsid w:val="00A40A8F"/>
    <w:rsid w:val="00A4109C"/>
    <w:rsid w:val="00A41177"/>
    <w:rsid w:val="00A41551"/>
    <w:rsid w:val="00A418F2"/>
    <w:rsid w:val="00A420F1"/>
    <w:rsid w:val="00A4250B"/>
    <w:rsid w:val="00A42598"/>
    <w:rsid w:val="00A426DD"/>
    <w:rsid w:val="00A426EA"/>
    <w:rsid w:val="00A4271B"/>
    <w:rsid w:val="00A429FB"/>
    <w:rsid w:val="00A437FA"/>
    <w:rsid w:val="00A43AEC"/>
    <w:rsid w:val="00A43BD0"/>
    <w:rsid w:val="00A445EF"/>
    <w:rsid w:val="00A457D3"/>
    <w:rsid w:val="00A45F30"/>
    <w:rsid w:val="00A462E6"/>
    <w:rsid w:val="00A46E06"/>
    <w:rsid w:val="00A4706B"/>
    <w:rsid w:val="00A47488"/>
    <w:rsid w:val="00A47AD8"/>
    <w:rsid w:val="00A47F95"/>
    <w:rsid w:val="00A5160D"/>
    <w:rsid w:val="00A51B7C"/>
    <w:rsid w:val="00A51FD5"/>
    <w:rsid w:val="00A52CEC"/>
    <w:rsid w:val="00A52E3C"/>
    <w:rsid w:val="00A53085"/>
    <w:rsid w:val="00A534D6"/>
    <w:rsid w:val="00A53976"/>
    <w:rsid w:val="00A5468A"/>
    <w:rsid w:val="00A549DC"/>
    <w:rsid w:val="00A54A70"/>
    <w:rsid w:val="00A54C60"/>
    <w:rsid w:val="00A5500B"/>
    <w:rsid w:val="00A555E4"/>
    <w:rsid w:val="00A5570D"/>
    <w:rsid w:val="00A55AC4"/>
    <w:rsid w:val="00A55BF9"/>
    <w:rsid w:val="00A5601B"/>
    <w:rsid w:val="00A56871"/>
    <w:rsid w:val="00A573CF"/>
    <w:rsid w:val="00A579A3"/>
    <w:rsid w:val="00A60185"/>
    <w:rsid w:val="00A6106B"/>
    <w:rsid w:val="00A61454"/>
    <w:rsid w:val="00A61730"/>
    <w:rsid w:val="00A619BC"/>
    <w:rsid w:val="00A6249E"/>
    <w:rsid w:val="00A62B49"/>
    <w:rsid w:val="00A62D14"/>
    <w:rsid w:val="00A631C1"/>
    <w:rsid w:val="00A6397E"/>
    <w:rsid w:val="00A63BC5"/>
    <w:rsid w:val="00A63D5B"/>
    <w:rsid w:val="00A6434F"/>
    <w:rsid w:val="00A64AB4"/>
    <w:rsid w:val="00A64F3D"/>
    <w:rsid w:val="00A64F8A"/>
    <w:rsid w:val="00A656A0"/>
    <w:rsid w:val="00A668F9"/>
    <w:rsid w:val="00A66F4A"/>
    <w:rsid w:val="00A6768F"/>
    <w:rsid w:val="00A7097B"/>
    <w:rsid w:val="00A70C92"/>
    <w:rsid w:val="00A70E3C"/>
    <w:rsid w:val="00A710F3"/>
    <w:rsid w:val="00A714D7"/>
    <w:rsid w:val="00A71AF4"/>
    <w:rsid w:val="00A71D5D"/>
    <w:rsid w:val="00A725BD"/>
    <w:rsid w:val="00A72BA3"/>
    <w:rsid w:val="00A73DB3"/>
    <w:rsid w:val="00A74082"/>
    <w:rsid w:val="00A74892"/>
    <w:rsid w:val="00A75079"/>
    <w:rsid w:val="00A75547"/>
    <w:rsid w:val="00A75600"/>
    <w:rsid w:val="00A75C6B"/>
    <w:rsid w:val="00A75E40"/>
    <w:rsid w:val="00A76E0C"/>
    <w:rsid w:val="00A772E3"/>
    <w:rsid w:val="00A8040D"/>
    <w:rsid w:val="00A8042F"/>
    <w:rsid w:val="00A80799"/>
    <w:rsid w:val="00A808F3"/>
    <w:rsid w:val="00A80D3D"/>
    <w:rsid w:val="00A812D4"/>
    <w:rsid w:val="00A83447"/>
    <w:rsid w:val="00A83625"/>
    <w:rsid w:val="00A83E08"/>
    <w:rsid w:val="00A85611"/>
    <w:rsid w:val="00A86186"/>
    <w:rsid w:val="00A8672E"/>
    <w:rsid w:val="00A872A5"/>
    <w:rsid w:val="00A87EA4"/>
    <w:rsid w:val="00A911A1"/>
    <w:rsid w:val="00A91764"/>
    <w:rsid w:val="00A9205F"/>
    <w:rsid w:val="00A92D95"/>
    <w:rsid w:val="00A92F0A"/>
    <w:rsid w:val="00A9318D"/>
    <w:rsid w:val="00A93ABE"/>
    <w:rsid w:val="00A94091"/>
    <w:rsid w:val="00A94206"/>
    <w:rsid w:val="00A9423C"/>
    <w:rsid w:val="00A944CE"/>
    <w:rsid w:val="00A94CAC"/>
    <w:rsid w:val="00A95166"/>
    <w:rsid w:val="00A956A8"/>
    <w:rsid w:val="00A95F56"/>
    <w:rsid w:val="00A96676"/>
    <w:rsid w:val="00A968FA"/>
    <w:rsid w:val="00A96A65"/>
    <w:rsid w:val="00A96A95"/>
    <w:rsid w:val="00A96CE9"/>
    <w:rsid w:val="00A97673"/>
    <w:rsid w:val="00AA02C8"/>
    <w:rsid w:val="00AA11D3"/>
    <w:rsid w:val="00AA178B"/>
    <w:rsid w:val="00AA19E5"/>
    <w:rsid w:val="00AA22EE"/>
    <w:rsid w:val="00AA3965"/>
    <w:rsid w:val="00AA3C83"/>
    <w:rsid w:val="00AA3CC7"/>
    <w:rsid w:val="00AA4222"/>
    <w:rsid w:val="00AA49FC"/>
    <w:rsid w:val="00AA528F"/>
    <w:rsid w:val="00AA5DEE"/>
    <w:rsid w:val="00AA6039"/>
    <w:rsid w:val="00AA6170"/>
    <w:rsid w:val="00AA62CB"/>
    <w:rsid w:val="00AA6792"/>
    <w:rsid w:val="00AA7055"/>
    <w:rsid w:val="00AA79DD"/>
    <w:rsid w:val="00AA7E01"/>
    <w:rsid w:val="00AB036F"/>
    <w:rsid w:val="00AB1414"/>
    <w:rsid w:val="00AB2654"/>
    <w:rsid w:val="00AB2A3F"/>
    <w:rsid w:val="00AB3390"/>
    <w:rsid w:val="00AB340D"/>
    <w:rsid w:val="00AB3432"/>
    <w:rsid w:val="00AB3481"/>
    <w:rsid w:val="00AB35FA"/>
    <w:rsid w:val="00AB4432"/>
    <w:rsid w:val="00AB4563"/>
    <w:rsid w:val="00AB593D"/>
    <w:rsid w:val="00AB5A44"/>
    <w:rsid w:val="00AB60A0"/>
    <w:rsid w:val="00AC0145"/>
    <w:rsid w:val="00AC0A6B"/>
    <w:rsid w:val="00AC0DD2"/>
    <w:rsid w:val="00AC178A"/>
    <w:rsid w:val="00AC1A90"/>
    <w:rsid w:val="00AC24AD"/>
    <w:rsid w:val="00AC272D"/>
    <w:rsid w:val="00AC2770"/>
    <w:rsid w:val="00AC2771"/>
    <w:rsid w:val="00AC342E"/>
    <w:rsid w:val="00AC353B"/>
    <w:rsid w:val="00AC43FE"/>
    <w:rsid w:val="00AC450C"/>
    <w:rsid w:val="00AC4B68"/>
    <w:rsid w:val="00AC4C88"/>
    <w:rsid w:val="00AC5546"/>
    <w:rsid w:val="00AC58C6"/>
    <w:rsid w:val="00AC5900"/>
    <w:rsid w:val="00AC62ED"/>
    <w:rsid w:val="00AC6641"/>
    <w:rsid w:val="00AC6D17"/>
    <w:rsid w:val="00AC72B9"/>
    <w:rsid w:val="00AC752E"/>
    <w:rsid w:val="00AC7CE2"/>
    <w:rsid w:val="00AD0335"/>
    <w:rsid w:val="00AD0AEB"/>
    <w:rsid w:val="00AD0EB1"/>
    <w:rsid w:val="00AD0EF9"/>
    <w:rsid w:val="00AD1243"/>
    <w:rsid w:val="00AD12DD"/>
    <w:rsid w:val="00AD17A5"/>
    <w:rsid w:val="00AD1A6C"/>
    <w:rsid w:val="00AD1B5A"/>
    <w:rsid w:val="00AD1CEF"/>
    <w:rsid w:val="00AD2001"/>
    <w:rsid w:val="00AD25B0"/>
    <w:rsid w:val="00AD2945"/>
    <w:rsid w:val="00AD33FF"/>
    <w:rsid w:val="00AD3CAC"/>
    <w:rsid w:val="00AD3E6C"/>
    <w:rsid w:val="00AD4369"/>
    <w:rsid w:val="00AD6314"/>
    <w:rsid w:val="00AD6479"/>
    <w:rsid w:val="00AD66C8"/>
    <w:rsid w:val="00AD6DE5"/>
    <w:rsid w:val="00AD714B"/>
    <w:rsid w:val="00AD72F1"/>
    <w:rsid w:val="00AD76F4"/>
    <w:rsid w:val="00AD789B"/>
    <w:rsid w:val="00AD78BC"/>
    <w:rsid w:val="00AD7F40"/>
    <w:rsid w:val="00AE010F"/>
    <w:rsid w:val="00AE06F3"/>
    <w:rsid w:val="00AE0798"/>
    <w:rsid w:val="00AE1E2E"/>
    <w:rsid w:val="00AE2F3D"/>
    <w:rsid w:val="00AE5B04"/>
    <w:rsid w:val="00AE6EF5"/>
    <w:rsid w:val="00AE7195"/>
    <w:rsid w:val="00AE779E"/>
    <w:rsid w:val="00AE7B6B"/>
    <w:rsid w:val="00AE7C32"/>
    <w:rsid w:val="00AF0086"/>
    <w:rsid w:val="00AF0B82"/>
    <w:rsid w:val="00AF12AD"/>
    <w:rsid w:val="00AF1BF7"/>
    <w:rsid w:val="00AF1CC1"/>
    <w:rsid w:val="00AF1F37"/>
    <w:rsid w:val="00AF220B"/>
    <w:rsid w:val="00AF2411"/>
    <w:rsid w:val="00AF24BB"/>
    <w:rsid w:val="00AF2AD7"/>
    <w:rsid w:val="00AF36E7"/>
    <w:rsid w:val="00AF391F"/>
    <w:rsid w:val="00AF3ABB"/>
    <w:rsid w:val="00AF3D9C"/>
    <w:rsid w:val="00AF3F6D"/>
    <w:rsid w:val="00AF409F"/>
    <w:rsid w:val="00AF466A"/>
    <w:rsid w:val="00AF5546"/>
    <w:rsid w:val="00AF5B12"/>
    <w:rsid w:val="00AF67AA"/>
    <w:rsid w:val="00AF68BD"/>
    <w:rsid w:val="00AF74B0"/>
    <w:rsid w:val="00AF74FB"/>
    <w:rsid w:val="00AF77FF"/>
    <w:rsid w:val="00B005B5"/>
    <w:rsid w:val="00B00B86"/>
    <w:rsid w:val="00B00BC9"/>
    <w:rsid w:val="00B0127F"/>
    <w:rsid w:val="00B0174D"/>
    <w:rsid w:val="00B01C6B"/>
    <w:rsid w:val="00B0210C"/>
    <w:rsid w:val="00B02B31"/>
    <w:rsid w:val="00B02C7D"/>
    <w:rsid w:val="00B02D7C"/>
    <w:rsid w:val="00B02E0A"/>
    <w:rsid w:val="00B0375F"/>
    <w:rsid w:val="00B03843"/>
    <w:rsid w:val="00B038C3"/>
    <w:rsid w:val="00B03F27"/>
    <w:rsid w:val="00B0434E"/>
    <w:rsid w:val="00B04AD8"/>
    <w:rsid w:val="00B05053"/>
    <w:rsid w:val="00B05271"/>
    <w:rsid w:val="00B053E9"/>
    <w:rsid w:val="00B05F1D"/>
    <w:rsid w:val="00B062C1"/>
    <w:rsid w:val="00B0701F"/>
    <w:rsid w:val="00B07D05"/>
    <w:rsid w:val="00B102A0"/>
    <w:rsid w:val="00B10860"/>
    <w:rsid w:val="00B10BFF"/>
    <w:rsid w:val="00B11AF7"/>
    <w:rsid w:val="00B120ED"/>
    <w:rsid w:val="00B1252B"/>
    <w:rsid w:val="00B125AA"/>
    <w:rsid w:val="00B12818"/>
    <w:rsid w:val="00B12D41"/>
    <w:rsid w:val="00B12E3D"/>
    <w:rsid w:val="00B12E42"/>
    <w:rsid w:val="00B13653"/>
    <w:rsid w:val="00B13CB2"/>
    <w:rsid w:val="00B144E9"/>
    <w:rsid w:val="00B14B41"/>
    <w:rsid w:val="00B15730"/>
    <w:rsid w:val="00B17A6A"/>
    <w:rsid w:val="00B17A9B"/>
    <w:rsid w:val="00B17C30"/>
    <w:rsid w:val="00B20967"/>
    <w:rsid w:val="00B20F9F"/>
    <w:rsid w:val="00B21807"/>
    <w:rsid w:val="00B21D0B"/>
    <w:rsid w:val="00B22247"/>
    <w:rsid w:val="00B23306"/>
    <w:rsid w:val="00B23402"/>
    <w:rsid w:val="00B23D74"/>
    <w:rsid w:val="00B2459F"/>
    <w:rsid w:val="00B245E4"/>
    <w:rsid w:val="00B24E57"/>
    <w:rsid w:val="00B2502E"/>
    <w:rsid w:val="00B27860"/>
    <w:rsid w:val="00B279C7"/>
    <w:rsid w:val="00B27B62"/>
    <w:rsid w:val="00B303EE"/>
    <w:rsid w:val="00B30678"/>
    <w:rsid w:val="00B309A1"/>
    <w:rsid w:val="00B314BE"/>
    <w:rsid w:val="00B3198D"/>
    <w:rsid w:val="00B31EDA"/>
    <w:rsid w:val="00B32BD0"/>
    <w:rsid w:val="00B33AE8"/>
    <w:rsid w:val="00B34245"/>
    <w:rsid w:val="00B343F8"/>
    <w:rsid w:val="00B349F9"/>
    <w:rsid w:val="00B36839"/>
    <w:rsid w:val="00B36CE6"/>
    <w:rsid w:val="00B36D54"/>
    <w:rsid w:val="00B36F00"/>
    <w:rsid w:val="00B37601"/>
    <w:rsid w:val="00B37F6E"/>
    <w:rsid w:val="00B4017B"/>
    <w:rsid w:val="00B403A2"/>
    <w:rsid w:val="00B4053B"/>
    <w:rsid w:val="00B41FF3"/>
    <w:rsid w:val="00B42339"/>
    <w:rsid w:val="00B44191"/>
    <w:rsid w:val="00B451B4"/>
    <w:rsid w:val="00B456D7"/>
    <w:rsid w:val="00B458F9"/>
    <w:rsid w:val="00B4598E"/>
    <w:rsid w:val="00B45E4A"/>
    <w:rsid w:val="00B464E8"/>
    <w:rsid w:val="00B46528"/>
    <w:rsid w:val="00B46D0B"/>
    <w:rsid w:val="00B47056"/>
    <w:rsid w:val="00B4712C"/>
    <w:rsid w:val="00B47B94"/>
    <w:rsid w:val="00B51054"/>
    <w:rsid w:val="00B51A89"/>
    <w:rsid w:val="00B51B7E"/>
    <w:rsid w:val="00B51E94"/>
    <w:rsid w:val="00B51EF9"/>
    <w:rsid w:val="00B52081"/>
    <w:rsid w:val="00B521FE"/>
    <w:rsid w:val="00B5229D"/>
    <w:rsid w:val="00B5257F"/>
    <w:rsid w:val="00B5267E"/>
    <w:rsid w:val="00B52763"/>
    <w:rsid w:val="00B536BF"/>
    <w:rsid w:val="00B545A9"/>
    <w:rsid w:val="00B54DFF"/>
    <w:rsid w:val="00B552E3"/>
    <w:rsid w:val="00B55B88"/>
    <w:rsid w:val="00B55C96"/>
    <w:rsid w:val="00B572D3"/>
    <w:rsid w:val="00B57B77"/>
    <w:rsid w:val="00B60A75"/>
    <w:rsid w:val="00B60D20"/>
    <w:rsid w:val="00B60D93"/>
    <w:rsid w:val="00B61155"/>
    <w:rsid w:val="00B61158"/>
    <w:rsid w:val="00B613C0"/>
    <w:rsid w:val="00B6149B"/>
    <w:rsid w:val="00B6174F"/>
    <w:rsid w:val="00B61F47"/>
    <w:rsid w:val="00B62906"/>
    <w:rsid w:val="00B630F3"/>
    <w:rsid w:val="00B64609"/>
    <w:rsid w:val="00B667F2"/>
    <w:rsid w:val="00B6684A"/>
    <w:rsid w:val="00B66FA2"/>
    <w:rsid w:val="00B67426"/>
    <w:rsid w:val="00B67586"/>
    <w:rsid w:val="00B67A38"/>
    <w:rsid w:val="00B70BD1"/>
    <w:rsid w:val="00B71A5E"/>
    <w:rsid w:val="00B71FB5"/>
    <w:rsid w:val="00B721F5"/>
    <w:rsid w:val="00B72475"/>
    <w:rsid w:val="00B7280B"/>
    <w:rsid w:val="00B744E1"/>
    <w:rsid w:val="00B744ED"/>
    <w:rsid w:val="00B74516"/>
    <w:rsid w:val="00B7479E"/>
    <w:rsid w:val="00B748DC"/>
    <w:rsid w:val="00B7497D"/>
    <w:rsid w:val="00B75984"/>
    <w:rsid w:val="00B75AF1"/>
    <w:rsid w:val="00B75EFA"/>
    <w:rsid w:val="00B7615C"/>
    <w:rsid w:val="00B76529"/>
    <w:rsid w:val="00B76D4D"/>
    <w:rsid w:val="00B774F7"/>
    <w:rsid w:val="00B80190"/>
    <w:rsid w:val="00B801B9"/>
    <w:rsid w:val="00B80B17"/>
    <w:rsid w:val="00B80C13"/>
    <w:rsid w:val="00B810CD"/>
    <w:rsid w:val="00B81DD6"/>
    <w:rsid w:val="00B823B5"/>
    <w:rsid w:val="00B826A4"/>
    <w:rsid w:val="00B82ED4"/>
    <w:rsid w:val="00B838D0"/>
    <w:rsid w:val="00B843EE"/>
    <w:rsid w:val="00B843FB"/>
    <w:rsid w:val="00B84906"/>
    <w:rsid w:val="00B84C02"/>
    <w:rsid w:val="00B86819"/>
    <w:rsid w:val="00B86952"/>
    <w:rsid w:val="00B86A07"/>
    <w:rsid w:val="00B87128"/>
    <w:rsid w:val="00B8739C"/>
    <w:rsid w:val="00B877E6"/>
    <w:rsid w:val="00B878D4"/>
    <w:rsid w:val="00B902AA"/>
    <w:rsid w:val="00B908B7"/>
    <w:rsid w:val="00B91877"/>
    <w:rsid w:val="00B91E7F"/>
    <w:rsid w:val="00B9229F"/>
    <w:rsid w:val="00B92E73"/>
    <w:rsid w:val="00B92EF3"/>
    <w:rsid w:val="00B93059"/>
    <w:rsid w:val="00B93BDD"/>
    <w:rsid w:val="00B94873"/>
    <w:rsid w:val="00B95B45"/>
    <w:rsid w:val="00B95B90"/>
    <w:rsid w:val="00B95F8C"/>
    <w:rsid w:val="00B9650C"/>
    <w:rsid w:val="00B97711"/>
    <w:rsid w:val="00B979E2"/>
    <w:rsid w:val="00BA0C31"/>
    <w:rsid w:val="00BA0F72"/>
    <w:rsid w:val="00BA1ED7"/>
    <w:rsid w:val="00BA29A4"/>
    <w:rsid w:val="00BA2C3B"/>
    <w:rsid w:val="00BA2C9D"/>
    <w:rsid w:val="00BA3194"/>
    <w:rsid w:val="00BA3ADD"/>
    <w:rsid w:val="00BA5377"/>
    <w:rsid w:val="00BA614D"/>
    <w:rsid w:val="00BA623E"/>
    <w:rsid w:val="00BA637F"/>
    <w:rsid w:val="00BA6584"/>
    <w:rsid w:val="00BA6817"/>
    <w:rsid w:val="00BA69F2"/>
    <w:rsid w:val="00BA6C81"/>
    <w:rsid w:val="00BB1E00"/>
    <w:rsid w:val="00BB2749"/>
    <w:rsid w:val="00BB27DF"/>
    <w:rsid w:val="00BB2949"/>
    <w:rsid w:val="00BB2B75"/>
    <w:rsid w:val="00BB309D"/>
    <w:rsid w:val="00BB3362"/>
    <w:rsid w:val="00BB3FBD"/>
    <w:rsid w:val="00BB4C87"/>
    <w:rsid w:val="00BB4CE9"/>
    <w:rsid w:val="00BB5B68"/>
    <w:rsid w:val="00BB6276"/>
    <w:rsid w:val="00BB637C"/>
    <w:rsid w:val="00BB67B6"/>
    <w:rsid w:val="00BB731E"/>
    <w:rsid w:val="00BB76FD"/>
    <w:rsid w:val="00BB79BA"/>
    <w:rsid w:val="00BB7F5A"/>
    <w:rsid w:val="00BC0A0E"/>
    <w:rsid w:val="00BC0A81"/>
    <w:rsid w:val="00BC0B94"/>
    <w:rsid w:val="00BC12A1"/>
    <w:rsid w:val="00BC1F06"/>
    <w:rsid w:val="00BC275C"/>
    <w:rsid w:val="00BC2DCD"/>
    <w:rsid w:val="00BC32E2"/>
    <w:rsid w:val="00BC3FFE"/>
    <w:rsid w:val="00BC423C"/>
    <w:rsid w:val="00BC429D"/>
    <w:rsid w:val="00BC43DE"/>
    <w:rsid w:val="00BC4745"/>
    <w:rsid w:val="00BC570F"/>
    <w:rsid w:val="00BC5998"/>
    <w:rsid w:val="00BC5A20"/>
    <w:rsid w:val="00BC6CF0"/>
    <w:rsid w:val="00BC6E99"/>
    <w:rsid w:val="00BC71FE"/>
    <w:rsid w:val="00BD04C3"/>
    <w:rsid w:val="00BD0C6F"/>
    <w:rsid w:val="00BD0DEA"/>
    <w:rsid w:val="00BD13E7"/>
    <w:rsid w:val="00BD154B"/>
    <w:rsid w:val="00BD180F"/>
    <w:rsid w:val="00BD2DC2"/>
    <w:rsid w:val="00BD30AE"/>
    <w:rsid w:val="00BD4BE4"/>
    <w:rsid w:val="00BD4CB1"/>
    <w:rsid w:val="00BD5A6F"/>
    <w:rsid w:val="00BD7149"/>
    <w:rsid w:val="00BE0418"/>
    <w:rsid w:val="00BE0659"/>
    <w:rsid w:val="00BE09C2"/>
    <w:rsid w:val="00BE0AF7"/>
    <w:rsid w:val="00BE0C42"/>
    <w:rsid w:val="00BE0C79"/>
    <w:rsid w:val="00BE25B9"/>
    <w:rsid w:val="00BE2B21"/>
    <w:rsid w:val="00BE377C"/>
    <w:rsid w:val="00BE40C7"/>
    <w:rsid w:val="00BE4106"/>
    <w:rsid w:val="00BE43F3"/>
    <w:rsid w:val="00BE48D8"/>
    <w:rsid w:val="00BE49A4"/>
    <w:rsid w:val="00BE49EA"/>
    <w:rsid w:val="00BE4C92"/>
    <w:rsid w:val="00BE4D05"/>
    <w:rsid w:val="00BE4FA0"/>
    <w:rsid w:val="00BE510A"/>
    <w:rsid w:val="00BE5240"/>
    <w:rsid w:val="00BE5258"/>
    <w:rsid w:val="00BE5BFE"/>
    <w:rsid w:val="00BE6C30"/>
    <w:rsid w:val="00BE79EF"/>
    <w:rsid w:val="00BE7D03"/>
    <w:rsid w:val="00BF06D8"/>
    <w:rsid w:val="00BF11A7"/>
    <w:rsid w:val="00BF1238"/>
    <w:rsid w:val="00BF17E4"/>
    <w:rsid w:val="00BF1CFD"/>
    <w:rsid w:val="00BF2399"/>
    <w:rsid w:val="00BF2441"/>
    <w:rsid w:val="00BF2A5E"/>
    <w:rsid w:val="00BF37A4"/>
    <w:rsid w:val="00BF404B"/>
    <w:rsid w:val="00BF4426"/>
    <w:rsid w:val="00BF49E4"/>
    <w:rsid w:val="00BF6051"/>
    <w:rsid w:val="00BF6675"/>
    <w:rsid w:val="00BF6C94"/>
    <w:rsid w:val="00BF71B4"/>
    <w:rsid w:val="00BF7957"/>
    <w:rsid w:val="00BF7AC2"/>
    <w:rsid w:val="00BF7C10"/>
    <w:rsid w:val="00BF7DE7"/>
    <w:rsid w:val="00C0043D"/>
    <w:rsid w:val="00C00BB8"/>
    <w:rsid w:val="00C00F47"/>
    <w:rsid w:val="00C01899"/>
    <w:rsid w:val="00C01A51"/>
    <w:rsid w:val="00C01ACE"/>
    <w:rsid w:val="00C0217E"/>
    <w:rsid w:val="00C028EC"/>
    <w:rsid w:val="00C02CBE"/>
    <w:rsid w:val="00C02EB1"/>
    <w:rsid w:val="00C030DE"/>
    <w:rsid w:val="00C04B27"/>
    <w:rsid w:val="00C04E3F"/>
    <w:rsid w:val="00C0634D"/>
    <w:rsid w:val="00C06818"/>
    <w:rsid w:val="00C06953"/>
    <w:rsid w:val="00C06BF0"/>
    <w:rsid w:val="00C07A92"/>
    <w:rsid w:val="00C10C64"/>
    <w:rsid w:val="00C10EA2"/>
    <w:rsid w:val="00C11300"/>
    <w:rsid w:val="00C124D7"/>
    <w:rsid w:val="00C12F32"/>
    <w:rsid w:val="00C139E2"/>
    <w:rsid w:val="00C1485D"/>
    <w:rsid w:val="00C14BF4"/>
    <w:rsid w:val="00C1521B"/>
    <w:rsid w:val="00C15A93"/>
    <w:rsid w:val="00C15B9B"/>
    <w:rsid w:val="00C16055"/>
    <w:rsid w:val="00C1675C"/>
    <w:rsid w:val="00C20E0F"/>
    <w:rsid w:val="00C20EBB"/>
    <w:rsid w:val="00C2148E"/>
    <w:rsid w:val="00C226BB"/>
    <w:rsid w:val="00C23F9F"/>
    <w:rsid w:val="00C23FC8"/>
    <w:rsid w:val="00C244EE"/>
    <w:rsid w:val="00C2461F"/>
    <w:rsid w:val="00C25199"/>
    <w:rsid w:val="00C2565C"/>
    <w:rsid w:val="00C263C5"/>
    <w:rsid w:val="00C266C3"/>
    <w:rsid w:val="00C26856"/>
    <w:rsid w:val="00C26B26"/>
    <w:rsid w:val="00C270CD"/>
    <w:rsid w:val="00C27789"/>
    <w:rsid w:val="00C30BE9"/>
    <w:rsid w:val="00C312C3"/>
    <w:rsid w:val="00C31AA3"/>
    <w:rsid w:val="00C31BC4"/>
    <w:rsid w:val="00C32134"/>
    <w:rsid w:val="00C32767"/>
    <w:rsid w:val="00C329DD"/>
    <w:rsid w:val="00C33213"/>
    <w:rsid w:val="00C333A1"/>
    <w:rsid w:val="00C33421"/>
    <w:rsid w:val="00C3383C"/>
    <w:rsid w:val="00C339FD"/>
    <w:rsid w:val="00C344CC"/>
    <w:rsid w:val="00C34F36"/>
    <w:rsid w:val="00C3515A"/>
    <w:rsid w:val="00C355F6"/>
    <w:rsid w:val="00C35906"/>
    <w:rsid w:val="00C35DA5"/>
    <w:rsid w:val="00C35F2E"/>
    <w:rsid w:val="00C37C98"/>
    <w:rsid w:val="00C407B4"/>
    <w:rsid w:val="00C40A21"/>
    <w:rsid w:val="00C40F1B"/>
    <w:rsid w:val="00C41924"/>
    <w:rsid w:val="00C41E71"/>
    <w:rsid w:val="00C42472"/>
    <w:rsid w:val="00C427F6"/>
    <w:rsid w:val="00C428E4"/>
    <w:rsid w:val="00C42A9E"/>
    <w:rsid w:val="00C435C2"/>
    <w:rsid w:val="00C43678"/>
    <w:rsid w:val="00C437B6"/>
    <w:rsid w:val="00C439DC"/>
    <w:rsid w:val="00C43C4D"/>
    <w:rsid w:val="00C43C5C"/>
    <w:rsid w:val="00C440D7"/>
    <w:rsid w:val="00C443F0"/>
    <w:rsid w:val="00C44858"/>
    <w:rsid w:val="00C44DE5"/>
    <w:rsid w:val="00C45B27"/>
    <w:rsid w:val="00C46247"/>
    <w:rsid w:val="00C465B2"/>
    <w:rsid w:val="00C4698F"/>
    <w:rsid w:val="00C46EEA"/>
    <w:rsid w:val="00C473DE"/>
    <w:rsid w:val="00C47AD3"/>
    <w:rsid w:val="00C47B79"/>
    <w:rsid w:val="00C47F65"/>
    <w:rsid w:val="00C508B1"/>
    <w:rsid w:val="00C508CC"/>
    <w:rsid w:val="00C50ECB"/>
    <w:rsid w:val="00C50EE2"/>
    <w:rsid w:val="00C51335"/>
    <w:rsid w:val="00C51EB8"/>
    <w:rsid w:val="00C527A9"/>
    <w:rsid w:val="00C52C77"/>
    <w:rsid w:val="00C530A6"/>
    <w:rsid w:val="00C53324"/>
    <w:rsid w:val="00C5416A"/>
    <w:rsid w:val="00C54252"/>
    <w:rsid w:val="00C54DE6"/>
    <w:rsid w:val="00C55201"/>
    <w:rsid w:val="00C55408"/>
    <w:rsid w:val="00C558C4"/>
    <w:rsid w:val="00C55C02"/>
    <w:rsid w:val="00C55E34"/>
    <w:rsid w:val="00C55EA4"/>
    <w:rsid w:val="00C55F57"/>
    <w:rsid w:val="00C56203"/>
    <w:rsid w:val="00C57183"/>
    <w:rsid w:val="00C5761A"/>
    <w:rsid w:val="00C60501"/>
    <w:rsid w:val="00C606AB"/>
    <w:rsid w:val="00C612DD"/>
    <w:rsid w:val="00C613F1"/>
    <w:rsid w:val="00C615DD"/>
    <w:rsid w:val="00C61C35"/>
    <w:rsid w:val="00C61F1D"/>
    <w:rsid w:val="00C62EA8"/>
    <w:rsid w:val="00C62F36"/>
    <w:rsid w:val="00C63608"/>
    <w:rsid w:val="00C63E21"/>
    <w:rsid w:val="00C64304"/>
    <w:rsid w:val="00C64738"/>
    <w:rsid w:val="00C65BBD"/>
    <w:rsid w:val="00C65EC2"/>
    <w:rsid w:val="00C662AE"/>
    <w:rsid w:val="00C667DC"/>
    <w:rsid w:val="00C66A17"/>
    <w:rsid w:val="00C67216"/>
    <w:rsid w:val="00C67C75"/>
    <w:rsid w:val="00C703CC"/>
    <w:rsid w:val="00C709D5"/>
    <w:rsid w:val="00C7179B"/>
    <w:rsid w:val="00C71AF0"/>
    <w:rsid w:val="00C720B6"/>
    <w:rsid w:val="00C72456"/>
    <w:rsid w:val="00C72592"/>
    <w:rsid w:val="00C72BF5"/>
    <w:rsid w:val="00C7300C"/>
    <w:rsid w:val="00C732CC"/>
    <w:rsid w:val="00C7368A"/>
    <w:rsid w:val="00C7379D"/>
    <w:rsid w:val="00C73A6A"/>
    <w:rsid w:val="00C73CEE"/>
    <w:rsid w:val="00C743F1"/>
    <w:rsid w:val="00C7478C"/>
    <w:rsid w:val="00C7616D"/>
    <w:rsid w:val="00C76563"/>
    <w:rsid w:val="00C766F9"/>
    <w:rsid w:val="00C76A84"/>
    <w:rsid w:val="00C7759D"/>
    <w:rsid w:val="00C776D0"/>
    <w:rsid w:val="00C77E84"/>
    <w:rsid w:val="00C8063C"/>
    <w:rsid w:val="00C8070F"/>
    <w:rsid w:val="00C80889"/>
    <w:rsid w:val="00C81796"/>
    <w:rsid w:val="00C818BC"/>
    <w:rsid w:val="00C81C83"/>
    <w:rsid w:val="00C82466"/>
    <w:rsid w:val="00C8261E"/>
    <w:rsid w:val="00C8295D"/>
    <w:rsid w:val="00C82C0A"/>
    <w:rsid w:val="00C8300D"/>
    <w:rsid w:val="00C8337D"/>
    <w:rsid w:val="00C83627"/>
    <w:rsid w:val="00C83680"/>
    <w:rsid w:val="00C83B0E"/>
    <w:rsid w:val="00C83CA1"/>
    <w:rsid w:val="00C8445B"/>
    <w:rsid w:val="00C852CC"/>
    <w:rsid w:val="00C85498"/>
    <w:rsid w:val="00C860AB"/>
    <w:rsid w:val="00C86AA2"/>
    <w:rsid w:val="00C87013"/>
    <w:rsid w:val="00C878A3"/>
    <w:rsid w:val="00C87DAC"/>
    <w:rsid w:val="00C87E10"/>
    <w:rsid w:val="00C9019A"/>
    <w:rsid w:val="00C90379"/>
    <w:rsid w:val="00C917B9"/>
    <w:rsid w:val="00C92286"/>
    <w:rsid w:val="00C92850"/>
    <w:rsid w:val="00C92DA1"/>
    <w:rsid w:val="00C93CAB"/>
    <w:rsid w:val="00C9444C"/>
    <w:rsid w:val="00C94466"/>
    <w:rsid w:val="00C947BA"/>
    <w:rsid w:val="00C94E17"/>
    <w:rsid w:val="00C95F27"/>
    <w:rsid w:val="00C9664A"/>
    <w:rsid w:val="00C96695"/>
    <w:rsid w:val="00C96713"/>
    <w:rsid w:val="00C96C0F"/>
    <w:rsid w:val="00CA074C"/>
    <w:rsid w:val="00CA0AE2"/>
    <w:rsid w:val="00CA1CE5"/>
    <w:rsid w:val="00CA1F83"/>
    <w:rsid w:val="00CA2128"/>
    <w:rsid w:val="00CA2223"/>
    <w:rsid w:val="00CA23B1"/>
    <w:rsid w:val="00CA2589"/>
    <w:rsid w:val="00CA2B36"/>
    <w:rsid w:val="00CA2D73"/>
    <w:rsid w:val="00CA2E2D"/>
    <w:rsid w:val="00CA2F93"/>
    <w:rsid w:val="00CA31F0"/>
    <w:rsid w:val="00CA3446"/>
    <w:rsid w:val="00CA386F"/>
    <w:rsid w:val="00CA4AAD"/>
    <w:rsid w:val="00CA5023"/>
    <w:rsid w:val="00CA5283"/>
    <w:rsid w:val="00CA5781"/>
    <w:rsid w:val="00CA6829"/>
    <w:rsid w:val="00CA68E6"/>
    <w:rsid w:val="00CA695C"/>
    <w:rsid w:val="00CA6B7D"/>
    <w:rsid w:val="00CA6C10"/>
    <w:rsid w:val="00CA7C1E"/>
    <w:rsid w:val="00CA7D32"/>
    <w:rsid w:val="00CA7ED9"/>
    <w:rsid w:val="00CB07CE"/>
    <w:rsid w:val="00CB1A96"/>
    <w:rsid w:val="00CB1B1D"/>
    <w:rsid w:val="00CB1FE1"/>
    <w:rsid w:val="00CB3468"/>
    <w:rsid w:val="00CB34E8"/>
    <w:rsid w:val="00CB3881"/>
    <w:rsid w:val="00CB392C"/>
    <w:rsid w:val="00CB4012"/>
    <w:rsid w:val="00CB42CA"/>
    <w:rsid w:val="00CB4528"/>
    <w:rsid w:val="00CB48EF"/>
    <w:rsid w:val="00CB4B46"/>
    <w:rsid w:val="00CB4C10"/>
    <w:rsid w:val="00CB5241"/>
    <w:rsid w:val="00CB6653"/>
    <w:rsid w:val="00CB71F9"/>
    <w:rsid w:val="00CB7679"/>
    <w:rsid w:val="00CB78EB"/>
    <w:rsid w:val="00CB7B13"/>
    <w:rsid w:val="00CB7E1A"/>
    <w:rsid w:val="00CC00A4"/>
    <w:rsid w:val="00CC00C4"/>
    <w:rsid w:val="00CC0FB9"/>
    <w:rsid w:val="00CC0FF5"/>
    <w:rsid w:val="00CC1F9F"/>
    <w:rsid w:val="00CC20F2"/>
    <w:rsid w:val="00CC2351"/>
    <w:rsid w:val="00CC26F1"/>
    <w:rsid w:val="00CC4B2E"/>
    <w:rsid w:val="00CC51B7"/>
    <w:rsid w:val="00CC55EC"/>
    <w:rsid w:val="00CC60CF"/>
    <w:rsid w:val="00CC6CD1"/>
    <w:rsid w:val="00CC75DC"/>
    <w:rsid w:val="00CD0431"/>
    <w:rsid w:val="00CD072D"/>
    <w:rsid w:val="00CD0AC4"/>
    <w:rsid w:val="00CD1401"/>
    <w:rsid w:val="00CD21DC"/>
    <w:rsid w:val="00CD27F5"/>
    <w:rsid w:val="00CD34C8"/>
    <w:rsid w:val="00CD3F98"/>
    <w:rsid w:val="00CD4272"/>
    <w:rsid w:val="00CD448C"/>
    <w:rsid w:val="00CD47F9"/>
    <w:rsid w:val="00CD4ADA"/>
    <w:rsid w:val="00CD5130"/>
    <w:rsid w:val="00CD5589"/>
    <w:rsid w:val="00CD5B14"/>
    <w:rsid w:val="00CD5EDD"/>
    <w:rsid w:val="00CD5EF1"/>
    <w:rsid w:val="00CD652E"/>
    <w:rsid w:val="00CD6934"/>
    <w:rsid w:val="00CD6A2D"/>
    <w:rsid w:val="00CD6CB1"/>
    <w:rsid w:val="00CD79D4"/>
    <w:rsid w:val="00CE0123"/>
    <w:rsid w:val="00CE0612"/>
    <w:rsid w:val="00CE076A"/>
    <w:rsid w:val="00CE0A47"/>
    <w:rsid w:val="00CE0DEE"/>
    <w:rsid w:val="00CE10C3"/>
    <w:rsid w:val="00CE1222"/>
    <w:rsid w:val="00CE1531"/>
    <w:rsid w:val="00CE229E"/>
    <w:rsid w:val="00CE2584"/>
    <w:rsid w:val="00CE3C6E"/>
    <w:rsid w:val="00CE3CD8"/>
    <w:rsid w:val="00CE4251"/>
    <w:rsid w:val="00CE4EF2"/>
    <w:rsid w:val="00CE5027"/>
    <w:rsid w:val="00CE586B"/>
    <w:rsid w:val="00CE5980"/>
    <w:rsid w:val="00CE62BE"/>
    <w:rsid w:val="00CE692C"/>
    <w:rsid w:val="00CE6D92"/>
    <w:rsid w:val="00CE7289"/>
    <w:rsid w:val="00CE7C88"/>
    <w:rsid w:val="00CE7F50"/>
    <w:rsid w:val="00CF07EB"/>
    <w:rsid w:val="00CF0E52"/>
    <w:rsid w:val="00CF1D53"/>
    <w:rsid w:val="00CF1F41"/>
    <w:rsid w:val="00CF1FA8"/>
    <w:rsid w:val="00CF1FE7"/>
    <w:rsid w:val="00CF293F"/>
    <w:rsid w:val="00CF2BDF"/>
    <w:rsid w:val="00CF3156"/>
    <w:rsid w:val="00CF3F36"/>
    <w:rsid w:val="00CF4FEA"/>
    <w:rsid w:val="00CF5D18"/>
    <w:rsid w:val="00CF600C"/>
    <w:rsid w:val="00CF68F8"/>
    <w:rsid w:val="00CF6CB1"/>
    <w:rsid w:val="00CF7AD9"/>
    <w:rsid w:val="00D002CA"/>
    <w:rsid w:val="00D007EA"/>
    <w:rsid w:val="00D01923"/>
    <w:rsid w:val="00D01F13"/>
    <w:rsid w:val="00D020B6"/>
    <w:rsid w:val="00D024E2"/>
    <w:rsid w:val="00D028F9"/>
    <w:rsid w:val="00D02F78"/>
    <w:rsid w:val="00D03EF8"/>
    <w:rsid w:val="00D041CD"/>
    <w:rsid w:val="00D04C7D"/>
    <w:rsid w:val="00D05200"/>
    <w:rsid w:val="00D055A2"/>
    <w:rsid w:val="00D05D0E"/>
    <w:rsid w:val="00D05F1C"/>
    <w:rsid w:val="00D06064"/>
    <w:rsid w:val="00D0606F"/>
    <w:rsid w:val="00D06A68"/>
    <w:rsid w:val="00D06D43"/>
    <w:rsid w:val="00D071AC"/>
    <w:rsid w:val="00D108A3"/>
    <w:rsid w:val="00D11A4D"/>
    <w:rsid w:val="00D11D0B"/>
    <w:rsid w:val="00D1229D"/>
    <w:rsid w:val="00D125CD"/>
    <w:rsid w:val="00D1283F"/>
    <w:rsid w:val="00D1284B"/>
    <w:rsid w:val="00D12BA4"/>
    <w:rsid w:val="00D13807"/>
    <w:rsid w:val="00D14861"/>
    <w:rsid w:val="00D15095"/>
    <w:rsid w:val="00D16B67"/>
    <w:rsid w:val="00D171D1"/>
    <w:rsid w:val="00D1784C"/>
    <w:rsid w:val="00D178C0"/>
    <w:rsid w:val="00D17A9A"/>
    <w:rsid w:val="00D17FF6"/>
    <w:rsid w:val="00D20430"/>
    <w:rsid w:val="00D21057"/>
    <w:rsid w:val="00D2111F"/>
    <w:rsid w:val="00D21176"/>
    <w:rsid w:val="00D21187"/>
    <w:rsid w:val="00D2166C"/>
    <w:rsid w:val="00D21A10"/>
    <w:rsid w:val="00D22CC4"/>
    <w:rsid w:val="00D22EE0"/>
    <w:rsid w:val="00D230F8"/>
    <w:rsid w:val="00D234FD"/>
    <w:rsid w:val="00D239BD"/>
    <w:rsid w:val="00D23B3B"/>
    <w:rsid w:val="00D23C76"/>
    <w:rsid w:val="00D24252"/>
    <w:rsid w:val="00D243CA"/>
    <w:rsid w:val="00D249DC"/>
    <w:rsid w:val="00D24FAD"/>
    <w:rsid w:val="00D265B8"/>
    <w:rsid w:val="00D26A8C"/>
    <w:rsid w:val="00D26BF7"/>
    <w:rsid w:val="00D26EA3"/>
    <w:rsid w:val="00D276BC"/>
    <w:rsid w:val="00D27B41"/>
    <w:rsid w:val="00D27B59"/>
    <w:rsid w:val="00D27DF3"/>
    <w:rsid w:val="00D30144"/>
    <w:rsid w:val="00D3028E"/>
    <w:rsid w:val="00D309F7"/>
    <w:rsid w:val="00D30BCC"/>
    <w:rsid w:val="00D3103E"/>
    <w:rsid w:val="00D3121F"/>
    <w:rsid w:val="00D3169B"/>
    <w:rsid w:val="00D31822"/>
    <w:rsid w:val="00D33DC8"/>
    <w:rsid w:val="00D3460C"/>
    <w:rsid w:val="00D34FD8"/>
    <w:rsid w:val="00D352A3"/>
    <w:rsid w:val="00D35538"/>
    <w:rsid w:val="00D35990"/>
    <w:rsid w:val="00D35DBA"/>
    <w:rsid w:val="00D3686F"/>
    <w:rsid w:val="00D372CC"/>
    <w:rsid w:val="00D376C7"/>
    <w:rsid w:val="00D37854"/>
    <w:rsid w:val="00D408ED"/>
    <w:rsid w:val="00D40D20"/>
    <w:rsid w:val="00D40D35"/>
    <w:rsid w:val="00D41679"/>
    <w:rsid w:val="00D418A9"/>
    <w:rsid w:val="00D41D0C"/>
    <w:rsid w:val="00D41F20"/>
    <w:rsid w:val="00D42813"/>
    <w:rsid w:val="00D43D09"/>
    <w:rsid w:val="00D43DE4"/>
    <w:rsid w:val="00D44C6B"/>
    <w:rsid w:val="00D4537D"/>
    <w:rsid w:val="00D45F08"/>
    <w:rsid w:val="00D461AD"/>
    <w:rsid w:val="00D46350"/>
    <w:rsid w:val="00D467F6"/>
    <w:rsid w:val="00D46C7A"/>
    <w:rsid w:val="00D47FAA"/>
    <w:rsid w:val="00D50B92"/>
    <w:rsid w:val="00D5166D"/>
    <w:rsid w:val="00D51CCA"/>
    <w:rsid w:val="00D51FEE"/>
    <w:rsid w:val="00D52A3A"/>
    <w:rsid w:val="00D52DD7"/>
    <w:rsid w:val="00D531BF"/>
    <w:rsid w:val="00D53920"/>
    <w:rsid w:val="00D53FCE"/>
    <w:rsid w:val="00D54536"/>
    <w:rsid w:val="00D54D57"/>
    <w:rsid w:val="00D553F9"/>
    <w:rsid w:val="00D5552E"/>
    <w:rsid w:val="00D55574"/>
    <w:rsid w:val="00D56F3E"/>
    <w:rsid w:val="00D56FCB"/>
    <w:rsid w:val="00D57131"/>
    <w:rsid w:val="00D5728C"/>
    <w:rsid w:val="00D57AE8"/>
    <w:rsid w:val="00D57CAC"/>
    <w:rsid w:val="00D57EC9"/>
    <w:rsid w:val="00D61BE6"/>
    <w:rsid w:val="00D61F83"/>
    <w:rsid w:val="00D6243C"/>
    <w:rsid w:val="00D6278B"/>
    <w:rsid w:val="00D63032"/>
    <w:rsid w:val="00D6401C"/>
    <w:rsid w:val="00D64CB6"/>
    <w:rsid w:val="00D659EF"/>
    <w:rsid w:val="00D665A0"/>
    <w:rsid w:val="00D666E7"/>
    <w:rsid w:val="00D70534"/>
    <w:rsid w:val="00D7061E"/>
    <w:rsid w:val="00D70AD6"/>
    <w:rsid w:val="00D71530"/>
    <w:rsid w:val="00D71FC1"/>
    <w:rsid w:val="00D72635"/>
    <w:rsid w:val="00D728B7"/>
    <w:rsid w:val="00D7295E"/>
    <w:rsid w:val="00D72A67"/>
    <w:rsid w:val="00D73098"/>
    <w:rsid w:val="00D731E0"/>
    <w:rsid w:val="00D73514"/>
    <w:rsid w:val="00D73DF9"/>
    <w:rsid w:val="00D747B0"/>
    <w:rsid w:val="00D74EF1"/>
    <w:rsid w:val="00D750DF"/>
    <w:rsid w:val="00D75176"/>
    <w:rsid w:val="00D753C1"/>
    <w:rsid w:val="00D75930"/>
    <w:rsid w:val="00D763AA"/>
    <w:rsid w:val="00D76C3C"/>
    <w:rsid w:val="00D774B2"/>
    <w:rsid w:val="00D8039B"/>
    <w:rsid w:val="00D80A4B"/>
    <w:rsid w:val="00D80EF9"/>
    <w:rsid w:val="00D80F37"/>
    <w:rsid w:val="00D812FF"/>
    <w:rsid w:val="00D8291A"/>
    <w:rsid w:val="00D82A70"/>
    <w:rsid w:val="00D832A0"/>
    <w:rsid w:val="00D83584"/>
    <w:rsid w:val="00D835D4"/>
    <w:rsid w:val="00D83AD0"/>
    <w:rsid w:val="00D83D5E"/>
    <w:rsid w:val="00D84206"/>
    <w:rsid w:val="00D84418"/>
    <w:rsid w:val="00D84D32"/>
    <w:rsid w:val="00D84FF6"/>
    <w:rsid w:val="00D850FA"/>
    <w:rsid w:val="00D85632"/>
    <w:rsid w:val="00D85E0E"/>
    <w:rsid w:val="00D863B6"/>
    <w:rsid w:val="00D86713"/>
    <w:rsid w:val="00D86B56"/>
    <w:rsid w:val="00D86D16"/>
    <w:rsid w:val="00D874E3"/>
    <w:rsid w:val="00D87554"/>
    <w:rsid w:val="00D87BEB"/>
    <w:rsid w:val="00D87C13"/>
    <w:rsid w:val="00D903A3"/>
    <w:rsid w:val="00D90F3B"/>
    <w:rsid w:val="00D9140E"/>
    <w:rsid w:val="00D91C36"/>
    <w:rsid w:val="00D929A6"/>
    <w:rsid w:val="00D93E91"/>
    <w:rsid w:val="00D94648"/>
    <w:rsid w:val="00D94733"/>
    <w:rsid w:val="00D94AF4"/>
    <w:rsid w:val="00D9505A"/>
    <w:rsid w:val="00D96343"/>
    <w:rsid w:val="00D9694E"/>
    <w:rsid w:val="00D97A2A"/>
    <w:rsid w:val="00DA135A"/>
    <w:rsid w:val="00DA14DE"/>
    <w:rsid w:val="00DA16E3"/>
    <w:rsid w:val="00DA296E"/>
    <w:rsid w:val="00DA388C"/>
    <w:rsid w:val="00DA3F91"/>
    <w:rsid w:val="00DA5721"/>
    <w:rsid w:val="00DA5932"/>
    <w:rsid w:val="00DA5A2C"/>
    <w:rsid w:val="00DA5B4A"/>
    <w:rsid w:val="00DA6601"/>
    <w:rsid w:val="00DA755E"/>
    <w:rsid w:val="00DA75DC"/>
    <w:rsid w:val="00DA7B0E"/>
    <w:rsid w:val="00DA7E23"/>
    <w:rsid w:val="00DB02BA"/>
    <w:rsid w:val="00DB1A54"/>
    <w:rsid w:val="00DB1C7A"/>
    <w:rsid w:val="00DB22DF"/>
    <w:rsid w:val="00DB23A1"/>
    <w:rsid w:val="00DB3588"/>
    <w:rsid w:val="00DB3F98"/>
    <w:rsid w:val="00DB44D9"/>
    <w:rsid w:val="00DB460B"/>
    <w:rsid w:val="00DB468C"/>
    <w:rsid w:val="00DB4E05"/>
    <w:rsid w:val="00DB585D"/>
    <w:rsid w:val="00DB5AE8"/>
    <w:rsid w:val="00DB6604"/>
    <w:rsid w:val="00DB66FA"/>
    <w:rsid w:val="00DB6C8E"/>
    <w:rsid w:val="00DB70EC"/>
    <w:rsid w:val="00DB7EAC"/>
    <w:rsid w:val="00DC01D3"/>
    <w:rsid w:val="00DC0619"/>
    <w:rsid w:val="00DC0F28"/>
    <w:rsid w:val="00DC18D1"/>
    <w:rsid w:val="00DC19C5"/>
    <w:rsid w:val="00DC1B48"/>
    <w:rsid w:val="00DC2170"/>
    <w:rsid w:val="00DC29EE"/>
    <w:rsid w:val="00DC2B5A"/>
    <w:rsid w:val="00DC2C80"/>
    <w:rsid w:val="00DC360B"/>
    <w:rsid w:val="00DC3D1E"/>
    <w:rsid w:val="00DC3D26"/>
    <w:rsid w:val="00DC41FA"/>
    <w:rsid w:val="00DC4774"/>
    <w:rsid w:val="00DC56E6"/>
    <w:rsid w:val="00DC5FC3"/>
    <w:rsid w:val="00DC605D"/>
    <w:rsid w:val="00DC69BE"/>
    <w:rsid w:val="00DC703F"/>
    <w:rsid w:val="00DC7BDE"/>
    <w:rsid w:val="00DC7D32"/>
    <w:rsid w:val="00DC7DC7"/>
    <w:rsid w:val="00DD0394"/>
    <w:rsid w:val="00DD09B7"/>
    <w:rsid w:val="00DD0AA6"/>
    <w:rsid w:val="00DD0EEB"/>
    <w:rsid w:val="00DD1261"/>
    <w:rsid w:val="00DD20EE"/>
    <w:rsid w:val="00DD3D48"/>
    <w:rsid w:val="00DD420D"/>
    <w:rsid w:val="00DD4396"/>
    <w:rsid w:val="00DD4953"/>
    <w:rsid w:val="00DD4A61"/>
    <w:rsid w:val="00DD56D2"/>
    <w:rsid w:val="00DD588F"/>
    <w:rsid w:val="00DD5968"/>
    <w:rsid w:val="00DD5A45"/>
    <w:rsid w:val="00DD6D3D"/>
    <w:rsid w:val="00DD702E"/>
    <w:rsid w:val="00DD7347"/>
    <w:rsid w:val="00DD7666"/>
    <w:rsid w:val="00DD784B"/>
    <w:rsid w:val="00DD791A"/>
    <w:rsid w:val="00DE0B65"/>
    <w:rsid w:val="00DE1014"/>
    <w:rsid w:val="00DE25DF"/>
    <w:rsid w:val="00DE28FF"/>
    <w:rsid w:val="00DE3EA9"/>
    <w:rsid w:val="00DE3F69"/>
    <w:rsid w:val="00DE486B"/>
    <w:rsid w:val="00DE4CCF"/>
    <w:rsid w:val="00DE505E"/>
    <w:rsid w:val="00DE525A"/>
    <w:rsid w:val="00DE56BF"/>
    <w:rsid w:val="00DE5C26"/>
    <w:rsid w:val="00DE6210"/>
    <w:rsid w:val="00DE6D65"/>
    <w:rsid w:val="00DF0149"/>
    <w:rsid w:val="00DF0974"/>
    <w:rsid w:val="00DF0B9A"/>
    <w:rsid w:val="00DF0D96"/>
    <w:rsid w:val="00DF13EB"/>
    <w:rsid w:val="00DF2074"/>
    <w:rsid w:val="00DF37AC"/>
    <w:rsid w:val="00DF3F29"/>
    <w:rsid w:val="00DF4432"/>
    <w:rsid w:val="00DF48F0"/>
    <w:rsid w:val="00DF5585"/>
    <w:rsid w:val="00DF6807"/>
    <w:rsid w:val="00DF68B2"/>
    <w:rsid w:val="00DF6C32"/>
    <w:rsid w:val="00DF701B"/>
    <w:rsid w:val="00DF71C2"/>
    <w:rsid w:val="00DF72AD"/>
    <w:rsid w:val="00E00781"/>
    <w:rsid w:val="00E00987"/>
    <w:rsid w:val="00E02FCF"/>
    <w:rsid w:val="00E03A1E"/>
    <w:rsid w:val="00E04252"/>
    <w:rsid w:val="00E0436E"/>
    <w:rsid w:val="00E0457A"/>
    <w:rsid w:val="00E04F8E"/>
    <w:rsid w:val="00E058BE"/>
    <w:rsid w:val="00E06699"/>
    <w:rsid w:val="00E06D12"/>
    <w:rsid w:val="00E074E0"/>
    <w:rsid w:val="00E0794F"/>
    <w:rsid w:val="00E07E36"/>
    <w:rsid w:val="00E10574"/>
    <w:rsid w:val="00E10769"/>
    <w:rsid w:val="00E10952"/>
    <w:rsid w:val="00E1120A"/>
    <w:rsid w:val="00E119FA"/>
    <w:rsid w:val="00E11AFD"/>
    <w:rsid w:val="00E11F3F"/>
    <w:rsid w:val="00E12AF3"/>
    <w:rsid w:val="00E12B23"/>
    <w:rsid w:val="00E12E8A"/>
    <w:rsid w:val="00E13739"/>
    <w:rsid w:val="00E13E01"/>
    <w:rsid w:val="00E13F3E"/>
    <w:rsid w:val="00E14856"/>
    <w:rsid w:val="00E1561B"/>
    <w:rsid w:val="00E15AB6"/>
    <w:rsid w:val="00E16432"/>
    <w:rsid w:val="00E1671D"/>
    <w:rsid w:val="00E16E65"/>
    <w:rsid w:val="00E176B4"/>
    <w:rsid w:val="00E17A60"/>
    <w:rsid w:val="00E200AB"/>
    <w:rsid w:val="00E2069E"/>
    <w:rsid w:val="00E208F7"/>
    <w:rsid w:val="00E20EA0"/>
    <w:rsid w:val="00E21B53"/>
    <w:rsid w:val="00E21E40"/>
    <w:rsid w:val="00E22802"/>
    <w:rsid w:val="00E22ED5"/>
    <w:rsid w:val="00E23760"/>
    <w:rsid w:val="00E2397F"/>
    <w:rsid w:val="00E23990"/>
    <w:rsid w:val="00E23C52"/>
    <w:rsid w:val="00E2426E"/>
    <w:rsid w:val="00E24FC6"/>
    <w:rsid w:val="00E25120"/>
    <w:rsid w:val="00E25325"/>
    <w:rsid w:val="00E2549B"/>
    <w:rsid w:val="00E258AC"/>
    <w:rsid w:val="00E2610E"/>
    <w:rsid w:val="00E2637C"/>
    <w:rsid w:val="00E267C9"/>
    <w:rsid w:val="00E26EB2"/>
    <w:rsid w:val="00E27675"/>
    <w:rsid w:val="00E27A6F"/>
    <w:rsid w:val="00E30593"/>
    <w:rsid w:val="00E3081F"/>
    <w:rsid w:val="00E30B39"/>
    <w:rsid w:val="00E31435"/>
    <w:rsid w:val="00E31D09"/>
    <w:rsid w:val="00E31F0D"/>
    <w:rsid w:val="00E32241"/>
    <w:rsid w:val="00E3238A"/>
    <w:rsid w:val="00E324A2"/>
    <w:rsid w:val="00E325C5"/>
    <w:rsid w:val="00E32BCE"/>
    <w:rsid w:val="00E33484"/>
    <w:rsid w:val="00E33742"/>
    <w:rsid w:val="00E33753"/>
    <w:rsid w:val="00E344D2"/>
    <w:rsid w:val="00E34918"/>
    <w:rsid w:val="00E350D9"/>
    <w:rsid w:val="00E3514C"/>
    <w:rsid w:val="00E35159"/>
    <w:rsid w:val="00E353C6"/>
    <w:rsid w:val="00E359A2"/>
    <w:rsid w:val="00E36121"/>
    <w:rsid w:val="00E3649A"/>
    <w:rsid w:val="00E365AA"/>
    <w:rsid w:val="00E36AF8"/>
    <w:rsid w:val="00E36E92"/>
    <w:rsid w:val="00E37484"/>
    <w:rsid w:val="00E37B1D"/>
    <w:rsid w:val="00E402D7"/>
    <w:rsid w:val="00E40530"/>
    <w:rsid w:val="00E4097D"/>
    <w:rsid w:val="00E40C6E"/>
    <w:rsid w:val="00E40E9B"/>
    <w:rsid w:val="00E41902"/>
    <w:rsid w:val="00E4316E"/>
    <w:rsid w:val="00E434E6"/>
    <w:rsid w:val="00E43890"/>
    <w:rsid w:val="00E43DEA"/>
    <w:rsid w:val="00E447FC"/>
    <w:rsid w:val="00E45B37"/>
    <w:rsid w:val="00E45CA3"/>
    <w:rsid w:val="00E467AC"/>
    <w:rsid w:val="00E4694E"/>
    <w:rsid w:val="00E46DDA"/>
    <w:rsid w:val="00E46F03"/>
    <w:rsid w:val="00E46F20"/>
    <w:rsid w:val="00E47081"/>
    <w:rsid w:val="00E4771C"/>
    <w:rsid w:val="00E47997"/>
    <w:rsid w:val="00E52659"/>
    <w:rsid w:val="00E52EE0"/>
    <w:rsid w:val="00E531A3"/>
    <w:rsid w:val="00E53FBA"/>
    <w:rsid w:val="00E547C1"/>
    <w:rsid w:val="00E549EF"/>
    <w:rsid w:val="00E54E8C"/>
    <w:rsid w:val="00E553D0"/>
    <w:rsid w:val="00E55733"/>
    <w:rsid w:val="00E55D62"/>
    <w:rsid w:val="00E56941"/>
    <w:rsid w:val="00E56BDC"/>
    <w:rsid w:val="00E5732B"/>
    <w:rsid w:val="00E57D34"/>
    <w:rsid w:val="00E6073B"/>
    <w:rsid w:val="00E6157D"/>
    <w:rsid w:val="00E61D44"/>
    <w:rsid w:val="00E62114"/>
    <w:rsid w:val="00E62915"/>
    <w:rsid w:val="00E6293C"/>
    <w:rsid w:val="00E63141"/>
    <w:rsid w:val="00E63827"/>
    <w:rsid w:val="00E6469D"/>
    <w:rsid w:val="00E654C1"/>
    <w:rsid w:val="00E660AC"/>
    <w:rsid w:val="00E66D18"/>
    <w:rsid w:val="00E675D5"/>
    <w:rsid w:val="00E6780E"/>
    <w:rsid w:val="00E67B6F"/>
    <w:rsid w:val="00E7030D"/>
    <w:rsid w:val="00E70401"/>
    <w:rsid w:val="00E70717"/>
    <w:rsid w:val="00E70748"/>
    <w:rsid w:val="00E70A1D"/>
    <w:rsid w:val="00E7146B"/>
    <w:rsid w:val="00E71816"/>
    <w:rsid w:val="00E718F6"/>
    <w:rsid w:val="00E71A94"/>
    <w:rsid w:val="00E726CC"/>
    <w:rsid w:val="00E7306B"/>
    <w:rsid w:val="00E73238"/>
    <w:rsid w:val="00E734DB"/>
    <w:rsid w:val="00E73A36"/>
    <w:rsid w:val="00E74560"/>
    <w:rsid w:val="00E7471F"/>
    <w:rsid w:val="00E74E75"/>
    <w:rsid w:val="00E74F21"/>
    <w:rsid w:val="00E7532A"/>
    <w:rsid w:val="00E75657"/>
    <w:rsid w:val="00E75A49"/>
    <w:rsid w:val="00E75DC6"/>
    <w:rsid w:val="00E75F0B"/>
    <w:rsid w:val="00E7627C"/>
    <w:rsid w:val="00E76DF1"/>
    <w:rsid w:val="00E77503"/>
    <w:rsid w:val="00E77C6F"/>
    <w:rsid w:val="00E80236"/>
    <w:rsid w:val="00E80A7E"/>
    <w:rsid w:val="00E80CD5"/>
    <w:rsid w:val="00E80E69"/>
    <w:rsid w:val="00E81A71"/>
    <w:rsid w:val="00E81D16"/>
    <w:rsid w:val="00E82544"/>
    <w:rsid w:val="00E82DB6"/>
    <w:rsid w:val="00E83055"/>
    <w:rsid w:val="00E8316A"/>
    <w:rsid w:val="00E833FA"/>
    <w:rsid w:val="00E843A9"/>
    <w:rsid w:val="00E8663A"/>
    <w:rsid w:val="00E86D07"/>
    <w:rsid w:val="00E86F35"/>
    <w:rsid w:val="00E870C4"/>
    <w:rsid w:val="00E8755F"/>
    <w:rsid w:val="00E87625"/>
    <w:rsid w:val="00E87B1B"/>
    <w:rsid w:val="00E87F6D"/>
    <w:rsid w:val="00E901F9"/>
    <w:rsid w:val="00E90885"/>
    <w:rsid w:val="00E90E6F"/>
    <w:rsid w:val="00E910AF"/>
    <w:rsid w:val="00E9116D"/>
    <w:rsid w:val="00E92761"/>
    <w:rsid w:val="00E93242"/>
    <w:rsid w:val="00E933AF"/>
    <w:rsid w:val="00E936F4"/>
    <w:rsid w:val="00E93A4C"/>
    <w:rsid w:val="00E9438A"/>
    <w:rsid w:val="00E943FB"/>
    <w:rsid w:val="00E94507"/>
    <w:rsid w:val="00E9495E"/>
    <w:rsid w:val="00E952C0"/>
    <w:rsid w:val="00E952C7"/>
    <w:rsid w:val="00E960AC"/>
    <w:rsid w:val="00E96190"/>
    <w:rsid w:val="00E9654A"/>
    <w:rsid w:val="00E96DA4"/>
    <w:rsid w:val="00E96ED8"/>
    <w:rsid w:val="00EA08C0"/>
    <w:rsid w:val="00EA0F2B"/>
    <w:rsid w:val="00EA15CF"/>
    <w:rsid w:val="00EA1A51"/>
    <w:rsid w:val="00EA220F"/>
    <w:rsid w:val="00EA26CF"/>
    <w:rsid w:val="00EA3415"/>
    <w:rsid w:val="00EA4228"/>
    <w:rsid w:val="00EA460D"/>
    <w:rsid w:val="00EA5B3F"/>
    <w:rsid w:val="00EA69C9"/>
    <w:rsid w:val="00EA6B46"/>
    <w:rsid w:val="00EA7C2C"/>
    <w:rsid w:val="00EA7F74"/>
    <w:rsid w:val="00EB240F"/>
    <w:rsid w:val="00EB2421"/>
    <w:rsid w:val="00EB301B"/>
    <w:rsid w:val="00EB310B"/>
    <w:rsid w:val="00EB39E5"/>
    <w:rsid w:val="00EB3E11"/>
    <w:rsid w:val="00EB3E47"/>
    <w:rsid w:val="00EB3EAC"/>
    <w:rsid w:val="00EB4652"/>
    <w:rsid w:val="00EB4D05"/>
    <w:rsid w:val="00EB4DA4"/>
    <w:rsid w:val="00EB4E40"/>
    <w:rsid w:val="00EB5856"/>
    <w:rsid w:val="00EB5882"/>
    <w:rsid w:val="00EB595C"/>
    <w:rsid w:val="00EB5BBF"/>
    <w:rsid w:val="00EB5F6A"/>
    <w:rsid w:val="00EB6591"/>
    <w:rsid w:val="00EB673E"/>
    <w:rsid w:val="00EB6EA8"/>
    <w:rsid w:val="00EB6EB5"/>
    <w:rsid w:val="00EB6FAB"/>
    <w:rsid w:val="00EB7849"/>
    <w:rsid w:val="00EB7C40"/>
    <w:rsid w:val="00EC01CD"/>
    <w:rsid w:val="00EC036F"/>
    <w:rsid w:val="00EC0437"/>
    <w:rsid w:val="00EC0D21"/>
    <w:rsid w:val="00EC10AA"/>
    <w:rsid w:val="00EC1256"/>
    <w:rsid w:val="00EC1450"/>
    <w:rsid w:val="00EC14F9"/>
    <w:rsid w:val="00EC1B61"/>
    <w:rsid w:val="00EC1E0C"/>
    <w:rsid w:val="00EC2334"/>
    <w:rsid w:val="00EC2426"/>
    <w:rsid w:val="00EC2601"/>
    <w:rsid w:val="00EC2A8C"/>
    <w:rsid w:val="00EC2DEF"/>
    <w:rsid w:val="00EC3456"/>
    <w:rsid w:val="00EC37BC"/>
    <w:rsid w:val="00EC3D13"/>
    <w:rsid w:val="00EC3F27"/>
    <w:rsid w:val="00EC433E"/>
    <w:rsid w:val="00EC4E0C"/>
    <w:rsid w:val="00EC5558"/>
    <w:rsid w:val="00EC650B"/>
    <w:rsid w:val="00EC660F"/>
    <w:rsid w:val="00EC6D61"/>
    <w:rsid w:val="00ED1860"/>
    <w:rsid w:val="00ED1F97"/>
    <w:rsid w:val="00ED274B"/>
    <w:rsid w:val="00ED287A"/>
    <w:rsid w:val="00ED2F1B"/>
    <w:rsid w:val="00ED34A3"/>
    <w:rsid w:val="00ED3FB6"/>
    <w:rsid w:val="00ED40E8"/>
    <w:rsid w:val="00ED4128"/>
    <w:rsid w:val="00ED49D9"/>
    <w:rsid w:val="00ED6473"/>
    <w:rsid w:val="00ED6507"/>
    <w:rsid w:val="00ED6997"/>
    <w:rsid w:val="00ED69C2"/>
    <w:rsid w:val="00ED6F75"/>
    <w:rsid w:val="00ED7693"/>
    <w:rsid w:val="00ED7BE6"/>
    <w:rsid w:val="00EE0239"/>
    <w:rsid w:val="00EE04A1"/>
    <w:rsid w:val="00EE0BED"/>
    <w:rsid w:val="00EE1320"/>
    <w:rsid w:val="00EE178E"/>
    <w:rsid w:val="00EE18EC"/>
    <w:rsid w:val="00EE256A"/>
    <w:rsid w:val="00EE2CE4"/>
    <w:rsid w:val="00EE2F85"/>
    <w:rsid w:val="00EE32A4"/>
    <w:rsid w:val="00EE3436"/>
    <w:rsid w:val="00EE4AA9"/>
    <w:rsid w:val="00EE4B20"/>
    <w:rsid w:val="00EE516D"/>
    <w:rsid w:val="00EE591F"/>
    <w:rsid w:val="00EE5A42"/>
    <w:rsid w:val="00EE63B2"/>
    <w:rsid w:val="00EE72D6"/>
    <w:rsid w:val="00EE7795"/>
    <w:rsid w:val="00EE7F3C"/>
    <w:rsid w:val="00EF095E"/>
    <w:rsid w:val="00EF0A9C"/>
    <w:rsid w:val="00EF1102"/>
    <w:rsid w:val="00EF110B"/>
    <w:rsid w:val="00EF1281"/>
    <w:rsid w:val="00EF12DE"/>
    <w:rsid w:val="00EF2DDB"/>
    <w:rsid w:val="00EF2DFB"/>
    <w:rsid w:val="00EF3820"/>
    <w:rsid w:val="00EF4ACF"/>
    <w:rsid w:val="00EF5225"/>
    <w:rsid w:val="00EF530D"/>
    <w:rsid w:val="00EF5ED5"/>
    <w:rsid w:val="00EF636C"/>
    <w:rsid w:val="00EF710E"/>
    <w:rsid w:val="00EF716D"/>
    <w:rsid w:val="00EF7288"/>
    <w:rsid w:val="00EF785F"/>
    <w:rsid w:val="00F00A4D"/>
    <w:rsid w:val="00F029B0"/>
    <w:rsid w:val="00F029B7"/>
    <w:rsid w:val="00F02AEB"/>
    <w:rsid w:val="00F03E70"/>
    <w:rsid w:val="00F04204"/>
    <w:rsid w:val="00F045CA"/>
    <w:rsid w:val="00F04BA0"/>
    <w:rsid w:val="00F05059"/>
    <w:rsid w:val="00F0563F"/>
    <w:rsid w:val="00F05B11"/>
    <w:rsid w:val="00F06604"/>
    <w:rsid w:val="00F07351"/>
    <w:rsid w:val="00F0783C"/>
    <w:rsid w:val="00F10CE0"/>
    <w:rsid w:val="00F1109A"/>
    <w:rsid w:val="00F11681"/>
    <w:rsid w:val="00F1171A"/>
    <w:rsid w:val="00F11807"/>
    <w:rsid w:val="00F11B12"/>
    <w:rsid w:val="00F11F88"/>
    <w:rsid w:val="00F12318"/>
    <w:rsid w:val="00F12679"/>
    <w:rsid w:val="00F12E17"/>
    <w:rsid w:val="00F1315D"/>
    <w:rsid w:val="00F132EA"/>
    <w:rsid w:val="00F13590"/>
    <w:rsid w:val="00F135C8"/>
    <w:rsid w:val="00F136F7"/>
    <w:rsid w:val="00F15F64"/>
    <w:rsid w:val="00F16091"/>
    <w:rsid w:val="00F165A8"/>
    <w:rsid w:val="00F169A8"/>
    <w:rsid w:val="00F17982"/>
    <w:rsid w:val="00F17A8C"/>
    <w:rsid w:val="00F17F7E"/>
    <w:rsid w:val="00F2061C"/>
    <w:rsid w:val="00F20E51"/>
    <w:rsid w:val="00F21988"/>
    <w:rsid w:val="00F21C26"/>
    <w:rsid w:val="00F21E49"/>
    <w:rsid w:val="00F21EC5"/>
    <w:rsid w:val="00F22062"/>
    <w:rsid w:val="00F226C6"/>
    <w:rsid w:val="00F22AEA"/>
    <w:rsid w:val="00F23543"/>
    <w:rsid w:val="00F249A4"/>
    <w:rsid w:val="00F24C45"/>
    <w:rsid w:val="00F24DAC"/>
    <w:rsid w:val="00F25093"/>
    <w:rsid w:val="00F25EE7"/>
    <w:rsid w:val="00F2661E"/>
    <w:rsid w:val="00F26DFB"/>
    <w:rsid w:val="00F2762A"/>
    <w:rsid w:val="00F279B3"/>
    <w:rsid w:val="00F27EF5"/>
    <w:rsid w:val="00F3008D"/>
    <w:rsid w:val="00F3055E"/>
    <w:rsid w:val="00F30817"/>
    <w:rsid w:val="00F309A8"/>
    <w:rsid w:val="00F30A34"/>
    <w:rsid w:val="00F30EB7"/>
    <w:rsid w:val="00F30F89"/>
    <w:rsid w:val="00F30F9E"/>
    <w:rsid w:val="00F3133C"/>
    <w:rsid w:val="00F31826"/>
    <w:rsid w:val="00F32164"/>
    <w:rsid w:val="00F322BE"/>
    <w:rsid w:val="00F330DA"/>
    <w:rsid w:val="00F337E1"/>
    <w:rsid w:val="00F337EF"/>
    <w:rsid w:val="00F33C85"/>
    <w:rsid w:val="00F350B5"/>
    <w:rsid w:val="00F3580F"/>
    <w:rsid w:val="00F3654A"/>
    <w:rsid w:val="00F367CA"/>
    <w:rsid w:val="00F36E43"/>
    <w:rsid w:val="00F374C2"/>
    <w:rsid w:val="00F37BCF"/>
    <w:rsid w:val="00F37BE5"/>
    <w:rsid w:val="00F37F60"/>
    <w:rsid w:val="00F40641"/>
    <w:rsid w:val="00F41428"/>
    <w:rsid w:val="00F415C6"/>
    <w:rsid w:val="00F41833"/>
    <w:rsid w:val="00F42763"/>
    <w:rsid w:val="00F42997"/>
    <w:rsid w:val="00F431C4"/>
    <w:rsid w:val="00F43734"/>
    <w:rsid w:val="00F43F42"/>
    <w:rsid w:val="00F4434E"/>
    <w:rsid w:val="00F445E9"/>
    <w:rsid w:val="00F449B4"/>
    <w:rsid w:val="00F44F15"/>
    <w:rsid w:val="00F45103"/>
    <w:rsid w:val="00F45C91"/>
    <w:rsid w:val="00F46193"/>
    <w:rsid w:val="00F46375"/>
    <w:rsid w:val="00F47BC9"/>
    <w:rsid w:val="00F47CE3"/>
    <w:rsid w:val="00F507D3"/>
    <w:rsid w:val="00F50CCA"/>
    <w:rsid w:val="00F5187C"/>
    <w:rsid w:val="00F51A7B"/>
    <w:rsid w:val="00F523EF"/>
    <w:rsid w:val="00F523FB"/>
    <w:rsid w:val="00F52575"/>
    <w:rsid w:val="00F52C9F"/>
    <w:rsid w:val="00F52DCC"/>
    <w:rsid w:val="00F548FE"/>
    <w:rsid w:val="00F54D3B"/>
    <w:rsid w:val="00F5530D"/>
    <w:rsid w:val="00F556AD"/>
    <w:rsid w:val="00F55CED"/>
    <w:rsid w:val="00F567AC"/>
    <w:rsid w:val="00F568C7"/>
    <w:rsid w:val="00F5784F"/>
    <w:rsid w:val="00F57CA3"/>
    <w:rsid w:val="00F601FD"/>
    <w:rsid w:val="00F607F0"/>
    <w:rsid w:val="00F60BFB"/>
    <w:rsid w:val="00F61944"/>
    <w:rsid w:val="00F61AF1"/>
    <w:rsid w:val="00F620AD"/>
    <w:rsid w:val="00F62381"/>
    <w:rsid w:val="00F62669"/>
    <w:rsid w:val="00F628D8"/>
    <w:rsid w:val="00F62BE5"/>
    <w:rsid w:val="00F62FA6"/>
    <w:rsid w:val="00F63740"/>
    <w:rsid w:val="00F6379E"/>
    <w:rsid w:val="00F63EDA"/>
    <w:rsid w:val="00F64666"/>
    <w:rsid w:val="00F652F3"/>
    <w:rsid w:val="00F659F6"/>
    <w:rsid w:val="00F66053"/>
    <w:rsid w:val="00F660E7"/>
    <w:rsid w:val="00F66255"/>
    <w:rsid w:val="00F670D7"/>
    <w:rsid w:val="00F67429"/>
    <w:rsid w:val="00F67452"/>
    <w:rsid w:val="00F67594"/>
    <w:rsid w:val="00F675EE"/>
    <w:rsid w:val="00F6776F"/>
    <w:rsid w:val="00F67E58"/>
    <w:rsid w:val="00F701C1"/>
    <w:rsid w:val="00F71AD9"/>
    <w:rsid w:val="00F71AE1"/>
    <w:rsid w:val="00F72E90"/>
    <w:rsid w:val="00F735C7"/>
    <w:rsid w:val="00F735F3"/>
    <w:rsid w:val="00F73673"/>
    <w:rsid w:val="00F73C6F"/>
    <w:rsid w:val="00F73EFB"/>
    <w:rsid w:val="00F741F7"/>
    <w:rsid w:val="00F74384"/>
    <w:rsid w:val="00F74406"/>
    <w:rsid w:val="00F74442"/>
    <w:rsid w:val="00F75917"/>
    <w:rsid w:val="00F75D4E"/>
    <w:rsid w:val="00F762E6"/>
    <w:rsid w:val="00F762F9"/>
    <w:rsid w:val="00F7707D"/>
    <w:rsid w:val="00F77CD9"/>
    <w:rsid w:val="00F8178A"/>
    <w:rsid w:val="00F8185C"/>
    <w:rsid w:val="00F81C5F"/>
    <w:rsid w:val="00F8222A"/>
    <w:rsid w:val="00F822AD"/>
    <w:rsid w:val="00F82AC0"/>
    <w:rsid w:val="00F83067"/>
    <w:rsid w:val="00F834D4"/>
    <w:rsid w:val="00F845D7"/>
    <w:rsid w:val="00F85470"/>
    <w:rsid w:val="00F8592B"/>
    <w:rsid w:val="00F85CCD"/>
    <w:rsid w:val="00F85EBD"/>
    <w:rsid w:val="00F862B9"/>
    <w:rsid w:val="00F8639F"/>
    <w:rsid w:val="00F8710F"/>
    <w:rsid w:val="00F87573"/>
    <w:rsid w:val="00F8796F"/>
    <w:rsid w:val="00F9010E"/>
    <w:rsid w:val="00F9066F"/>
    <w:rsid w:val="00F91196"/>
    <w:rsid w:val="00F91EC5"/>
    <w:rsid w:val="00F9302B"/>
    <w:rsid w:val="00F93B0A"/>
    <w:rsid w:val="00F93C13"/>
    <w:rsid w:val="00F941C7"/>
    <w:rsid w:val="00F949F4"/>
    <w:rsid w:val="00F94A59"/>
    <w:rsid w:val="00F95353"/>
    <w:rsid w:val="00F9570F"/>
    <w:rsid w:val="00F95B8F"/>
    <w:rsid w:val="00F96ABC"/>
    <w:rsid w:val="00F97BE1"/>
    <w:rsid w:val="00FA096F"/>
    <w:rsid w:val="00FA0D8D"/>
    <w:rsid w:val="00FA1AF2"/>
    <w:rsid w:val="00FA1B81"/>
    <w:rsid w:val="00FA1E4F"/>
    <w:rsid w:val="00FA214F"/>
    <w:rsid w:val="00FA260C"/>
    <w:rsid w:val="00FA2A03"/>
    <w:rsid w:val="00FA2D38"/>
    <w:rsid w:val="00FA3035"/>
    <w:rsid w:val="00FA3632"/>
    <w:rsid w:val="00FA36B1"/>
    <w:rsid w:val="00FA3B3F"/>
    <w:rsid w:val="00FA3FC3"/>
    <w:rsid w:val="00FA3FF7"/>
    <w:rsid w:val="00FA4918"/>
    <w:rsid w:val="00FA5B0E"/>
    <w:rsid w:val="00FA5F20"/>
    <w:rsid w:val="00FA661D"/>
    <w:rsid w:val="00FA6824"/>
    <w:rsid w:val="00FA6859"/>
    <w:rsid w:val="00FA72A9"/>
    <w:rsid w:val="00FA78B9"/>
    <w:rsid w:val="00FB00D6"/>
    <w:rsid w:val="00FB08CC"/>
    <w:rsid w:val="00FB1822"/>
    <w:rsid w:val="00FB1EF1"/>
    <w:rsid w:val="00FB1FB0"/>
    <w:rsid w:val="00FB2EEE"/>
    <w:rsid w:val="00FB4905"/>
    <w:rsid w:val="00FB4DC1"/>
    <w:rsid w:val="00FB5291"/>
    <w:rsid w:val="00FB54F5"/>
    <w:rsid w:val="00FB57ED"/>
    <w:rsid w:val="00FB5DF9"/>
    <w:rsid w:val="00FB61CF"/>
    <w:rsid w:val="00FB61E4"/>
    <w:rsid w:val="00FB6969"/>
    <w:rsid w:val="00FB7680"/>
    <w:rsid w:val="00FB7CE3"/>
    <w:rsid w:val="00FC0459"/>
    <w:rsid w:val="00FC0BE1"/>
    <w:rsid w:val="00FC0E0E"/>
    <w:rsid w:val="00FC179F"/>
    <w:rsid w:val="00FC1A9D"/>
    <w:rsid w:val="00FC29E6"/>
    <w:rsid w:val="00FC2FF2"/>
    <w:rsid w:val="00FC3199"/>
    <w:rsid w:val="00FC3690"/>
    <w:rsid w:val="00FC3770"/>
    <w:rsid w:val="00FC3C09"/>
    <w:rsid w:val="00FC43BE"/>
    <w:rsid w:val="00FC454B"/>
    <w:rsid w:val="00FC5ABE"/>
    <w:rsid w:val="00FC5F8A"/>
    <w:rsid w:val="00FC629A"/>
    <w:rsid w:val="00FC6BF6"/>
    <w:rsid w:val="00FC7155"/>
    <w:rsid w:val="00FC76E1"/>
    <w:rsid w:val="00FC7B2C"/>
    <w:rsid w:val="00FC7EA5"/>
    <w:rsid w:val="00FD006C"/>
    <w:rsid w:val="00FD09FA"/>
    <w:rsid w:val="00FD0B56"/>
    <w:rsid w:val="00FD0DB2"/>
    <w:rsid w:val="00FD1035"/>
    <w:rsid w:val="00FD1BDB"/>
    <w:rsid w:val="00FD28A0"/>
    <w:rsid w:val="00FD3270"/>
    <w:rsid w:val="00FD3322"/>
    <w:rsid w:val="00FD4002"/>
    <w:rsid w:val="00FD6096"/>
    <w:rsid w:val="00FD6A59"/>
    <w:rsid w:val="00FD6B58"/>
    <w:rsid w:val="00FD773B"/>
    <w:rsid w:val="00FD7A81"/>
    <w:rsid w:val="00FD7BF0"/>
    <w:rsid w:val="00FE00E7"/>
    <w:rsid w:val="00FE0379"/>
    <w:rsid w:val="00FE0A5F"/>
    <w:rsid w:val="00FE0BFD"/>
    <w:rsid w:val="00FE0EC6"/>
    <w:rsid w:val="00FE16E9"/>
    <w:rsid w:val="00FE17AF"/>
    <w:rsid w:val="00FE20EE"/>
    <w:rsid w:val="00FE23EC"/>
    <w:rsid w:val="00FE2C04"/>
    <w:rsid w:val="00FE2E46"/>
    <w:rsid w:val="00FE2FF7"/>
    <w:rsid w:val="00FE3421"/>
    <w:rsid w:val="00FE3703"/>
    <w:rsid w:val="00FE3995"/>
    <w:rsid w:val="00FE3AED"/>
    <w:rsid w:val="00FE3CA8"/>
    <w:rsid w:val="00FE3F2C"/>
    <w:rsid w:val="00FE43FA"/>
    <w:rsid w:val="00FE48F6"/>
    <w:rsid w:val="00FE4A41"/>
    <w:rsid w:val="00FE4D04"/>
    <w:rsid w:val="00FE5246"/>
    <w:rsid w:val="00FE5446"/>
    <w:rsid w:val="00FE6273"/>
    <w:rsid w:val="00FE6423"/>
    <w:rsid w:val="00FE65E4"/>
    <w:rsid w:val="00FE6A40"/>
    <w:rsid w:val="00FE772E"/>
    <w:rsid w:val="00FE7739"/>
    <w:rsid w:val="00FE7B41"/>
    <w:rsid w:val="00FF07E1"/>
    <w:rsid w:val="00FF083D"/>
    <w:rsid w:val="00FF237C"/>
    <w:rsid w:val="00FF2988"/>
    <w:rsid w:val="00FF3250"/>
    <w:rsid w:val="00FF4769"/>
    <w:rsid w:val="00FF4C58"/>
    <w:rsid w:val="00FF4D93"/>
    <w:rsid w:val="00FF4EE3"/>
    <w:rsid w:val="00FF594D"/>
    <w:rsid w:val="00FF6681"/>
    <w:rsid w:val="00FF67C4"/>
    <w:rsid w:val="00FF6E22"/>
    <w:rsid w:val="00FF6F2A"/>
    <w:rsid w:val="00FF737B"/>
    <w:rsid w:val="00FF7446"/>
    <w:rsid w:val="00FF7E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569FFEF6"/>
  <w15:docId w15:val="{8727BC7E-D1A2-46B7-A13A-28C7DB2C0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pPr>
        <w:spacing w:line="276" w:lineRule="auto"/>
        <w:ind w:firstLine="709"/>
        <w:jc w:val="both"/>
      </w:pPr>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iPriority="0" w:unhideWhenUsed="1"/>
    <w:lsdException w:name="Outline List 2" w:locked="1" w:semiHidden="1" w:uiPriority="0"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iPriority="0"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300586"/>
    <w:rPr>
      <w:rFonts w:cs="Calibri"/>
      <w:sz w:val="26"/>
      <w:szCs w:val="22"/>
      <w:lang w:eastAsia="en-US"/>
    </w:rPr>
  </w:style>
  <w:style w:type="paragraph" w:styleId="11">
    <w:name w:val="heading 1"/>
    <w:aliases w:val="Заголовок 1 Знак Знак,Заголовок 1 Знак Знак Знак"/>
    <w:basedOn w:val="a3"/>
    <w:next w:val="a3"/>
    <w:link w:val="12"/>
    <w:uiPriority w:val="99"/>
    <w:qFormat/>
    <w:rsid w:val="002839BC"/>
    <w:pPr>
      <w:keepNext/>
      <w:spacing w:before="360"/>
      <w:outlineLvl w:val="0"/>
    </w:pPr>
    <w:rPr>
      <w:rFonts w:cs="Times New Roman"/>
      <w:b/>
      <w:bCs/>
      <w:kern w:val="32"/>
      <w:szCs w:val="32"/>
    </w:rPr>
  </w:style>
  <w:style w:type="paragraph" w:styleId="20">
    <w:name w:val="heading 2"/>
    <w:basedOn w:val="a3"/>
    <w:next w:val="a3"/>
    <w:link w:val="21"/>
    <w:uiPriority w:val="99"/>
    <w:qFormat/>
    <w:rsid w:val="00095B3C"/>
    <w:pPr>
      <w:keepNext/>
      <w:outlineLvl w:val="1"/>
    </w:pPr>
    <w:rPr>
      <w:rFonts w:cs="Times New Roman"/>
      <w:b/>
      <w:bCs/>
      <w:iCs/>
      <w:szCs w:val="28"/>
    </w:rPr>
  </w:style>
  <w:style w:type="paragraph" w:styleId="3">
    <w:name w:val="heading 3"/>
    <w:aliases w:val="Знак2 Знак,Заголовок 3 Знак1,Знак2 Знак Знак"/>
    <w:basedOn w:val="a3"/>
    <w:next w:val="a3"/>
    <w:link w:val="30"/>
    <w:uiPriority w:val="99"/>
    <w:qFormat/>
    <w:rsid w:val="007C0254"/>
    <w:pPr>
      <w:keepNext/>
      <w:numPr>
        <w:ilvl w:val="1"/>
        <w:numId w:val="1"/>
      </w:numPr>
      <w:spacing w:before="240" w:line="240" w:lineRule="auto"/>
      <w:jc w:val="left"/>
      <w:outlineLvl w:val="2"/>
    </w:pPr>
    <w:rPr>
      <w:rFonts w:cs="Times New Roman"/>
      <w:b/>
      <w:bCs/>
      <w:sz w:val="28"/>
      <w:szCs w:val="28"/>
    </w:rPr>
  </w:style>
  <w:style w:type="paragraph" w:styleId="4">
    <w:name w:val="heading 4"/>
    <w:basedOn w:val="a3"/>
    <w:next w:val="a3"/>
    <w:link w:val="40"/>
    <w:uiPriority w:val="99"/>
    <w:qFormat/>
    <w:rsid w:val="00E86D07"/>
    <w:pPr>
      <w:keepNext/>
      <w:spacing w:before="240"/>
      <w:outlineLvl w:val="3"/>
    </w:pPr>
    <w:rPr>
      <w:rFonts w:cs="Times New Roman"/>
      <w:b/>
      <w:szCs w:val="28"/>
    </w:rPr>
  </w:style>
  <w:style w:type="paragraph" w:styleId="5">
    <w:name w:val="heading 5"/>
    <w:basedOn w:val="a3"/>
    <w:next w:val="a3"/>
    <w:link w:val="50"/>
    <w:uiPriority w:val="99"/>
    <w:qFormat/>
    <w:rsid w:val="007C0254"/>
    <w:pPr>
      <w:keepNext/>
      <w:spacing w:line="240" w:lineRule="auto"/>
      <w:ind w:firstLine="0"/>
      <w:jc w:val="center"/>
      <w:outlineLvl w:val="4"/>
    </w:pPr>
    <w:rPr>
      <w:rFonts w:ascii="Calibri" w:hAnsi="Calibri" w:cs="Times New Roman"/>
      <w:b/>
      <w:bCs/>
      <w:i/>
      <w:iCs/>
      <w:szCs w:val="26"/>
    </w:rPr>
  </w:style>
  <w:style w:type="paragraph" w:styleId="6">
    <w:name w:val="heading 6"/>
    <w:basedOn w:val="a3"/>
    <w:next w:val="a3"/>
    <w:link w:val="60"/>
    <w:uiPriority w:val="99"/>
    <w:qFormat/>
    <w:rsid w:val="007C0254"/>
    <w:pPr>
      <w:keepNext/>
      <w:spacing w:line="240" w:lineRule="auto"/>
      <w:ind w:firstLine="0"/>
      <w:jc w:val="center"/>
      <w:outlineLvl w:val="5"/>
    </w:pPr>
    <w:rPr>
      <w:rFonts w:ascii="Calibri" w:hAnsi="Calibri" w:cs="Times New Roman"/>
      <w:b/>
      <w:bCs/>
      <w:sz w:val="20"/>
      <w:szCs w:val="20"/>
    </w:rPr>
  </w:style>
  <w:style w:type="paragraph" w:styleId="7">
    <w:name w:val="heading 7"/>
    <w:basedOn w:val="a3"/>
    <w:next w:val="a3"/>
    <w:link w:val="70"/>
    <w:uiPriority w:val="99"/>
    <w:qFormat/>
    <w:rsid w:val="007C0254"/>
    <w:pPr>
      <w:keepNext/>
      <w:spacing w:line="240" w:lineRule="auto"/>
      <w:ind w:firstLine="0"/>
      <w:jc w:val="center"/>
      <w:outlineLvl w:val="6"/>
    </w:pPr>
    <w:rPr>
      <w:rFonts w:ascii="Calibri" w:hAnsi="Calibri" w:cs="Times New Roman"/>
      <w:sz w:val="24"/>
      <w:szCs w:val="24"/>
    </w:rPr>
  </w:style>
  <w:style w:type="paragraph" w:styleId="8">
    <w:name w:val="heading 8"/>
    <w:basedOn w:val="a3"/>
    <w:next w:val="a3"/>
    <w:link w:val="80"/>
    <w:uiPriority w:val="99"/>
    <w:qFormat/>
    <w:rsid w:val="007C0254"/>
    <w:pPr>
      <w:keepNext/>
      <w:spacing w:line="240" w:lineRule="auto"/>
      <w:ind w:firstLine="0"/>
      <w:jc w:val="left"/>
      <w:outlineLvl w:val="7"/>
    </w:pPr>
    <w:rPr>
      <w:rFonts w:ascii="Calibri" w:hAnsi="Calibri" w:cs="Times New Roman"/>
      <w:i/>
      <w:iCs/>
      <w:sz w:val="24"/>
      <w:szCs w:val="24"/>
    </w:rPr>
  </w:style>
  <w:style w:type="paragraph" w:styleId="9">
    <w:name w:val="heading 9"/>
    <w:basedOn w:val="a3"/>
    <w:next w:val="a3"/>
    <w:link w:val="90"/>
    <w:uiPriority w:val="99"/>
    <w:qFormat/>
    <w:rsid w:val="007C0254"/>
    <w:pPr>
      <w:keepNext/>
      <w:tabs>
        <w:tab w:val="left" w:pos="2700"/>
      </w:tabs>
      <w:spacing w:line="240" w:lineRule="auto"/>
      <w:ind w:right="-120" w:firstLine="0"/>
      <w:jc w:val="left"/>
      <w:outlineLvl w:val="8"/>
    </w:pPr>
    <w:rPr>
      <w:rFonts w:ascii="Cambria" w:hAnsi="Cambria" w:cs="Times New Roman"/>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2">
    <w:name w:val="Заголовок 1 Знак"/>
    <w:aliases w:val="Заголовок 1 Знак Знак Знак1,Заголовок 1 Знак Знак Знак Знак"/>
    <w:link w:val="11"/>
    <w:uiPriority w:val="99"/>
    <w:locked/>
    <w:rsid w:val="002839BC"/>
    <w:rPr>
      <w:b/>
      <w:bCs/>
      <w:kern w:val="32"/>
      <w:sz w:val="26"/>
      <w:szCs w:val="32"/>
      <w:lang w:eastAsia="en-US"/>
    </w:rPr>
  </w:style>
  <w:style w:type="character" w:customStyle="1" w:styleId="21">
    <w:name w:val="Заголовок 2 Знак"/>
    <w:link w:val="20"/>
    <w:uiPriority w:val="99"/>
    <w:locked/>
    <w:rsid w:val="00095B3C"/>
    <w:rPr>
      <w:b/>
      <w:bCs/>
      <w:iCs/>
      <w:sz w:val="26"/>
      <w:szCs w:val="28"/>
      <w:lang w:eastAsia="en-US"/>
    </w:rPr>
  </w:style>
  <w:style w:type="character" w:customStyle="1" w:styleId="30">
    <w:name w:val="Заголовок 3 Знак"/>
    <w:aliases w:val="Знак2 Знак Знак2,Заголовок 3 Знак1 Знак1,Знак2 Знак Знак Знак"/>
    <w:link w:val="3"/>
    <w:uiPriority w:val="99"/>
    <w:locked/>
    <w:rsid w:val="00812CBE"/>
    <w:rPr>
      <w:b/>
      <w:bCs/>
      <w:sz w:val="28"/>
      <w:szCs w:val="28"/>
      <w:lang w:eastAsia="en-US"/>
    </w:rPr>
  </w:style>
  <w:style w:type="character" w:customStyle="1" w:styleId="Heading4Char">
    <w:name w:val="Heading 4 Char"/>
    <w:uiPriority w:val="99"/>
    <w:semiHidden/>
    <w:locked/>
    <w:rsid w:val="00812CBE"/>
    <w:rPr>
      <w:rFonts w:ascii="Calibri" w:hAnsi="Calibri" w:cs="Times New Roman"/>
      <w:b/>
      <w:bCs/>
      <w:sz w:val="28"/>
      <w:szCs w:val="28"/>
      <w:lang w:eastAsia="en-US"/>
    </w:rPr>
  </w:style>
  <w:style w:type="character" w:customStyle="1" w:styleId="50">
    <w:name w:val="Заголовок 5 Знак"/>
    <w:link w:val="5"/>
    <w:uiPriority w:val="99"/>
    <w:locked/>
    <w:rsid w:val="00812CBE"/>
    <w:rPr>
      <w:rFonts w:ascii="Calibri" w:hAnsi="Calibri" w:cs="Times New Roman"/>
      <w:b/>
      <w:bCs/>
      <w:i/>
      <w:iCs/>
      <w:sz w:val="26"/>
      <w:szCs w:val="26"/>
      <w:lang w:eastAsia="en-US"/>
    </w:rPr>
  </w:style>
  <w:style w:type="character" w:customStyle="1" w:styleId="60">
    <w:name w:val="Заголовок 6 Знак"/>
    <w:link w:val="6"/>
    <w:uiPriority w:val="99"/>
    <w:locked/>
    <w:rsid w:val="00812CBE"/>
    <w:rPr>
      <w:rFonts w:ascii="Calibri" w:hAnsi="Calibri" w:cs="Times New Roman"/>
      <w:b/>
      <w:bCs/>
      <w:lang w:eastAsia="en-US"/>
    </w:rPr>
  </w:style>
  <w:style w:type="character" w:customStyle="1" w:styleId="70">
    <w:name w:val="Заголовок 7 Знак"/>
    <w:link w:val="7"/>
    <w:uiPriority w:val="99"/>
    <w:locked/>
    <w:rsid w:val="00812CBE"/>
    <w:rPr>
      <w:rFonts w:ascii="Calibri" w:hAnsi="Calibri" w:cs="Times New Roman"/>
      <w:sz w:val="24"/>
      <w:szCs w:val="24"/>
      <w:lang w:eastAsia="en-US"/>
    </w:rPr>
  </w:style>
  <w:style w:type="character" w:customStyle="1" w:styleId="80">
    <w:name w:val="Заголовок 8 Знак"/>
    <w:link w:val="8"/>
    <w:uiPriority w:val="99"/>
    <w:locked/>
    <w:rsid w:val="00812CBE"/>
    <w:rPr>
      <w:rFonts w:ascii="Calibri" w:hAnsi="Calibri" w:cs="Times New Roman"/>
      <w:i/>
      <w:iCs/>
      <w:sz w:val="24"/>
      <w:szCs w:val="24"/>
      <w:lang w:eastAsia="en-US"/>
    </w:rPr>
  </w:style>
  <w:style w:type="character" w:customStyle="1" w:styleId="90">
    <w:name w:val="Заголовок 9 Знак"/>
    <w:link w:val="9"/>
    <w:uiPriority w:val="99"/>
    <w:locked/>
    <w:rsid w:val="00812CBE"/>
    <w:rPr>
      <w:rFonts w:ascii="Cambria" w:hAnsi="Cambria" w:cs="Times New Roman"/>
      <w:lang w:eastAsia="en-US"/>
    </w:rPr>
  </w:style>
  <w:style w:type="character" w:customStyle="1" w:styleId="40">
    <w:name w:val="Заголовок 4 Знак"/>
    <w:link w:val="4"/>
    <w:uiPriority w:val="99"/>
    <w:locked/>
    <w:rsid w:val="00E86D07"/>
    <w:rPr>
      <w:b/>
      <w:sz w:val="26"/>
      <w:szCs w:val="28"/>
    </w:rPr>
  </w:style>
  <w:style w:type="paragraph" w:customStyle="1" w:styleId="211">
    <w:name w:val="Знак2 Знак Знак1 Знак1 Знак Знак Знак Знак Знак Знак Знак Знак Знак Знак Знак Знак Знак Знак Знак Знак Знак Знак Знак Знак Знак"/>
    <w:basedOn w:val="a3"/>
    <w:uiPriority w:val="99"/>
    <w:rsid w:val="007C0254"/>
    <w:pPr>
      <w:spacing w:after="160" w:line="240" w:lineRule="exact"/>
      <w:ind w:firstLine="0"/>
      <w:jc w:val="left"/>
    </w:pPr>
    <w:rPr>
      <w:rFonts w:ascii="Verdana" w:hAnsi="Verdana" w:cs="Verdana"/>
      <w:sz w:val="20"/>
      <w:szCs w:val="20"/>
      <w:lang w:val="en-US"/>
    </w:rPr>
  </w:style>
  <w:style w:type="paragraph" w:customStyle="1" w:styleId="13">
    <w:name w:val="Без интервала1"/>
    <w:link w:val="a7"/>
    <w:uiPriority w:val="99"/>
    <w:rsid w:val="007C0254"/>
    <w:pPr>
      <w:spacing w:line="216" w:lineRule="auto"/>
      <w:ind w:left="57" w:right="57"/>
    </w:pPr>
    <w:rPr>
      <w:rFonts w:ascii="Calibri" w:hAnsi="Calibri" w:cs="Calibri"/>
      <w:sz w:val="22"/>
      <w:szCs w:val="22"/>
      <w:lang w:eastAsia="en-US"/>
    </w:rPr>
  </w:style>
  <w:style w:type="character" w:customStyle="1" w:styleId="a7">
    <w:name w:val="Без интервала Знак"/>
    <w:link w:val="13"/>
    <w:uiPriority w:val="99"/>
    <w:locked/>
    <w:rsid w:val="007C0254"/>
    <w:rPr>
      <w:rFonts w:ascii="Calibri" w:hAnsi="Calibri" w:cs="Calibri"/>
      <w:sz w:val="22"/>
      <w:szCs w:val="22"/>
      <w:lang w:val="ru-RU" w:eastAsia="en-US" w:bidi="ar-SA"/>
    </w:rPr>
  </w:style>
  <w:style w:type="paragraph" w:styleId="a8">
    <w:name w:val="Balloon Text"/>
    <w:basedOn w:val="a3"/>
    <w:link w:val="a9"/>
    <w:uiPriority w:val="99"/>
    <w:rsid w:val="007C0254"/>
    <w:rPr>
      <w:rFonts w:ascii="Tahoma" w:hAnsi="Tahoma" w:cs="Times New Roman"/>
      <w:sz w:val="16"/>
      <w:szCs w:val="16"/>
    </w:rPr>
  </w:style>
  <w:style w:type="character" w:customStyle="1" w:styleId="BalloonTextChar">
    <w:name w:val="Balloon Text Char"/>
    <w:uiPriority w:val="99"/>
    <w:semiHidden/>
    <w:locked/>
    <w:rsid w:val="00812CBE"/>
    <w:rPr>
      <w:rFonts w:cs="Times New Roman"/>
      <w:sz w:val="2"/>
      <w:lang w:eastAsia="en-US"/>
    </w:rPr>
  </w:style>
  <w:style w:type="character" w:customStyle="1" w:styleId="a9">
    <w:name w:val="Текст выноски Знак"/>
    <w:link w:val="a8"/>
    <w:uiPriority w:val="99"/>
    <w:locked/>
    <w:rsid w:val="007C0254"/>
    <w:rPr>
      <w:rFonts w:ascii="Tahoma" w:hAnsi="Tahoma" w:cs="Tahoma"/>
      <w:sz w:val="16"/>
      <w:szCs w:val="16"/>
      <w:lang w:val="ru-RU" w:eastAsia="en-US"/>
    </w:rPr>
  </w:style>
  <w:style w:type="table" w:styleId="aa">
    <w:name w:val="Table Grid"/>
    <w:aliases w:val="Table Grid Report"/>
    <w:basedOn w:val="a5"/>
    <w:rsid w:val="007C0254"/>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b">
    <w:name w:val="Основной текст_"/>
    <w:link w:val="31"/>
    <w:uiPriority w:val="99"/>
    <w:locked/>
    <w:rsid w:val="007C0254"/>
    <w:rPr>
      <w:rFonts w:cs="Times New Roman"/>
      <w:sz w:val="27"/>
      <w:szCs w:val="27"/>
      <w:shd w:val="clear" w:color="auto" w:fill="FFFFFF"/>
    </w:rPr>
  </w:style>
  <w:style w:type="paragraph" w:customStyle="1" w:styleId="31">
    <w:name w:val="Основной текст3"/>
    <w:basedOn w:val="a3"/>
    <w:link w:val="ab"/>
    <w:uiPriority w:val="99"/>
    <w:rsid w:val="007C0254"/>
    <w:pPr>
      <w:shd w:val="clear" w:color="auto" w:fill="FFFFFF"/>
      <w:spacing w:line="317" w:lineRule="exact"/>
      <w:ind w:hanging="640"/>
      <w:jc w:val="left"/>
    </w:pPr>
    <w:rPr>
      <w:rFonts w:cs="Times New Roman"/>
      <w:sz w:val="27"/>
      <w:szCs w:val="27"/>
      <w:shd w:val="clear" w:color="auto" w:fill="FFFFFF"/>
    </w:rPr>
  </w:style>
  <w:style w:type="paragraph" w:styleId="ac">
    <w:name w:val="header"/>
    <w:basedOn w:val="a3"/>
    <w:link w:val="ad"/>
    <w:uiPriority w:val="99"/>
    <w:rsid w:val="007C0254"/>
    <w:pPr>
      <w:tabs>
        <w:tab w:val="center" w:pos="4677"/>
        <w:tab w:val="right" w:pos="9355"/>
      </w:tabs>
    </w:pPr>
    <w:rPr>
      <w:rFonts w:ascii="Calibri" w:hAnsi="Calibri" w:cs="Times New Roman"/>
      <w:sz w:val="22"/>
    </w:rPr>
  </w:style>
  <w:style w:type="character" w:customStyle="1" w:styleId="HeaderChar">
    <w:name w:val="Header Char"/>
    <w:uiPriority w:val="99"/>
    <w:semiHidden/>
    <w:locked/>
    <w:rsid w:val="00812CBE"/>
    <w:rPr>
      <w:rFonts w:ascii="Calibri" w:hAnsi="Calibri" w:cs="Calibri"/>
      <w:lang w:eastAsia="en-US"/>
    </w:rPr>
  </w:style>
  <w:style w:type="character" w:customStyle="1" w:styleId="ad">
    <w:name w:val="Верхний колонтитул Знак"/>
    <w:link w:val="ac"/>
    <w:uiPriority w:val="99"/>
    <w:locked/>
    <w:rsid w:val="007C0254"/>
    <w:rPr>
      <w:rFonts w:ascii="Calibri" w:hAnsi="Calibri" w:cs="Calibri"/>
      <w:sz w:val="22"/>
      <w:szCs w:val="22"/>
      <w:lang w:val="ru-RU" w:eastAsia="en-US"/>
    </w:rPr>
  </w:style>
  <w:style w:type="paragraph" w:styleId="ae">
    <w:name w:val="footer"/>
    <w:aliases w:val="Знак, Знак, Знак6,Знак6"/>
    <w:basedOn w:val="a3"/>
    <w:link w:val="af"/>
    <w:uiPriority w:val="99"/>
    <w:rsid w:val="007C0254"/>
    <w:pPr>
      <w:tabs>
        <w:tab w:val="center" w:pos="4677"/>
        <w:tab w:val="right" w:pos="9355"/>
      </w:tabs>
    </w:pPr>
    <w:rPr>
      <w:rFonts w:ascii="Calibri" w:hAnsi="Calibri" w:cs="Times New Roman"/>
      <w:sz w:val="22"/>
    </w:rPr>
  </w:style>
  <w:style w:type="character" w:customStyle="1" w:styleId="FooterChar">
    <w:name w:val="Footer Char"/>
    <w:aliases w:val="Знак Char"/>
    <w:uiPriority w:val="99"/>
    <w:semiHidden/>
    <w:locked/>
    <w:rsid w:val="00812CBE"/>
    <w:rPr>
      <w:rFonts w:ascii="Calibri" w:hAnsi="Calibri" w:cs="Calibri"/>
      <w:lang w:eastAsia="en-US"/>
    </w:rPr>
  </w:style>
  <w:style w:type="character" w:customStyle="1" w:styleId="af">
    <w:name w:val="Нижний колонтитул Знак"/>
    <w:aliases w:val="Знак Знак5, Знак Знак, Знак6 Знак,Знак6 Знак"/>
    <w:link w:val="ae"/>
    <w:uiPriority w:val="99"/>
    <w:locked/>
    <w:rsid w:val="007C0254"/>
    <w:rPr>
      <w:rFonts w:ascii="Calibri" w:hAnsi="Calibri" w:cs="Calibri"/>
      <w:sz w:val="22"/>
      <w:szCs w:val="22"/>
      <w:lang w:val="ru-RU" w:eastAsia="en-US"/>
    </w:rPr>
  </w:style>
  <w:style w:type="character" w:customStyle="1" w:styleId="22">
    <w:name w:val="Оглавление (2)_"/>
    <w:link w:val="23"/>
    <w:uiPriority w:val="99"/>
    <w:locked/>
    <w:rsid w:val="007C0254"/>
    <w:rPr>
      <w:rFonts w:cs="Times New Roman"/>
      <w:sz w:val="27"/>
      <w:szCs w:val="27"/>
      <w:shd w:val="clear" w:color="auto" w:fill="FFFFFF"/>
    </w:rPr>
  </w:style>
  <w:style w:type="paragraph" w:customStyle="1" w:styleId="23">
    <w:name w:val="Оглавление (2)"/>
    <w:basedOn w:val="a3"/>
    <w:link w:val="22"/>
    <w:uiPriority w:val="99"/>
    <w:rsid w:val="007C0254"/>
    <w:pPr>
      <w:shd w:val="clear" w:color="auto" w:fill="FFFFFF"/>
      <w:spacing w:after="420" w:line="240" w:lineRule="atLeast"/>
      <w:ind w:firstLine="0"/>
      <w:jc w:val="left"/>
    </w:pPr>
    <w:rPr>
      <w:rFonts w:cs="Times New Roman"/>
      <w:sz w:val="27"/>
      <w:szCs w:val="27"/>
      <w:shd w:val="clear" w:color="auto" w:fill="FFFFFF"/>
    </w:rPr>
  </w:style>
  <w:style w:type="character" w:customStyle="1" w:styleId="24">
    <w:name w:val="Оглавление 2 Знак"/>
    <w:link w:val="25"/>
    <w:uiPriority w:val="39"/>
    <w:locked/>
    <w:rsid w:val="0056610B"/>
    <w:rPr>
      <w:iCs/>
      <w:sz w:val="26"/>
      <w:szCs w:val="27"/>
      <w:lang w:eastAsia="en-US"/>
    </w:rPr>
  </w:style>
  <w:style w:type="paragraph" w:styleId="25">
    <w:name w:val="toc 2"/>
    <w:basedOn w:val="a3"/>
    <w:next w:val="a3"/>
    <w:link w:val="24"/>
    <w:autoRedefine/>
    <w:uiPriority w:val="39"/>
    <w:rsid w:val="0056610B"/>
    <w:pPr>
      <w:tabs>
        <w:tab w:val="right" w:leader="dot" w:pos="10206"/>
      </w:tabs>
      <w:ind w:left="284"/>
    </w:pPr>
    <w:rPr>
      <w:rFonts w:cs="Times New Roman"/>
      <w:iCs/>
      <w:szCs w:val="27"/>
    </w:rPr>
  </w:style>
  <w:style w:type="character" w:customStyle="1" w:styleId="af0">
    <w:name w:val="Оглавление"/>
    <w:uiPriority w:val="99"/>
    <w:rsid w:val="007C0254"/>
    <w:rPr>
      <w:rFonts w:cs="Times New Roman"/>
      <w:i/>
      <w:iCs/>
      <w:color w:val="000000"/>
      <w:sz w:val="27"/>
      <w:szCs w:val="27"/>
      <w:u w:val="single"/>
      <w:lang w:val="ru-RU" w:eastAsia="en-US"/>
    </w:rPr>
  </w:style>
  <w:style w:type="character" w:customStyle="1" w:styleId="13pt">
    <w:name w:val="Оглавление + 13 pt"/>
    <w:aliases w:val="Не курсив,Основной текст (4) + Полужирный"/>
    <w:uiPriority w:val="99"/>
    <w:rsid w:val="007C0254"/>
    <w:rPr>
      <w:rFonts w:cs="Times New Roman"/>
      <w:i/>
      <w:iCs/>
      <w:color w:val="000000"/>
      <w:spacing w:val="0"/>
      <w:sz w:val="26"/>
      <w:szCs w:val="26"/>
      <w:lang w:val="ru-RU" w:eastAsia="en-US"/>
    </w:rPr>
  </w:style>
  <w:style w:type="character" w:customStyle="1" w:styleId="af1">
    <w:name w:val="Оглавление + Не курсив"/>
    <w:uiPriority w:val="99"/>
    <w:rsid w:val="007C0254"/>
    <w:rPr>
      <w:rFonts w:cs="Times New Roman"/>
      <w:i/>
      <w:iCs/>
      <w:color w:val="000000"/>
      <w:spacing w:val="0"/>
      <w:sz w:val="27"/>
      <w:szCs w:val="27"/>
      <w:lang w:val="ru-RU" w:eastAsia="en-US"/>
    </w:rPr>
  </w:style>
  <w:style w:type="character" w:customStyle="1" w:styleId="14pt">
    <w:name w:val="Оглавление + 14 pt"/>
    <w:aliases w:val="Не курсив3"/>
    <w:uiPriority w:val="99"/>
    <w:rsid w:val="007C0254"/>
    <w:rPr>
      <w:rFonts w:cs="Times New Roman"/>
      <w:i/>
      <w:iCs/>
      <w:color w:val="000000"/>
      <w:spacing w:val="0"/>
      <w:sz w:val="28"/>
      <w:szCs w:val="28"/>
      <w:lang w:val="ru-RU" w:eastAsia="en-US"/>
    </w:rPr>
  </w:style>
  <w:style w:type="character" w:customStyle="1" w:styleId="41">
    <w:name w:val="Основной текст (4)_"/>
    <w:uiPriority w:val="99"/>
    <w:rsid w:val="007C0254"/>
    <w:rPr>
      <w:rFonts w:ascii="Times New Roman" w:hAnsi="Times New Roman" w:cs="Times New Roman"/>
      <w:spacing w:val="0"/>
      <w:sz w:val="27"/>
      <w:szCs w:val="27"/>
    </w:rPr>
  </w:style>
  <w:style w:type="character" w:customStyle="1" w:styleId="42">
    <w:name w:val="Основной текст (4)"/>
    <w:uiPriority w:val="99"/>
    <w:rsid w:val="007C0254"/>
    <w:rPr>
      <w:rFonts w:ascii="Times New Roman" w:hAnsi="Times New Roman" w:cs="Times New Roman"/>
      <w:spacing w:val="0"/>
      <w:sz w:val="27"/>
      <w:szCs w:val="27"/>
      <w:u w:val="single"/>
    </w:rPr>
  </w:style>
  <w:style w:type="character" w:customStyle="1" w:styleId="43">
    <w:name w:val="Основной текст (4) + Не курсив"/>
    <w:uiPriority w:val="99"/>
    <w:rsid w:val="007C0254"/>
    <w:rPr>
      <w:rFonts w:ascii="Times New Roman" w:hAnsi="Times New Roman" w:cs="Times New Roman"/>
      <w:i/>
      <w:iCs/>
      <w:spacing w:val="0"/>
      <w:sz w:val="27"/>
      <w:szCs w:val="27"/>
    </w:rPr>
  </w:style>
  <w:style w:type="character" w:customStyle="1" w:styleId="26">
    <w:name w:val="Основной текст (2)_"/>
    <w:link w:val="27"/>
    <w:locked/>
    <w:rsid w:val="007C0254"/>
    <w:rPr>
      <w:rFonts w:cs="Times New Roman"/>
      <w:sz w:val="27"/>
      <w:szCs w:val="27"/>
      <w:shd w:val="clear" w:color="auto" w:fill="FFFFFF"/>
    </w:rPr>
  </w:style>
  <w:style w:type="paragraph" w:customStyle="1" w:styleId="27">
    <w:name w:val="Основной текст (2)"/>
    <w:basedOn w:val="a3"/>
    <w:link w:val="26"/>
    <w:rsid w:val="007C0254"/>
    <w:pPr>
      <w:shd w:val="clear" w:color="auto" w:fill="FFFFFF"/>
      <w:spacing w:line="514" w:lineRule="exact"/>
      <w:ind w:firstLine="0"/>
      <w:jc w:val="center"/>
    </w:pPr>
    <w:rPr>
      <w:rFonts w:cs="Times New Roman"/>
      <w:sz w:val="27"/>
      <w:szCs w:val="27"/>
      <w:shd w:val="clear" w:color="auto" w:fill="FFFFFF"/>
    </w:rPr>
  </w:style>
  <w:style w:type="character" w:customStyle="1" w:styleId="220">
    <w:name w:val="Заголовок №2 (2)_"/>
    <w:link w:val="221"/>
    <w:uiPriority w:val="99"/>
    <w:locked/>
    <w:rsid w:val="007C0254"/>
    <w:rPr>
      <w:rFonts w:cs="Times New Roman"/>
      <w:sz w:val="27"/>
      <w:szCs w:val="27"/>
      <w:shd w:val="clear" w:color="auto" w:fill="FFFFFF"/>
    </w:rPr>
  </w:style>
  <w:style w:type="paragraph" w:customStyle="1" w:styleId="221">
    <w:name w:val="Заголовок №2 (2)"/>
    <w:basedOn w:val="a3"/>
    <w:link w:val="220"/>
    <w:uiPriority w:val="99"/>
    <w:rsid w:val="007C0254"/>
    <w:pPr>
      <w:shd w:val="clear" w:color="auto" w:fill="FFFFFF"/>
      <w:spacing w:before="720" w:after="420" w:line="240" w:lineRule="atLeast"/>
      <w:ind w:firstLine="0"/>
      <w:jc w:val="left"/>
      <w:outlineLvl w:val="1"/>
    </w:pPr>
    <w:rPr>
      <w:rFonts w:cs="Times New Roman"/>
      <w:sz w:val="27"/>
      <w:szCs w:val="27"/>
      <w:shd w:val="clear" w:color="auto" w:fill="FFFFFF"/>
    </w:rPr>
  </w:style>
  <w:style w:type="character" w:customStyle="1" w:styleId="28">
    <w:name w:val="Основной текст (2) + Не полужирный"/>
    <w:uiPriority w:val="99"/>
    <w:rsid w:val="007C0254"/>
    <w:rPr>
      <w:rFonts w:cs="Times New Roman"/>
      <w:b/>
      <w:bCs/>
      <w:sz w:val="27"/>
      <w:szCs w:val="27"/>
      <w:shd w:val="clear" w:color="auto" w:fill="FFFFFF"/>
    </w:rPr>
  </w:style>
  <w:style w:type="character" w:customStyle="1" w:styleId="32">
    <w:name w:val="Заголовок №3_"/>
    <w:link w:val="33"/>
    <w:uiPriority w:val="99"/>
    <w:locked/>
    <w:rsid w:val="007C0254"/>
    <w:rPr>
      <w:rFonts w:cs="Times New Roman"/>
      <w:sz w:val="27"/>
      <w:szCs w:val="27"/>
      <w:shd w:val="clear" w:color="auto" w:fill="FFFFFF"/>
    </w:rPr>
  </w:style>
  <w:style w:type="paragraph" w:customStyle="1" w:styleId="33">
    <w:name w:val="Заголовок №3"/>
    <w:basedOn w:val="a3"/>
    <w:link w:val="32"/>
    <w:uiPriority w:val="99"/>
    <w:rsid w:val="007C0254"/>
    <w:pPr>
      <w:shd w:val="clear" w:color="auto" w:fill="FFFFFF"/>
      <w:spacing w:before="600" w:line="322" w:lineRule="exact"/>
      <w:ind w:firstLine="0"/>
      <w:jc w:val="left"/>
      <w:outlineLvl w:val="2"/>
    </w:pPr>
    <w:rPr>
      <w:rFonts w:cs="Times New Roman"/>
      <w:sz w:val="27"/>
      <w:szCs w:val="27"/>
      <w:shd w:val="clear" w:color="auto" w:fill="FFFFFF"/>
    </w:rPr>
  </w:style>
  <w:style w:type="character" w:customStyle="1" w:styleId="51">
    <w:name w:val="Основной текст (5)_"/>
    <w:link w:val="52"/>
    <w:uiPriority w:val="99"/>
    <w:locked/>
    <w:rsid w:val="007C0254"/>
    <w:rPr>
      <w:rFonts w:cs="Times New Roman"/>
      <w:sz w:val="27"/>
      <w:szCs w:val="27"/>
      <w:shd w:val="clear" w:color="auto" w:fill="FFFFFF"/>
    </w:rPr>
  </w:style>
  <w:style w:type="paragraph" w:customStyle="1" w:styleId="52">
    <w:name w:val="Основной текст (5)"/>
    <w:basedOn w:val="a3"/>
    <w:link w:val="51"/>
    <w:uiPriority w:val="99"/>
    <w:rsid w:val="007C0254"/>
    <w:pPr>
      <w:shd w:val="clear" w:color="auto" w:fill="FFFFFF"/>
      <w:spacing w:before="300" w:line="240" w:lineRule="atLeast"/>
      <w:ind w:firstLine="0"/>
      <w:jc w:val="center"/>
    </w:pPr>
    <w:rPr>
      <w:rFonts w:cs="Times New Roman"/>
      <w:sz w:val="27"/>
      <w:szCs w:val="27"/>
      <w:shd w:val="clear" w:color="auto" w:fill="FFFFFF"/>
    </w:rPr>
  </w:style>
  <w:style w:type="character" w:customStyle="1" w:styleId="af2">
    <w:name w:val="Основной текст + Полужирный"/>
    <w:uiPriority w:val="99"/>
    <w:rsid w:val="007C0254"/>
    <w:rPr>
      <w:rFonts w:cs="Times New Roman"/>
      <w:b/>
      <w:bCs/>
      <w:spacing w:val="0"/>
      <w:sz w:val="27"/>
      <w:szCs w:val="27"/>
      <w:shd w:val="clear" w:color="auto" w:fill="FFFFFF"/>
    </w:rPr>
  </w:style>
  <w:style w:type="character" w:customStyle="1" w:styleId="120">
    <w:name w:val="Основной текст + 12"/>
    <w:aliases w:val="5 pt"/>
    <w:uiPriority w:val="99"/>
    <w:rsid w:val="007C0254"/>
    <w:rPr>
      <w:rFonts w:cs="Times New Roman"/>
      <w:spacing w:val="0"/>
      <w:sz w:val="25"/>
      <w:szCs w:val="25"/>
      <w:shd w:val="clear" w:color="auto" w:fill="FFFFFF"/>
    </w:rPr>
  </w:style>
  <w:style w:type="character" w:customStyle="1" w:styleId="14">
    <w:name w:val="Заголовок №1_"/>
    <w:link w:val="15"/>
    <w:uiPriority w:val="99"/>
    <w:locked/>
    <w:rsid w:val="007C0254"/>
    <w:rPr>
      <w:rFonts w:cs="Times New Roman"/>
      <w:sz w:val="27"/>
      <w:szCs w:val="27"/>
      <w:shd w:val="clear" w:color="auto" w:fill="FFFFFF"/>
    </w:rPr>
  </w:style>
  <w:style w:type="paragraph" w:customStyle="1" w:styleId="15">
    <w:name w:val="Заголовок №1"/>
    <w:basedOn w:val="a3"/>
    <w:link w:val="14"/>
    <w:uiPriority w:val="99"/>
    <w:rsid w:val="007C0254"/>
    <w:pPr>
      <w:shd w:val="clear" w:color="auto" w:fill="FFFFFF"/>
      <w:spacing w:before="300" w:after="420" w:line="240" w:lineRule="atLeast"/>
      <w:ind w:firstLine="0"/>
      <w:jc w:val="left"/>
      <w:outlineLvl w:val="0"/>
    </w:pPr>
    <w:rPr>
      <w:rFonts w:cs="Times New Roman"/>
      <w:sz w:val="27"/>
      <w:szCs w:val="27"/>
      <w:shd w:val="clear" w:color="auto" w:fill="FFFFFF"/>
    </w:rPr>
  </w:style>
  <w:style w:type="character" w:customStyle="1" w:styleId="29">
    <w:name w:val="Заголовок №2_"/>
    <w:link w:val="2a"/>
    <w:locked/>
    <w:rsid w:val="007C0254"/>
    <w:rPr>
      <w:rFonts w:cs="Times New Roman"/>
      <w:sz w:val="27"/>
      <w:szCs w:val="27"/>
      <w:shd w:val="clear" w:color="auto" w:fill="FFFFFF"/>
    </w:rPr>
  </w:style>
  <w:style w:type="paragraph" w:customStyle="1" w:styleId="2a">
    <w:name w:val="Заголовок №2"/>
    <w:basedOn w:val="a3"/>
    <w:link w:val="29"/>
    <w:rsid w:val="007C0254"/>
    <w:pPr>
      <w:shd w:val="clear" w:color="auto" w:fill="FFFFFF"/>
      <w:spacing w:before="540" w:after="180" w:line="240" w:lineRule="atLeast"/>
      <w:ind w:hanging="760"/>
      <w:jc w:val="left"/>
      <w:outlineLvl w:val="1"/>
    </w:pPr>
    <w:rPr>
      <w:rFonts w:cs="Times New Roman"/>
      <w:sz w:val="27"/>
      <w:szCs w:val="27"/>
      <w:shd w:val="clear" w:color="auto" w:fill="FFFFFF"/>
    </w:rPr>
  </w:style>
  <w:style w:type="character" w:customStyle="1" w:styleId="11pt">
    <w:name w:val="Основной текст + 11 pt"/>
    <w:aliases w:val="Полужирный"/>
    <w:uiPriority w:val="99"/>
    <w:rsid w:val="007C0254"/>
    <w:rPr>
      <w:rFonts w:cs="Times New Roman"/>
      <w:b/>
      <w:bCs/>
      <w:spacing w:val="0"/>
      <w:sz w:val="22"/>
      <w:szCs w:val="22"/>
      <w:shd w:val="clear" w:color="auto" w:fill="FFFFFF"/>
    </w:rPr>
  </w:style>
  <w:style w:type="character" w:customStyle="1" w:styleId="Tahoma">
    <w:name w:val="Основной текст + Tahoma"/>
    <w:aliases w:val="11,5 pt12"/>
    <w:uiPriority w:val="99"/>
    <w:rsid w:val="007C0254"/>
    <w:rPr>
      <w:rFonts w:ascii="Tahoma" w:hAnsi="Tahoma" w:cs="Tahoma"/>
      <w:spacing w:val="0"/>
      <w:sz w:val="23"/>
      <w:szCs w:val="23"/>
      <w:shd w:val="clear" w:color="auto" w:fill="FFFFFF"/>
    </w:rPr>
  </w:style>
  <w:style w:type="character" w:customStyle="1" w:styleId="16">
    <w:name w:val="Основной текст1"/>
    <w:uiPriority w:val="99"/>
    <w:rsid w:val="007C0254"/>
    <w:rPr>
      <w:rFonts w:cs="Times New Roman"/>
      <w:spacing w:val="0"/>
      <w:sz w:val="27"/>
      <w:szCs w:val="27"/>
      <w:u w:val="single"/>
      <w:shd w:val="clear" w:color="auto" w:fill="FFFFFF"/>
    </w:rPr>
  </w:style>
  <w:style w:type="character" w:customStyle="1" w:styleId="61">
    <w:name w:val="Основной текст (6)_"/>
    <w:link w:val="62"/>
    <w:locked/>
    <w:rsid w:val="007C0254"/>
    <w:rPr>
      <w:rFonts w:cs="Times New Roman"/>
      <w:shd w:val="clear" w:color="auto" w:fill="FFFFFF"/>
    </w:rPr>
  </w:style>
  <w:style w:type="paragraph" w:customStyle="1" w:styleId="62">
    <w:name w:val="Основной текст (6)"/>
    <w:basedOn w:val="a3"/>
    <w:link w:val="61"/>
    <w:rsid w:val="007C0254"/>
    <w:pPr>
      <w:shd w:val="clear" w:color="auto" w:fill="FFFFFF"/>
      <w:spacing w:line="240" w:lineRule="atLeast"/>
      <w:ind w:firstLine="0"/>
      <w:jc w:val="left"/>
    </w:pPr>
    <w:rPr>
      <w:rFonts w:cs="Times New Roman"/>
      <w:sz w:val="20"/>
      <w:szCs w:val="20"/>
      <w:shd w:val="clear" w:color="auto" w:fill="FFFFFF"/>
    </w:rPr>
  </w:style>
  <w:style w:type="character" w:customStyle="1" w:styleId="71">
    <w:name w:val="Основной текст (7)_"/>
    <w:rsid w:val="007C0254"/>
    <w:rPr>
      <w:rFonts w:ascii="Times New Roman" w:hAnsi="Times New Roman" w:cs="Times New Roman"/>
      <w:spacing w:val="0"/>
      <w:sz w:val="22"/>
      <w:szCs w:val="22"/>
    </w:rPr>
  </w:style>
  <w:style w:type="character" w:customStyle="1" w:styleId="72">
    <w:name w:val="Основной текст (7)"/>
    <w:basedOn w:val="71"/>
    <w:rsid w:val="007C0254"/>
    <w:rPr>
      <w:rFonts w:ascii="Times New Roman" w:hAnsi="Times New Roman" w:cs="Times New Roman"/>
      <w:spacing w:val="0"/>
      <w:sz w:val="22"/>
      <w:szCs w:val="22"/>
    </w:rPr>
  </w:style>
  <w:style w:type="character" w:customStyle="1" w:styleId="63">
    <w:name w:val="Основной текст (6) + Полужирный"/>
    <w:uiPriority w:val="99"/>
    <w:rsid w:val="007C0254"/>
    <w:rPr>
      <w:rFonts w:cs="Times New Roman"/>
      <w:b/>
      <w:bCs/>
      <w:spacing w:val="0"/>
      <w:sz w:val="22"/>
      <w:szCs w:val="22"/>
      <w:shd w:val="clear" w:color="auto" w:fill="FFFFFF"/>
    </w:rPr>
  </w:style>
  <w:style w:type="character" w:customStyle="1" w:styleId="81">
    <w:name w:val="Основной текст (8)_"/>
    <w:link w:val="82"/>
    <w:uiPriority w:val="99"/>
    <w:locked/>
    <w:rsid w:val="007C0254"/>
    <w:rPr>
      <w:rFonts w:cs="Times New Roman"/>
      <w:sz w:val="23"/>
      <w:szCs w:val="23"/>
      <w:shd w:val="clear" w:color="auto" w:fill="FFFFFF"/>
    </w:rPr>
  </w:style>
  <w:style w:type="paragraph" w:customStyle="1" w:styleId="82">
    <w:name w:val="Основной текст (8)"/>
    <w:basedOn w:val="a3"/>
    <w:link w:val="81"/>
    <w:uiPriority w:val="99"/>
    <w:rsid w:val="007C0254"/>
    <w:pPr>
      <w:shd w:val="clear" w:color="auto" w:fill="FFFFFF"/>
      <w:spacing w:line="240" w:lineRule="atLeast"/>
      <w:ind w:firstLine="0"/>
      <w:jc w:val="left"/>
    </w:pPr>
    <w:rPr>
      <w:rFonts w:cs="Times New Roman"/>
      <w:sz w:val="23"/>
      <w:szCs w:val="23"/>
      <w:shd w:val="clear" w:color="auto" w:fill="FFFFFF"/>
    </w:rPr>
  </w:style>
  <w:style w:type="character" w:customStyle="1" w:styleId="af3">
    <w:name w:val="Подпись к таблице_"/>
    <w:link w:val="af4"/>
    <w:locked/>
    <w:rsid w:val="007C0254"/>
    <w:rPr>
      <w:rFonts w:cs="Times New Roman"/>
      <w:shd w:val="clear" w:color="auto" w:fill="FFFFFF"/>
    </w:rPr>
  </w:style>
  <w:style w:type="paragraph" w:customStyle="1" w:styleId="af4">
    <w:name w:val="Подпись к таблице"/>
    <w:basedOn w:val="a3"/>
    <w:link w:val="af3"/>
    <w:rsid w:val="007C0254"/>
    <w:pPr>
      <w:shd w:val="clear" w:color="auto" w:fill="FFFFFF"/>
      <w:spacing w:line="240" w:lineRule="atLeast"/>
      <w:ind w:firstLine="0"/>
      <w:jc w:val="left"/>
    </w:pPr>
    <w:rPr>
      <w:rFonts w:cs="Times New Roman"/>
      <w:sz w:val="20"/>
      <w:szCs w:val="20"/>
      <w:shd w:val="clear" w:color="auto" w:fill="FFFFFF"/>
    </w:rPr>
  </w:style>
  <w:style w:type="character" w:customStyle="1" w:styleId="91">
    <w:name w:val="Основной текст (9)_"/>
    <w:link w:val="92"/>
    <w:uiPriority w:val="99"/>
    <w:locked/>
    <w:rsid w:val="007C0254"/>
    <w:rPr>
      <w:rFonts w:cs="Times New Roman"/>
      <w:sz w:val="15"/>
      <w:szCs w:val="15"/>
      <w:shd w:val="clear" w:color="auto" w:fill="FFFFFF"/>
    </w:rPr>
  </w:style>
  <w:style w:type="paragraph" w:customStyle="1" w:styleId="92">
    <w:name w:val="Основной текст (9)"/>
    <w:basedOn w:val="a3"/>
    <w:link w:val="91"/>
    <w:uiPriority w:val="99"/>
    <w:rsid w:val="007C0254"/>
    <w:pPr>
      <w:shd w:val="clear" w:color="auto" w:fill="FFFFFF"/>
      <w:spacing w:line="240" w:lineRule="atLeast"/>
      <w:ind w:firstLine="0"/>
      <w:jc w:val="left"/>
    </w:pPr>
    <w:rPr>
      <w:rFonts w:cs="Times New Roman"/>
      <w:sz w:val="15"/>
      <w:szCs w:val="15"/>
      <w:shd w:val="clear" w:color="auto" w:fill="FFFFFF"/>
    </w:rPr>
  </w:style>
  <w:style w:type="character" w:customStyle="1" w:styleId="67">
    <w:name w:val="Основной текст (6) + 7"/>
    <w:aliases w:val="5 pt11"/>
    <w:uiPriority w:val="99"/>
    <w:rsid w:val="007C0254"/>
    <w:rPr>
      <w:rFonts w:cs="Times New Roman"/>
      <w:spacing w:val="0"/>
      <w:sz w:val="15"/>
      <w:szCs w:val="15"/>
      <w:shd w:val="clear" w:color="auto" w:fill="FFFFFF"/>
    </w:rPr>
  </w:style>
  <w:style w:type="character" w:customStyle="1" w:styleId="100">
    <w:name w:val="Основной текст (10)_"/>
    <w:link w:val="101"/>
    <w:uiPriority w:val="99"/>
    <w:locked/>
    <w:rsid w:val="007C0254"/>
    <w:rPr>
      <w:rFonts w:ascii="Tahoma" w:hAnsi="Tahoma" w:cs="Tahoma"/>
      <w:shd w:val="clear" w:color="auto" w:fill="FFFFFF"/>
    </w:rPr>
  </w:style>
  <w:style w:type="paragraph" w:customStyle="1" w:styleId="101">
    <w:name w:val="Основной текст (10)"/>
    <w:basedOn w:val="a3"/>
    <w:link w:val="100"/>
    <w:uiPriority w:val="99"/>
    <w:rsid w:val="007C0254"/>
    <w:pPr>
      <w:shd w:val="clear" w:color="auto" w:fill="FFFFFF"/>
      <w:spacing w:line="240" w:lineRule="atLeast"/>
      <w:ind w:firstLine="0"/>
      <w:jc w:val="left"/>
    </w:pPr>
    <w:rPr>
      <w:rFonts w:ascii="Tahoma" w:hAnsi="Tahoma" w:cs="Times New Roman"/>
      <w:sz w:val="20"/>
      <w:szCs w:val="20"/>
      <w:shd w:val="clear" w:color="auto" w:fill="FFFFFF"/>
    </w:rPr>
  </w:style>
  <w:style w:type="character" w:customStyle="1" w:styleId="1000">
    <w:name w:val="Основной текст (100)_"/>
    <w:uiPriority w:val="99"/>
    <w:rsid w:val="007C0254"/>
    <w:rPr>
      <w:rFonts w:ascii="Tahoma" w:hAnsi="Tahoma" w:cs="Tahoma"/>
      <w:spacing w:val="0"/>
      <w:sz w:val="19"/>
      <w:szCs w:val="19"/>
    </w:rPr>
  </w:style>
  <w:style w:type="character" w:customStyle="1" w:styleId="102">
    <w:name w:val="Основной текст (102)_"/>
    <w:link w:val="1020"/>
    <w:uiPriority w:val="99"/>
    <w:locked/>
    <w:rsid w:val="007C0254"/>
    <w:rPr>
      <w:rFonts w:cs="Times New Roman"/>
      <w:sz w:val="18"/>
      <w:szCs w:val="18"/>
      <w:shd w:val="clear" w:color="auto" w:fill="FFFFFF"/>
    </w:rPr>
  </w:style>
  <w:style w:type="paragraph" w:customStyle="1" w:styleId="1020">
    <w:name w:val="Основной текст (102)"/>
    <w:basedOn w:val="a3"/>
    <w:link w:val="102"/>
    <w:uiPriority w:val="99"/>
    <w:rsid w:val="007C0254"/>
    <w:pPr>
      <w:shd w:val="clear" w:color="auto" w:fill="FFFFFF"/>
      <w:spacing w:line="240" w:lineRule="atLeast"/>
      <w:ind w:firstLine="0"/>
      <w:jc w:val="left"/>
    </w:pPr>
    <w:rPr>
      <w:rFonts w:cs="Times New Roman"/>
      <w:sz w:val="18"/>
      <w:szCs w:val="18"/>
      <w:shd w:val="clear" w:color="auto" w:fill="FFFFFF"/>
    </w:rPr>
  </w:style>
  <w:style w:type="character" w:customStyle="1" w:styleId="1001">
    <w:name w:val="Основной текст (100)"/>
    <w:basedOn w:val="1000"/>
    <w:uiPriority w:val="99"/>
    <w:rsid w:val="007C0254"/>
    <w:rPr>
      <w:rFonts w:ascii="Tahoma" w:hAnsi="Tahoma" w:cs="Tahoma"/>
      <w:spacing w:val="0"/>
      <w:sz w:val="19"/>
      <w:szCs w:val="19"/>
    </w:rPr>
  </w:style>
  <w:style w:type="character" w:customStyle="1" w:styleId="613">
    <w:name w:val="Основной текст (6) + 13"/>
    <w:aliases w:val="5 pt10,Курсив,Интервал -1 pt"/>
    <w:uiPriority w:val="99"/>
    <w:rsid w:val="007C0254"/>
    <w:rPr>
      <w:rFonts w:cs="Times New Roman"/>
      <w:i/>
      <w:iCs/>
      <w:spacing w:val="-30"/>
      <w:sz w:val="27"/>
      <w:szCs w:val="27"/>
      <w:shd w:val="clear" w:color="auto" w:fill="FFFFFF"/>
    </w:rPr>
  </w:style>
  <w:style w:type="character" w:customStyle="1" w:styleId="4-1pt">
    <w:name w:val="Основной текст (4) + Интервал -1 pt"/>
    <w:uiPriority w:val="99"/>
    <w:rsid w:val="007C0254"/>
    <w:rPr>
      <w:rFonts w:ascii="Times New Roman" w:hAnsi="Times New Roman" w:cs="Times New Roman"/>
      <w:spacing w:val="-30"/>
      <w:sz w:val="27"/>
      <w:szCs w:val="27"/>
      <w:lang w:val="en-US"/>
    </w:rPr>
  </w:style>
  <w:style w:type="character" w:customStyle="1" w:styleId="6Tahoma">
    <w:name w:val="Основной текст (6) + Tahoma"/>
    <w:aliases w:val="9,5 pt9"/>
    <w:uiPriority w:val="99"/>
    <w:rsid w:val="007C0254"/>
    <w:rPr>
      <w:rFonts w:ascii="Tahoma" w:hAnsi="Tahoma" w:cs="Tahoma"/>
      <w:spacing w:val="0"/>
      <w:sz w:val="19"/>
      <w:szCs w:val="19"/>
      <w:shd w:val="clear" w:color="auto" w:fill="FFFFFF"/>
    </w:rPr>
  </w:style>
  <w:style w:type="character" w:customStyle="1" w:styleId="4Tahoma">
    <w:name w:val="Основной текст (4) + Tahoma"/>
    <w:aliases w:val="7,5 pt8,Не курсив2"/>
    <w:uiPriority w:val="99"/>
    <w:rsid w:val="007C0254"/>
    <w:rPr>
      <w:rFonts w:ascii="Tahoma" w:hAnsi="Tahoma" w:cs="Tahoma"/>
      <w:i/>
      <w:iCs/>
      <w:spacing w:val="0"/>
      <w:sz w:val="15"/>
      <w:szCs w:val="15"/>
    </w:rPr>
  </w:style>
  <w:style w:type="character" w:customStyle="1" w:styleId="2b">
    <w:name w:val="Подпись к таблице (2)_"/>
    <w:link w:val="2c"/>
    <w:locked/>
    <w:rsid w:val="007C0254"/>
    <w:rPr>
      <w:rFonts w:cs="Times New Roman"/>
      <w:sz w:val="27"/>
      <w:szCs w:val="27"/>
      <w:shd w:val="clear" w:color="auto" w:fill="FFFFFF"/>
    </w:rPr>
  </w:style>
  <w:style w:type="paragraph" w:customStyle="1" w:styleId="2c">
    <w:name w:val="Подпись к таблице (2)"/>
    <w:basedOn w:val="a3"/>
    <w:link w:val="2b"/>
    <w:rsid w:val="007C0254"/>
    <w:pPr>
      <w:shd w:val="clear" w:color="auto" w:fill="FFFFFF"/>
      <w:spacing w:line="240" w:lineRule="atLeast"/>
      <w:ind w:firstLine="0"/>
      <w:jc w:val="left"/>
    </w:pPr>
    <w:rPr>
      <w:rFonts w:cs="Times New Roman"/>
      <w:sz w:val="27"/>
      <w:szCs w:val="27"/>
      <w:shd w:val="clear" w:color="auto" w:fill="FFFFFF"/>
    </w:rPr>
  </w:style>
  <w:style w:type="character" w:customStyle="1" w:styleId="110">
    <w:name w:val="Основной текст (11)_"/>
    <w:link w:val="111"/>
    <w:uiPriority w:val="99"/>
    <w:locked/>
    <w:rsid w:val="007C0254"/>
    <w:rPr>
      <w:rFonts w:cs="Times New Roman"/>
      <w:sz w:val="28"/>
      <w:szCs w:val="28"/>
      <w:shd w:val="clear" w:color="auto" w:fill="FFFFFF"/>
    </w:rPr>
  </w:style>
  <w:style w:type="paragraph" w:customStyle="1" w:styleId="111">
    <w:name w:val="Основной текст (11)"/>
    <w:basedOn w:val="a3"/>
    <w:link w:val="110"/>
    <w:uiPriority w:val="99"/>
    <w:rsid w:val="007C0254"/>
    <w:pPr>
      <w:shd w:val="clear" w:color="auto" w:fill="FFFFFF"/>
      <w:spacing w:line="240" w:lineRule="atLeast"/>
      <w:ind w:firstLine="0"/>
      <w:jc w:val="left"/>
    </w:pPr>
    <w:rPr>
      <w:rFonts w:cs="Times New Roman"/>
      <w:sz w:val="28"/>
      <w:szCs w:val="28"/>
      <w:shd w:val="clear" w:color="auto" w:fill="FFFFFF"/>
    </w:rPr>
  </w:style>
  <w:style w:type="character" w:customStyle="1" w:styleId="123">
    <w:name w:val="Основной текст (123)_"/>
    <w:link w:val="1230"/>
    <w:uiPriority w:val="99"/>
    <w:locked/>
    <w:rsid w:val="007C0254"/>
    <w:rPr>
      <w:rFonts w:ascii="Tahoma" w:hAnsi="Tahoma" w:cs="Tahoma"/>
      <w:sz w:val="23"/>
      <w:szCs w:val="23"/>
      <w:shd w:val="clear" w:color="auto" w:fill="FFFFFF"/>
    </w:rPr>
  </w:style>
  <w:style w:type="paragraph" w:customStyle="1" w:styleId="1230">
    <w:name w:val="Основной текст (123)"/>
    <w:basedOn w:val="a3"/>
    <w:link w:val="123"/>
    <w:uiPriority w:val="99"/>
    <w:rsid w:val="007C0254"/>
    <w:pPr>
      <w:shd w:val="clear" w:color="auto" w:fill="FFFFFF"/>
      <w:spacing w:line="240" w:lineRule="atLeast"/>
      <w:ind w:firstLine="0"/>
      <w:jc w:val="right"/>
    </w:pPr>
    <w:rPr>
      <w:rFonts w:ascii="Tahoma" w:hAnsi="Tahoma" w:cs="Times New Roman"/>
      <w:sz w:val="23"/>
      <w:szCs w:val="23"/>
      <w:shd w:val="clear" w:color="auto" w:fill="FFFFFF"/>
    </w:rPr>
  </w:style>
  <w:style w:type="character" w:customStyle="1" w:styleId="123TimesNewRoman">
    <w:name w:val="Основной текст (123) + Times New Roman"/>
    <w:aliases w:val="11 pt,Полужирный7"/>
    <w:uiPriority w:val="99"/>
    <w:rsid w:val="007C0254"/>
    <w:rPr>
      <w:rFonts w:ascii="Times New Roman" w:hAnsi="Times New Roman" w:cs="Times New Roman"/>
      <w:b/>
      <w:bCs/>
      <w:sz w:val="22"/>
      <w:szCs w:val="22"/>
      <w:shd w:val="clear" w:color="auto" w:fill="FFFFFF"/>
    </w:rPr>
  </w:style>
  <w:style w:type="character" w:customStyle="1" w:styleId="1231pt">
    <w:name w:val="Основной текст (123) + Интервал 1 pt"/>
    <w:uiPriority w:val="99"/>
    <w:rsid w:val="007C0254"/>
    <w:rPr>
      <w:rFonts w:ascii="Tahoma" w:hAnsi="Tahoma" w:cs="Tahoma"/>
      <w:spacing w:val="30"/>
      <w:sz w:val="23"/>
      <w:szCs w:val="23"/>
      <w:shd w:val="clear" w:color="auto" w:fill="FFFFFF"/>
    </w:rPr>
  </w:style>
  <w:style w:type="character" w:customStyle="1" w:styleId="112">
    <w:name w:val="Основной текст + 11"/>
    <w:aliases w:val="5 pt7,Полужирный6"/>
    <w:uiPriority w:val="99"/>
    <w:rsid w:val="007C0254"/>
    <w:rPr>
      <w:rFonts w:cs="Times New Roman"/>
      <w:b/>
      <w:bCs/>
      <w:spacing w:val="0"/>
      <w:sz w:val="23"/>
      <w:szCs w:val="23"/>
      <w:shd w:val="clear" w:color="auto" w:fill="FFFFFF"/>
    </w:rPr>
  </w:style>
  <w:style w:type="character" w:customStyle="1" w:styleId="103">
    <w:name w:val="Основной текст + 10"/>
    <w:aliases w:val="5 pt6,Полужирный5"/>
    <w:uiPriority w:val="99"/>
    <w:rsid w:val="007C0254"/>
    <w:rPr>
      <w:rFonts w:cs="Times New Roman"/>
      <w:b/>
      <w:bCs/>
      <w:spacing w:val="0"/>
      <w:sz w:val="21"/>
      <w:szCs w:val="21"/>
      <w:shd w:val="clear" w:color="auto" w:fill="FFFFFF"/>
    </w:rPr>
  </w:style>
  <w:style w:type="character" w:customStyle="1" w:styleId="130">
    <w:name w:val="Основной текст (13)_"/>
    <w:link w:val="131"/>
    <w:uiPriority w:val="99"/>
    <w:locked/>
    <w:rsid w:val="007C0254"/>
    <w:rPr>
      <w:rFonts w:cs="Times New Roman"/>
      <w:sz w:val="10"/>
      <w:szCs w:val="10"/>
      <w:shd w:val="clear" w:color="auto" w:fill="FFFFFF"/>
    </w:rPr>
  </w:style>
  <w:style w:type="paragraph" w:customStyle="1" w:styleId="131">
    <w:name w:val="Основной текст (13)"/>
    <w:basedOn w:val="a3"/>
    <w:link w:val="130"/>
    <w:uiPriority w:val="99"/>
    <w:rsid w:val="007C0254"/>
    <w:pPr>
      <w:shd w:val="clear" w:color="auto" w:fill="FFFFFF"/>
      <w:spacing w:line="240" w:lineRule="atLeast"/>
      <w:ind w:firstLine="0"/>
      <w:jc w:val="left"/>
    </w:pPr>
    <w:rPr>
      <w:rFonts w:cs="Times New Roman"/>
      <w:sz w:val="10"/>
      <w:szCs w:val="10"/>
      <w:shd w:val="clear" w:color="auto" w:fill="FFFFFF"/>
    </w:rPr>
  </w:style>
  <w:style w:type="character" w:customStyle="1" w:styleId="140">
    <w:name w:val="Основной текст (14)_"/>
    <w:link w:val="141"/>
    <w:locked/>
    <w:rsid w:val="007C0254"/>
    <w:rPr>
      <w:rFonts w:cs="Times New Roman"/>
      <w:sz w:val="10"/>
      <w:szCs w:val="10"/>
      <w:shd w:val="clear" w:color="auto" w:fill="FFFFFF"/>
    </w:rPr>
  </w:style>
  <w:style w:type="paragraph" w:customStyle="1" w:styleId="141">
    <w:name w:val="Основной текст (14)"/>
    <w:basedOn w:val="a3"/>
    <w:link w:val="140"/>
    <w:rsid w:val="007C0254"/>
    <w:pPr>
      <w:shd w:val="clear" w:color="auto" w:fill="FFFFFF"/>
      <w:spacing w:line="240" w:lineRule="atLeast"/>
      <w:ind w:firstLine="0"/>
      <w:jc w:val="left"/>
    </w:pPr>
    <w:rPr>
      <w:rFonts w:cs="Times New Roman"/>
      <w:sz w:val="10"/>
      <w:szCs w:val="10"/>
      <w:shd w:val="clear" w:color="auto" w:fill="FFFFFF"/>
    </w:rPr>
  </w:style>
  <w:style w:type="character" w:customStyle="1" w:styleId="150">
    <w:name w:val="Основной текст (15)_"/>
    <w:link w:val="151"/>
    <w:uiPriority w:val="99"/>
    <w:locked/>
    <w:rsid w:val="007C0254"/>
    <w:rPr>
      <w:rFonts w:cs="Times New Roman"/>
      <w:sz w:val="10"/>
      <w:szCs w:val="10"/>
      <w:shd w:val="clear" w:color="auto" w:fill="FFFFFF"/>
    </w:rPr>
  </w:style>
  <w:style w:type="paragraph" w:customStyle="1" w:styleId="151">
    <w:name w:val="Основной текст (15)"/>
    <w:basedOn w:val="a3"/>
    <w:link w:val="150"/>
    <w:uiPriority w:val="99"/>
    <w:rsid w:val="007C0254"/>
    <w:pPr>
      <w:shd w:val="clear" w:color="auto" w:fill="FFFFFF"/>
      <w:spacing w:line="240" w:lineRule="atLeast"/>
      <w:ind w:firstLine="0"/>
      <w:jc w:val="left"/>
    </w:pPr>
    <w:rPr>
      <w:rFonts w:cs="Times New Roman"/>
      <w:sz w:val="10"/>
      <w:szCs w:val="10"/>
      <w:shd w:val="clear" w:color="auto" w:fill="FFFFFF"/>
    </w:rPr>
  </w:style>
  <w:style w:type="character" w:customStyle="1" w:styleId="17">
    <w:name w:val="Основной текст + Полужирный1"/>
    <w:aliases w:val="Курсив1"/>
    <w:uiPriority w:val="99"/>
    <w:rsid w:val="007C0254"/>
    <w:rPr>
      <w:rFonts w:cs="Times New Roman"/>
      <w:b/>
      <w:bCs/>
      <w:i/>
      <w:iCs/>
      <w:spacing w:val="0"/>
      <w:sz w:val="27"/>
      <w:szCs w:val="27"/>
      <w:shd w:val="clear" w:color="auto" w:fill="FFFFFF"/>
    </w:rPr>
  </w:style>
  <w:style w:type="character" w:customStyle="1" w:styleId="160">
    <w:name w:val="Основной текст (16)_"/>
    <w:link w:val="161"/>
    <w:uiPriority w:val="99"/>
    <w:locked/>
    <w:rsid w:val="007C0254"/>
    <w:rPr>
      <w:rFonts w:cs="Times New Roman"/>
      <w:sz w:val="27"/>
      <w:szCs w:val="27"/>
      <w:shd w:val="clear" w:color="auto" w:fill="FFFFFF"/>
    </w:rPr>
  </w:style>
  <w:style w:type="paragraph" w:customStyle="1" w:styleId="161">
    <w:name w:val="Основной текст (16)"/>
    <w:basedOn w:val="a3"/>
    <w:link w:val="160"/>
    <w:uiPriority w:val="99"/>
    <w:rsid w:val="007C0254"/>
    <w:pPr>
      <w:shd w:val="clear" w:color="auto" w:fill="FFFFFF"/>
      <w:spacing w:line="240" w:lineRule="atLeast"/>
      <w:ind w:firstLine="0"/>
      <w:jc w:val="left"/>
    </w:pPr>
    <w:rPr>
      <w:rFonts w:cs="Times New Roman"/>
      <w:sz w:val="27"/>
      <w:szCs w:val="27"/>
      <w:shd w:val="clear" w:color="auto" w:fill="FFFFFF"/>
    </w:rPr>
  </w:style>
  <w:style w:type="character" w:customStyle="1" w:styleId="83">
    <w:name w:val="Основной текст + 8"/>
    <w:aliases w:val="5 pt5"/>
    <w:uiPriority w:val="99"/>
    <w:rsid w:val="007C0254"/>
    <w:rPr>
      <w:rFonts w:cs="Times New Roman"/>
      <w:spacing w:val="0"/>
      <w:sz w:val="17"/>
      <w:szCs w:val="17"/>
      <w:shd w:val="clear" w:color="auto" w:fill="FFFFFF"/>
    </w:rPr>
  </w:style>
  <w:style w:type="character" w:customStyle="1" w:styleId="170">
    <w:name w:val="Основной текст (17)_"/>
    <w:link w:val="171"/>
    <w:uiPriority w:val="99"/>
    <w:locked/>
    <w:rsid w:val="007C0254"/>
    <w:rPr>
      <w:rFonts w:cs="Times New Roman"/>
      <w:sz w:val="8"/>
      <w:szCs w:val="8"/>
      <w:shd w:val="clear" w:color="auto" w:fill="FFFFFF"/>
    </w:rPr>
  </w:style>
  <w:style w:type="paragraph" w:customStyle="1" w:styleId="171">
    <w:name w:val="Основной текст (17)"/>
    <w:basedOn w:val="a3"/>
    <w:link w:val="170"/>
    <w:uiPriority w:val="99"/>
    <w:rsid w:val="007C0254"/>
    <w:pPr>
      <w:shd w:val="clear" w:color="auto" w:fill="FFFFFF"/>
      <w:spacing w:line="240" w:lineRule="atLeast"/>
      <w:ind w:firstLine="0"/>
      <w:jc w:val="right"/>
    </w:pPr>
    <w:rPr>
      <w:rFonts w:cs="Times New Roman"/>
      <w:sz w:val="8"/>
      <w:szCs w:val="8"/>
      <w:shd w:val="clear" w:color="auto" w:fill="FFFFFF"/>
    </w:rPr>
  </w:style>
  <w:style w:type="character" w:customStyle="1" w:styleId="320">
    <w:name w:val="Заголовок №3 (2)_"/>
    <w:link w:val="321"/>
    <w:uiPriority w:val="99"/>
    <w:locked/>
    <w:rsid w:val="007C0254"/>
    <w:rPr>
      <w:rFonts w:cs="Times New Roman"/>
      <w:sz w:val="27"/>
      <w:szCs w:val="27"/>
      <w:shd w:val="clear" w:color="auto" w:fill="FFFFFF"/>
    </w:rPr>
  </w:style>
  <w:style w:type="paragraph" w:customStyle="1" w:styleId="321">
    <w:name w:val="Заголовок №3 (2)"/>
    <w:basedOn w:val="a3"/>
    <w:link w:val="320"/>
    <w:uiPriority w:val="99"/>
    <w:rsid w:val="007C0254"/>
    <w:pPr>
      <w:shd w:val="clear" w:color="auto" w:fill="FFFFFF"/>
      <w:spacing w:line="322" w:lineRule="exact"/>
      <w:ind w:firstLine="0"/>
      <w:jc w:val="left"/>
      <w:outlineLvl w:val="2"/>
    </w:pPr>
    <w:rPr>
      <w:rFonts w:cs="Times New Roman"/>
      <w:sz w:val="27"/>
      <w:szCs w:val="27"/>
      <w:shd w:val="clear" w:color="auto" w:fill="FFFFFF"/>
    </w:rPr>
  </w:style>
  <w:style w:type="character" w:customStyle="1" w:styleId="19">
    <w:name w:val="Основной текст (19)_"/>
    <w:link w:val="190"/>
    <w:uiPriority w:val="99"/>
    <w:locked/>
    <w:rsid w:val="007C0254"/>
    <w:rPr>
      <w:rFonts w:cs="Times New Roman"/>
      <w:sz w:val="8"/>
      <w:szCs w:val="8"/>
      <w:shd w:val="clear" w:color="auto" w:fill="FFFFFF"/>
    </w:rPr>
  </w:style>
  <w:style w:type="paragraph" w:customStyle="1" w:styleId="190">
    <w:name w:val="Основной текст (19)"/>
    <w:basedOn w:val="a3"/>
    <w:link w:val="19"/>
    <w:uiPriority w:val="99"/>
    <w:rsid w:val="007C0254"/>
    <w:pPr>
      <w:shd w:val="clear" w:color="auto" w:fill="FFFFFF"/>
      <w:spacing w:line="240" w:lineRule="atLeast"/>
      <w:ind w:firstLine="0"/>
      <w:jc w:val="left"/>
    </w:pPr>
    <w:rPr>
      <w:rFonts w:cs="Times New Roman"/>
      <w:sz w:val="8"/>
      <w:szCs w:val="8"/>
      <w:shd w:val="clear" w:color="auto" w:fill="FFFFFF"/>
    </w:rPr>
  </w:style>
  <w:style w:type="character" w:customStyle="1" w:styleId="200">
    <w:name w:val="Основной текст (20)_"/>
    <w:link w:val="201"/>
    <w:uiPriority w:val="99"/>
    <w:locked/>
    <w:rsid w:val="007C0254"/>
    <w:rPr>
      <w:rFonts w:cs="Times New Roman"/>
      <w:sz w:val="23"/>
      <w:szCs w:val="23"/>
      <w:shd w:val="clear" w:color="auto" w:fill="FFFFFF"/>
    </w:rPr>
  </w:style>
  <w:style w:type="paragraph" w:customStyle="1" w:styleId="201">
    <w:name w:val="Основной текст (20)"/>
    <w:basedOn w:val="a3"/>
    <w:link w:val="200"/>
    <w:uiPriority w:val="99"/>
    <w:rsid w:val="007C0254"/>
    <w:pPr>
      <w:shd w:val="clear" w:color="auto" w:fill="FFFFFF"/>
      <w:spacing w:line="274" w:lineRule="exact"/>
      <w:ind w:firstLine="0"/>
      <w:jc w:val="left"/>
    </w:pPr>
    <w:rPr>
      <w:rFonts w:cs="Times New Roman"/>
      <w:sz w:val="23"/>
      <w:szCs w:val="23"/>
      <w:shd w:val="clear" w:color="auto" w:fill="FFFFFF"/>
    </w:rPr>
  </w:style>
  <w:style w:type="character" w:customStyle="1" w:styleId="3pt">
    <w:name w:val="Основной текст + Интервал 3 pt"/>
    <w:uiPriority w:val="99"/>
    <w:rsid w:val="007C0254"/>
    <w:rPr>
      <w:rFonts w:cs="Times New Roman"/>
      <w:spacing w:val="70"/>
      <w:sz w:val="27"/>
      <w:szCs w:val="27"/>
      <w:shd w:val="clear" w:color="auto" w:fill="FFFFFF"/>
    </w:rPr>
  </w:style>
  <w:style w:type="character" w:customStyle="1" w:styleId="210">
    <w:name w:val="Основной текст (21)_"/>
    <w:link w:val="212"/>
    <w:uiPriority w:val="99"/>
    <w:locked/>
    <w:rsid w:val="007C0254"/>
    <w:rPr>
      <w:rFonts w:cs="Times New Roman"/>
      <w:sz w:val="11"/>
      <w:szCs w:val="11"/>
      <w:shd w:val="clear" w:color="auto" w:fill="FFFFFF"/>
    </w:rPr>
  </w:style>
  <w:style w:type="paragraph" w:customStyle="1" w:styleId="212">
    <w:name w:val="Основной текст (21)"/>
    <w:basedOn w:val="a3"/>
    <w:link w:val="21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250">
    <w:name w:val="Основной текст (25)_"/>
    <w:link w:val="251"/>
    <w:uiPriority w:val="99"/>
    <w:locked/>
    <w:rsid w:val="007C0254"/>
    <w:rPr>
      <w:rFonts w:cs="Times New Roman"/>
      <w:sz w:val="11"/>
      <w:szCs w:val="11"/>
      <w:shd w:val="clear" w:color="auto" w:fill="FFFFFF"/>
    </w:rPr>
  </w:style>
  <w:style w:type="paragraph" w:customStyle="1" w:styleId="251">
    <w:name w:val="Основной текст (25)"/>
    <w:basedOn w:val="a3"/>
    <w:link w:val="25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290">
    <w:name w:val="Основной текст (29)_"/>
    <w:link w:val="291"/>
    <w:uiPriority w:val="99"/>
    <w:locked/>
    <w:rsid w:val="007C0254"/>
    <w:rPr>
      <w:rFonts w:cs="Times New Roman"/>
      <w:sz w:val="8"/>
      <w:szCs w:val="8"/>
      <w:shd w:val="clear" w:color="auto" w:fill="FFFFFF"/>
    </w:rPr>
  </w:style>
  <w:style w:type="paragraph" w:customStyle="1" w:styleId="291">
    <w:name w:val="Основной текст (29)"/>
    <w:basedOn w:val="a3"/>
    <w:link w:val="290"/>
    <w:uiPriority w:val="99"/>
    <w:rsid w:val="007C0254"/>
    <w:pPr>
      <w:shd w:val="clear" w:color="auto" w:fill="FFFFFF"/>
      <w:spacing w:line="240" w:lineRule="atLeast"/>
      <w:ind w:firstLine="0"/>
      <w:jc w:val="center"/>
    </w:pPr>
    <w:rPr>
      <w:rFonts w:cs="Times New Roman"/>
      <w:sz w:val="8"/>
      <w:szCs w:val="8"/>
      <w:shd w:val="clear" w:color="auto" w:fill="FFFFFF"/>
    </w:rPr>
  </w:style>
  <w:style w:type="character" w:customStyle="1" w:styleId="260">
    <w:name w:val="Основной текст (26)_"/>
    <w:link w:val="261"/>
    <w:uiPriority w:val="99"/>
    <w:locked/>
    <w:rsid w:val="007C0254"/>
    <w:rPr>
      <w:rFonts w:cs="Times New Roman"/>
      <w:sz w:val="11"/>
      <w:szCs w:val="11"/>
      <w:shd w:val="clear" w:color="auto" w:fill="FFFFFF"/>
    </w:rPr>
  </w:style>
  <w:style w:type="paragraph" w:customStyle="1" w:styleId="261">
    <w:name w:val="Основной текст (26)"/>
    <w:basedOn w:val="a3"/>
    <w:link w:val="26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230">
    <w:name w:val="Основной текст (23)_"/>
    <w:link w:val="231"/>
    <w:uiPriority w:val="99"/>
    <w:locked/>
    <w:rsid w:val="007C0254"/>
    <w:rPr>
      <w:rFonts w:cs="Times New Roman"/>
      <w:sz w:val="11"/>
      <w:szCs w:val="11"/>
      <w:shd w:val="clear" w:color="auto" w:fill="FFFFFF"/>
    </w:rPr>
  </w:style>
  <w:style w:type="paragraph" w:customStyle="1" w:styleId="231">
    <w:name w:val="Основной текст (23)"/>
    <w:basedOn w:val="a3"/>
    <w:link w:val="23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18">
    <w:name w:val="Основной текст (18)"/>
    <w:uiPriority w:val="99"/>
    <w:rsid w:val="007C0254"/>
    <w:rPr>
      <w:rFonts w:ascii="Times New Roman" w:hAnsi="Times New Roman" w:cs="Times New Roman"/>
      <w:spacing w:val="0"/>
      <w:sz w:val="19"/>
      <w:szCs w:val="19"/>
    </w:rPr>
  </w:style>
  <w:style w:type="character" w:customStyle="1" w:styleId="240">
    <w:name w:val="Основной текст (24)_"/>
    <w:link w:val="241"/>
    <w:uiPriority w:val="99"/>
    <w:locked/>
    <w:rsid w:val="007C0254"/>
    <w:rPr>
      <w:rFonts w:cs="Times New Roman"/>
      <w:sz w:val="11"/>
      <w:szCs w:val="11"/>
      <w:shd w:val="clear" w:color="auto" w:fill="FFFFFF"/>
    </w:rPr>
  </w:style>
  <w:style w:type="paragraph" w:customStyle="1" w:styleId="241">
    <w:name w:val="Основной текст (24)"/>
    <w:basedOn w:val="a3"/>
    <w:link w:val="24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300">
    <w:name w:val="Основной текст (30)_"/>
    <w:link w:val="301"/>
    <w:uiPriority w:val="99"/>
    <w:locked/>
    <w:rsid w:val="007C0254"/>
    <w:rPr>
      <w:rFonts w:cs="Times New Roman"/>
      <w:sz w:val="19"/>
      <w:szCs w:val="19"/>
      <w:shd w:val="clear" w:color="auto" w:fill="FFFFFF"/>
    </w:rPr>
  </w:style>
  <w:style w:type="paragraph" w:customStyle="1" w:styleId="301">
    <w:name w:val="Основной текст (30)"/>
    <w:basedOn w:val="a3"/>
    <w:link w:val="300"/>
    <w:uiPriority w:val="99"/>
    <w:rsid w:val="007C0254"/>
    <w:pPr>
      <w:shd w:val="clear" w:color="auto" w:fill="FFFFFF"/>
      <w:spacing w:line="240" w:lineRule="atLeast"/>
      <w:ind w:firstLine="0"/>
      <w:jc w:val="center"/>
    </w:pPr>
    <w:rPr>
      <w:rFonts w:cs="Times New Roman"/>
      <w:sz w:val="19"/>
      <w:szCs w:val="19"/>
      <w:shd w:val="clear" w:color="auto" w:fill="FFFFFF"/>
    </w:rPr>
  </w:style>
  <w:style w:type="character" w:customStyle="1" w:styleId="270">
    <w:name w:val="Основной текст (27)_"/>
    <w:link w:val="271"/>
    <w:uiPriority w:val="99"/>
    <w:locked/>
    <w:rsid w:val="007C0254"/>
    <w:rPr>
      <w:rFonts w:cs="Times New Roman"/>
      <w:sz w:val="11"/>
      <w:szCs w:val="11"/>
      <w:shd w:val="clear" w:color="auto" w:fill="FFFFFF"/>
    </w:rPr>
  </w:style>
  <w:style w:type="paragraph" w:customStyle="1" w:styleId="271">
    <w:name w:val="Основной текст (27)"/>
    <w:basedOn w:val="a3"/>
    <w:link w:val="27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222">
    <w:name w:val="Основной текст (22)_"/>
    <w:link w:val="223"/>
    <w:uiPriority w:val="99"/>
    <w:locked/>
    <w:rsid w:val="007C0254"/>
    <w:rPr>
      <w:rFonts w:cs="Times New Roman"/>
      <w:sz w:val="11"/>
      <w:szCs w:val="11"/>
      <w:shd w:val="clear" w:color="auto" w:fill="FFFFFF"/>
    </w:rPr>
  </w:style>
  <w:style w:type="paragraph" w:customStyle="1" w:styleId="223">
    <w:name w:val="Основной текст (22)"/>
    <w:basedOn w:val="a3"/>
    <w:link w:val="222"/>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20">
    <w:name w:val="Основной текст (42)_"/>
    <w:link w:val="421"/>
    <w:uiPriority w:val="99"/>
    <w:locked/>
    <w:rsid w:val="007C0254"/>
    <w:rPr>
      <w:rFonts w:cs="Times New Roman"/>
      <w:sz w:val="11"/>
      <w:szCs w:val="11"/>
      <w:shd w:val="clear" w:color="auto" w:fill="FFFFFF"/>
    </w:rPr>
  </w:style>
  <w:style w:type="paragraph" w:customStyle="1" w:styleId="421">
    <w:name w:val="Основной текст (42)"/>
    <w:basedOn w:val="a3"/>
    <w:link w:val="42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5">
    <w:name w:val="Основной текст (45)_"/>
    <w:link w:val="450"/>
    <w:uiPriority w:val="99"/>
    <w:locked/>
    <w:rsid w:val="007C0254"/>
    <w:rPr>
      <w:rFonts w:cs="Times New Roman"/>
      <w:sz w:val="8"/>
      <w:szCs w:val="8"/>
      <w:shd w:val="clear" w:color="auto" w:fill="FFFFFF"/>
    </w:rPr>
  </w:style>
  <w:style w:type="paragraph" w:customStyle="1" w:styleId="450">
    <w:name w:val="Основной текст (45)"/>
    <w:basedOn w:val="a3"/>
    <w:link w:val="45"/>
    <w:uiPriority w:val="99"/>
    <w:rsid w:val="007C0254"/>
    <w:pPr>
      <w:shd w:val="clear" w:color="auto" w:fill="FFFFFF"/>
      <w:spacing w:line="240" w:lineRule="atLeast"/>
      <w:ind w:firstLine="0"/>
      <w:jc w:val="left"/>
    </w:pPr>
    <w:rPr>
      <w:rFonts w:cs="Times New Roman"/>
      <w:sz w:val="8"/>
      <w:szCs w:val="8"/>
      <w:shd w:val="clear" w:color="auto" w:fill="FFFFFF"/>
    </w:rPr>
  </w:style>
  <w:style w:type="character" w:customStyle="1" w:styleId="36">
    <w:name w:val="Основной текст (36)_"/>
    <w:link w:val="360"/>
    <w:uiPriority w:val="99"/>
    <w:locked/>
    <w:rsid w:val="007C0254"/>
    <w:rPr>
      <w:rFonts w:cs="Times New Roman"/>
      <w:sz w:val="11"/>
      <w:szCs w:val="11"/>
      <w:shd w:val="clear" w:color="auto" w:fill="FFFFFF"/>
    </w:rPr>
  </w:style>
  <w:style w:type="paragraph" w:customStyle="1" w:styleId="360">
    <w:name w:val="Основной текст (36)"/>
    <w:basedOn w:val="a3"/>
    <w:link w:val="36"/>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10">
    <w:name w:val="Основной текст (51)_"/>
    <w:link w:val="511"/>
    <w:uiPriority w:val="99"/>
    <w:locked/>
    <w:rsid w:val="007C0254"/>
    <w:rPr>
      <w:rFonts w:cs="Times New Roman"/>
      <w:sz w:val="19"/>
      <w:szCs w:val="19"/>
      <w:shd w:val="clear" w:color="auto" w:fill="FFFFFF"/>
    </w:rPr>
  </w:style>
  <w:style w:type="paragraph" w:customStyle="1" w:styleId="511">
    <w:name w:val="Основной текст (51)"/>
    <w:basedOn w:val="a3"/>
    <w:link w:val="510"/>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35">
    <w:name w:val="Основной текст (35)_"/>
    <w:link w:val="350"/>
    <w:uiPriority w:val="99"/>
    <w:locked/>
    <w:rsid w:val="007C0254"/>
    <w:rPr>
      <w:rFonts w:cs="Times New Roman"/>
      <w:sz w:val="11"/>
      <w:szCs w:val="11"/>
      <w:shd w:val="clear" w:color="auto" w:fill="FFFFFF"/>
    </w:rPr>
  </w:style>
  <w:style w:type="paragraph" w:customStyle="1" w:styleId="350">
    <w:name w:val="Основной текст (35)"/>
    <w:basedOn w:val="a3"/>
    <w:link w:val="35"/>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9">
    <w:name w:val="Основной текст (49)_"/>
    <w:link w:val="490"/>
    <w:uiPriority w:val="99"/>
    <w:locked/>
    <w:rsid w:val="007C0254"/>
    <w:rPr>
      <w:rFonts w:cs="Times New Roman"/>
      <w:sz w:val="19"/>
      <w:szCs w:val="19"/>
      <w:shd w:val="clear" w:color="auto" w:fill="FFFFFF"/>
    </w:rPr>
  </w:style>
  <w:style w:type="paragraph" w:customStyle="1" w:styleId="490">
    <w:name w:val="Основной текст (49)"/>
    <w:basedOn w:val="a3"/>
    <w:link w:val="49"/>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310">
    <w:name w:val="Основной текст (31)_"/>
    <w:link w:val="311"/>
    <w:uiPriority w:val="99"/>
    <w:locked/>
    <w:rsid w:val="007C0254"/>
    <w:rPr>
      <w:rFonts w:cs="Times New Roman"/>
      <w:sz w:val="11"/>
      <w:szCs w:val="11"/>
      <w:shd w:val="clear" w:color="auto" w:fill="FFFFFF"/>
    </w:rPr>
  </w:style>
  <w:style w:type="paragraph" w:customStyle="1" w:styleId="311">
    <w:name w:val="Основной текст (31)"/>
    <w:basedOn w:val="a3"/>
    <w:link w:val="31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8">
    <w:name w:val="Основной текст (48)_"/>
    <w:link w:val="480"/>
    <w:uiPriority w:val="99"/>
    <w:locked/>
    <w:rsid w:val="007C0254"/>
    <w:rPr>
      <w:rFonts w:cs="Times New Roman"/>
      <w:sz w:val="19"/>
      <w:szCs w:val="19"/>
      <w:shd w:val="clear" w:color="auto" w:fill="FFFFFF"/>
    </w:rPr>
  </w:style>
  <w:style w:type="paragraph" w:customStyle="1" w:styleId="480">
    <w:name w:val="Основной текст (48)"/>
    <w:basedOn w:val="a3"/>
    <w:link w:val="48"/>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46">
    <w:name w:val="Основной текст (46)_"/>
    <w:link w:val="460"/>
    <w:uiPriority w:val="99"/>
    <w:locked/>
    <w:rsid w:val="007C0254"/>
    <w:rPr>
      <w:rFonts w:cs="Times New Roman"/>
      <w:sz w:val="19"/>
      <w:szCs w:val="19"/>
      <w:shd w:val="clear" w:color="auto" w:fill="FFFFFF"/>
    </w:rPr>
  </w:style>
  <w:style w:type="paragraph" w:customStyle="1" w:styleId="460">
    <w:name w:val="Основной текст (46)"/>
    <w:basedOn w:val="a3"/>
    <w:link w:val="46"/>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400">
    <w:name w:val="Основной текст (40)_"/>
    <w:link w:val="401"/>
    <w:uiPriority w:val="99"/>
    <w:locked/>
    <w:rsid w:val="007C0254"/>
    <w:rPr>
      <w:rFonts w:cs="Times New Roman"/>
      <w:sz w:val="11"/>
      <w:szCs w:val="11"/>
      <w:shd w:val="clear" w:color="auto" w:fill="FFFFFF"/>
    </w:rPr>
  </w:style>
  <w:style w:type="paragraph" w:customStyle="1" w:styleId="401">
    <w:name w:val="Основной текст (40)"/>
    <w:basedOn w:val="a3"/>
    <w:link w:val="40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7">
    <w:name w:val="Основной текст (47)_"/>
    <w:link w:val="470"/>
    <w:uiPriority w:val="99"/>
    <w:locked/>
    <w:rsid w:val="007C0254"/>
    <w:rPr>
      <w:rFonts w:cs="Times New Roman"/>
      <w:sz w:val="19"/>
      <w:szCs w:val="19"/>
      <w:shd w:val="clear" w:color="auto" w:fill="FFFFFF"/>
    </w:rPr>
  </w:style>
  <w:style w:type="paragraph" w:customStyle="1" w:styleId="470">
    <w:name w:val="Основной текст (47)"/>
    <w:basedOn w:val="a3"/>
    <w:link w:val="47"/>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38">
    <w:name w:val="Основной текст (38)_"/>
    <w:link w:val="380"/>
    <w:uiPriority w:val="99"/>
    <w:locked/>
    <w:rsid w:val="007C0254"/>
    <w:rPr>
      <w:rFonts w:cs="Times New Roman"/>
      <w:sz w:val="11"/>
      <w:szCs w:val="11"/>
      <w:shd w:val="clear" w:color="auto" w:fill="FFFFFF"/>
    </w:rPr>
  </w:style>
  <w:style w:type="paragraph" w:customStyle="1" w:styleId="380">
    <w:name w:val="Основной текст (38)"/>
    <w:basedOn w:val="a3"/>
    <w:link w:val="38"/>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39">
    <w:name w:val="Основной текст (39)_"/>
    <w:link w:val="390"/>
    <w:uiPriority w:val="99"/>
    <w:locked/>
    <w:rsid w:val="007C0254"/>
    <w:rPr>
      <w:rFonts w:cs="Times New Roman"/>
      <w:sz w:val="11"/>
      <w:szCs w:val="11"/>
      <w:shd w:val="clear" w:color="auto" w:fill="FFFFFF"/>
    </w:rPr>
  </w:style>
  <w:style w:type="paragraph" w:customStyle="1" w:styleId="390">
    <w:name w:val="Основной текст (39)"/>
    <w:basedOn w:val="a3"/>
    <w:link w:val="39"/>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34">
    <w:name w:val="Основной текст (34)_"/>
    <w:link w:val="340"/>
    <w:uiPriority w:val="99"/>
    <w:locked/>
    <w:rsid w:val="007C0254"/>
    <w:rPr>
      <w:rFonts w:cs="Times New Roman"/>
      <w:sz w:val="11"/>
      <w:szCs w:val="11"/>
      <w:shd w:val="clear" w:color="auto" w:fill="FFFFFF"/>
    </w:rPr>
  </w:style>
  <w:style w:type="paragraph" w:customStyle="1" w:styleId="340">
    <w:name w:val="Основной текст (34)"/>
    <w:basedOn w:val="a3"/>
    <w:link w:val="34"/>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10">
    <w:name w:val="Основной текст (41)_"/>
    <w:link w:val="411"/>
    <w:uiPriority w:val="99"/>
    <w:locked/>
    <w:rsid w:val="007C0254"/>
    <w:rPr>
      <w:rFonts w:cs="Times New Roman"/>
      <w:sz w:val="11"/>
      <w:szCs w:val="11"/>
      <w:shd w:val="clear" w:color="auto" w:fill="FFFFFF"/>
    </w:rPr>
  </w:style>
  <w:style w:type="paragraph" w:customStyle="1" w:styleId="411">
    <w:name w:val="Основной текст (41)"/>
    <w:basedOn w:val="a3"/>
    <w:link w:val="41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00">
    <w:name w:val="Основной текст (50)_"/>
    <w:link w:val="501"/>
    <w:uiPriority w:val="99"/>
    <w:locked/>
    <w:rsid w:val="007C0254"/>
    <w:rPr>
      <w:rFonts w:cs="Times New Roman"/>
      <w:sz w:val="8"/>
      <w:szCs w:val="8"/>
      <w:shd w:val="clear" w:color="auto" w:fill="FFFFFF"/>
    </w:rPr>
  </w:style>
  <w:style w:type="paragraph" w:customStyle="1" w:styleId="501">
    <w:name w:val="Основной текст (50)"/>
    <w:basedOn w:val="a3"/>
    <w:link w:val="500"/>
    <w:uiPriority w:val="99"/>
    <w:rsid w:val="007C0254"/>
    <w:pPr>
      <w:shd w:val="clear" w:color="auto" w:fill="FFFFFF"/>
      <w:spacing w:line="240" w:lineRule="atLeast"/>
      <w:ind w:firstLine="0"/>
      <w:jc w:val="left"/>
    </w:pPr>
    <w:rPr>
      <w:rFonts w:cs="Times New Roman"/>
      <w:sz w:val="8"/>
      <w:szCs w:val="8"/>
      <w:shd w:val="clear" w:color="auto" w:fill="FFFFFF"/>
    </w:rPr>
  </w:style>
  <w:style w:type="character" w:customStyle="1" w:styleId="322">
    <w:name w:val="Основной текст (32)_"/>
    <w:link w:val="323"/>
    <w:uiPriority w:val="99"/>
    <w:locked/>
    <w:rsid w:val="007C0254"/>
    <w:rPr>
      <w:rFonts w:cs="Times New Roman"/>
      <w:sz w:val="11"/>
      <w:szCs w:val="11"/>
      <w:shd w:val="clear" w:color="auto" w:fill="FFFFFF"/>
    </w:rPr>
  </w:style>
  <w:style w:type="paragraph" w:customStyle="1" w:styleId="323">
    <w:name w:val="Основной текст (32)"/>
    <w:basedOn w:val="a3"/>
    <w:link w:val="322"/>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330">
    <w:name w:val="Основной текст (33)_"/>
    <w:link w:val="331"/>
    <w:uiPriority w:val="99"/>
    <w:locked/>
    <w:rsid w:val="007C0254"/>
    <w:rPr>
      <w:rFonts w:cs="Times New Roman"/>
      <w:sz w:val="11"/>
      <w:szCs w:val="11"/>
      <w:shd w:val="clear" w:color="auto" w:fill="FFFFFF"/>
    </w:rPr>
  </w:style>
  <w:style w:type="paragraph" w:customStyle="1" w:styleId="331">
    <w:name w:val="Основной текст (33)"/>
    <w:basedOn w:val="a3"/>
    <w:link w:val="33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37">
    <w:name w:val="Основной текст (37)_"/>
    <w:link w:val="370"/>
    <w:uiPriority w:val="99"/>
    <w:locked/>
    <w:rsid w:val="007C0254"/>
    <w:rPr>
      <w:rFonts w:cs="Times New Roman"/>
      <w:sz w:val="11"/>
      <w:szCs w:val="11"/>
      <w:shd w:val="clear" w:color="auto" w:fill="FFFFFF"/>
    </w:rPr>
  </w:style>
  <w:style w:type="paragraph" w:customStyle="1" w:styleId="370">
    <w:name w:val="Основной текст (37)"/>
    <w:basedOn w:val="a3"/>
    <w:link w:val="37"/>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30">
    <w:name w:val="Основной текст (43)_"/>
    <w:link w:val="431"/>
    <w:uiPriority w:val="99"/>
    <w:locked/>
    <w:rsid w:val="007C0254"/>
    <w:rPr>
      <w:rFonts w:cs="Times New Roman"/>
      <w:sz w:val="11"/>
      <w:szCs w:val="11"/>
      <w:shd w:val="clear" w:color="auto" w:fill="FFFFFF"/>
    </w:rPr>
  </w:style>
  <w:style w:type="paragraph" w:customStyle="1" w:styleId="431">
    <w:name w:val="Основной текст (43)"/>
    <w:basedOn w:val="a3"/>
    <w:link w:val="43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44">
    <w:name w:val="Основной текст (44)_"/>
    <w:link w:val="440"/>
    <w:uiPriority w:val="99"/>
    <w:locked/>
    <w:rsid w:val="007C0254"/>
    <w:rPr>
      <w:rFonts w:cs="Times New Roman"/>
      <w:sz w:val="11"/>
      <w:szCs w:val="11"/>
      <w:shd w:val="clear" w:color="auto" w:fill="FFFFFF"/>
    </w:rPr>
  </w:style>
  <w:style w:type="paragraph" w:customStyle="1" w:styleId="440">
    <w:name w:val="Основной текст (44)"/>
    <w:basedOn w:val="a3"/>
    <w:link w:val="44"/>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20">
    <w:name w:val="Основной текст (52)_"/>
    <w:link w:val="521"/>
    <w:uiPriority w:val="99"/>
    <w:locked/>
    <w:rsid w:val="007C0254"/>
    <w:rPr>
      <w:rFonts w:cs="Times New Roman"/>
      <w:sz w:val="19"/>
      <w:szCs w:val="19"/>
      <w:shd w:val="clear" w:color="auto" w:fill="FFFFFF"/>
    </w:rPr>
  </w:style>
  <w:style w:type="paragraph" w:customStyle="1" w:styleId="521">
    <w:name w:val="Основной текст (52)"/>
    <w:basedOn w:val="a3"/>
    <w:link w:val="520"/>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76">
    <w:name w:val="Основной текст (76)_"/>
    <w:link w:val="760"/>
    <w:uiPriority w:val="99"/>
    <w:locked/>
    <w:rsid w:val="007C0254"/>
    <w:rPr>
      <w:rFonts w:cs="Times New Roman"/>
      <w:sz w:val="11"/>
      <w:szCs w:val="11"/>
      <w:shd w:val="clear" w:color="auto" w:fill="FFFFFF"/>
    </w:rPr>
  </w:style>
  <w:style w:type="paragraph" w:customStyle="1" w:styleId="760">
    <w:name w:val="Основной текст (76)"/>
    <w:basedOn w:val="a3"/>
    <w:link w:val="76"/>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910">
    <w:name w:val="Основной текст (91)_"/>
    <w:link w:val="911"/>
    <w:uiPriority w:val="99"/>
    <w:locked/>
    <w:rsid w:val="007C0254"/>
    <w:rPr>
      <w:rFonts w:cs="Times New Roman"/>
      <w:sz w:val="8"/>
      <w:szCs w:val="8"/>
      <w:shd w:val="clear" w:color="auto" w:fill="FFFFFF"/>
    </w:rPr>
  </w:style>
  <w:style w:type="paragraph" w:customStyle="1" w:styleId="911">
    <w:name w:val="Основной текст (91)"/>
    <w:basedOn w:val="a3"/>
    <w:link w:val="910"/>
    <w:uiPriority w:val="99"/>
    <w:rsid w:val="007C0254"/>
    <w:pPr>
      <w:shd w:val="clear" w:color="auto" w:fill="FFFFFF"/>
      <w:spacing w:line="240" w:lineRule="atLeast"/>
      <w:ind w:firstLine="0"/>
      <w:jc w:val="left"/>
    </w:pPr>
    <w:rPr>
      <w:rFonts w:cs="Times New Roman"/>
      <w:sz w:val="8"/>
      <w:szCs w:val="8"/>
      <w:shd w:val="clear" w:color="auto" w:fill="FFFFFF"/>
    </w:rPr>
  </w:style>
  <w:style w:type="character" w:customStyle="1" w:styleId="830">
    <w:name w:val="Основной текст (83)_"/>
    <w:link w:val="831"/>
    <w:uiPriority w:val="99"/>
    <w:locked/>
    <w:rsid w:val="007C0254"/>
    <w:rPr>
      <w:rFonts w:cs="Times New Roman"/>
      <w:sz w:val="11"/>
      <w:szCs w:val="11"/>
      <w:shd w:val="clear" w:color="auto" w:fill="FFFFFF"/>
    </w:rPr>
  </w:style>
  <w:style w:type="paragraph" w:customStyle="1" w:styleId="831">
    <w:name w:val="Основной текст (83)"/>
    <w:basedOn w:val="a3"/>
    <w:link w:val="83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10">
    <w:name w:val="Основной текст (81)_"/>
    <w:link w:val="811"/>
    <w:uiPriority w:val="99"/>
    <w:locked/>
    <w:rsid w:val="007C0254"/>
    <w:rPr>
      <w:rFonts w:cs="Times New Roman"/>
      <w:sz w:val="11"/>
      <w:szCs w:val="11"/>
      <w:shd w:val="clear" w:color="auto" w:fill="FFFFFF"/>
    </w:rPr>
  </w:style>
  <w:style w:type="paragraph" w:customStyle="1" w:styleId="811">
    <w:name w:val="Основной текст (81)"/>
    <w:basedOn w:val="a3"/>
    <w:link w:val="81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4">
    <w:name w:val="Основной текст (84)_"/>
    <w:link w:val="840"/>
    <w:uiPriority w:val="99"/>
    <w:locked/>
    <w:rsid w:val="007C0254"/>
    <w:rPr>
      <w:rFonts w:cs="Times New Roman"/>
      <w:sz w:val="11"/>
      <w:szCs w:val="11"/>
      <w:shd w:val="clear" w:color="auto" w:fill="FFFFFF"/>
    </w:rPr>
  </w:style>
  <w:style w:type="paragraph" w:customStyle="1" w:styleId="840">
    <w:name w:val="Основной текст (84)"/>
    <w:basedOn w:val="a3"/>
    <w:link w:val="84"/>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720">
    <w:name w:val="Основной текст (72)_"/>
    <w:link w:val="721"/>
    <w:uiPriority w:val="99"/>
    <w:locked/>
    <w:rsid w:val="007C0254"/>
    <w:rPr>
      <w:rFonts w:cs="Times New Roman"/>
      <w:sz w:val="11"/>
      <w:szCs w:val="11"/>
      <w:shd w:val="clear" w:color="auto" w:fill="FFFFFF"/>
    </w:rPr>
  </w:style>
  <w:style w:type="paragraph" w:customStyle="1" w:styleId="721">
    <w:name w:val="Основной текст (72)"/>
    <w:basedOn w:val="a3"/>
    <w:link w:val="72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00">
    <w:name w:val="Основной текст (80)_"/>
    <w:link w:val="801"/>
    <w:uiPriority w:val="99"/>
    <w:locked/>
    <w:rsid w:val="007C0254"/>
    <w:rPr>
      <w:rFonts w:cs="Times New Roman"/>
      <w:sz w:val="11"/>
      <w:szCs w:val="11"/>
      <w:shd w:val="clear" w:color="auto" w:fill="FFFFFF"/>
    </w:rPr>
  </w:style>
  <w:style w:type="paragraph" w:customStyle="1" w:styleId="801">
    <w:name w:val="Основной текст (80)"/>
    <w:basedOn w:val="a3"/>
    <w:link w:val="80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9">
    <w:name w:val="Основной текст (89)_"/>
    <w:link w:val="890"/>
    <w:uiPriority w:val="99"/>
    <w:locked/>
    <w:rsid w:val="007C0254"/>
    <w:rPr>
      <w:rFonts w:cs="Times New Roman"/>
      <w:sz w:val="11"/>
      <w:szCs w:val="11"/>
      <w:shd w:val="clear" w:color="auto" w:fill="FFFFFF"/>
    </w:rPr>
  </w:style>
  <w:style w:type="paragraph" w:customStyle="1" w:styleId="890">
    <w:name w:val="Основной текст (89)"/>
    <w:basedOn w:val="a3"/>
    <w:link w:val="89"/>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6">
    <w:name w:val="Основной текст (86)_"/>
    <w:link w:val="860"/>
    <w:uiPriority w:val="99"/>
    <w:locked/>
    <w:rsid w:val="007C0254"/>
    <w:rPr>
      <w:rFonts w:cs="Times New Roman"/>
      <w:sz w:val="11"/>
      <w:szCs w:val="11"/>
      <w:shd w:val="clear" w:color="auto" w:fill="FFFFFF"/>
    </w:rPr>
  </w:style>
  <w:style w:type="paragraph" w:customStyle="1" w:styleId="860">
    <w:name w:val="Основной текст (86)"/>
    <w:basedOn w:val="a3"/>
    <w:link w:val="86"/>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8">
    <w:name w:val="Основной текст (88)_"/>
    <w:link w:val="880"/>
    <w:uiPriority w:val="99"/>
    <w:locked/>
    <w:rsid w:val="007C0254"/>
    <w:rPr>
      <w:rFonts w:cs="Times New Roman"/>
      <w:sz w:val="11"/>
      <w:szCs w:val="11"/>
      <w:shd w:val="clear" w:color="auto" w:fill="FFFFFF"/>
    </w:rPr>
  </w:style>
  <w:style w:type="paragraph" w:customStyle="1" w:styleId="880">
    <w:name w:val="Основной текст (88)"/>
    <w:basedOn w:val="a3"/>
    <w:link w:val="88"/>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79">
    <w:name w:val="Основной текст (79)_"/>
    <w:link w:val="790"/>
    <w:uiPriority w:val="99"/>
    <w:locked/>
    <w:rsid w:val="007C0254"/>
    <w:rPr>
      <w:rFonts w:cs="Times New Roman"/>
      <w:sz w:val="11"/>
      <w:szCs w:val="11"/>
      <w:shd w:val="clear" w:color="auto" w:fill="FFFFFF"/>
    </w:rPr>
  </w:style>
  <w:style w:type="paragraph" w:customStyle="1" w:styleId="790">
    <w:name w:val="Основной текст (79)"/>
    <w:basedOn w:val="a3"/>
    <w:link w:val="79"/>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900">
    <w:name w:val="Основной текст (90)_"/>
    <w:link w:val="901"/>
    <w:uiPriority w:val="99"/>
    <w:locked/>
    <w:rsid w:val="007C0254"/>
    <w:rPr>
      <w:rFonts w:cs="Times New Roman"/>
      <w:sz w:val="11"/>
      <w:szCs w:val="11"/>
      <w:shd w:val="clear" w:color="auto" w:fill="FFFFFF"/>
    </w:rPr>
  </w:style>
  <w:style w:type="paragraph" w:customStyle="1" w:styleId="901">
    <w:name w:val="Основной текст (90)"/>
    <w:basedOn w:val="a3"/>
    <w:link w:val="90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7pt">
    <w:name w:val="Основной текст (6) + 7 pt"/>
    <w:aliases w:val="Полужирный4"/>
    <w:uiPriority w:val="99"/>
    <w:rsid w:val="007C0254"/>
    <w:rPr>
      <w:rFonts w:cs="Times New Roman"/>
      <w:b/>
      <w:bCs/>
      <w:sz w:val="14"/>
      <w:szCs w:val="14"/>
      <w:shd w:val="clear" w:color="auto" w:fill="FFFFFF"/>
    </w:rPr>
  </w:style>
  <w:style w:type="character" w:customStyle="1" w:styleId="710">
    <w:name w:val="Основной текст (71)_"/>
    <w:link w:val="711"/>
    <w:uiPriority w:val="99"/>
    <w:locked/>
    <w:rsid w:val="007C0254"/>
    <w:rPr>
      <w:rFonts w:cs="Times New Roman"/>
      <w:sz w:val="11"/>
      <w:szCs w:val="11"/>
      <w:shd w:val="clear" w:color="auto" w:fill="FFFFFF"/>
    </w:rPr>
  </w:style>
  <w:style w:type="paragraph" w:customStyle="1" w:styleId="711">
    <w:name w:val="Основной текст (71)"/>
    <w:basedOn w:val="a3"/>
    <w:link w:val="71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9">
    <w:name w:val="Основной текст (69)_"/>
    <w:link w:val="690"/>
    <w:uiPriority w:val="99"/>
    <w:locked/>
    <w:rsid w:val="007C0254"/>
    <w:rPr>
      <w:rFonts w:cs="Times New Roman"/>
      <w:sz w:val="11"/>
      <w:szCs w:val="11"/>
      <w:shd w:val="clear" w:color="auto" w:fill="FFFFFF"/>
    </w:rPr>
  </w:style>
  <w:style w:type="paragraph" w:customStyle="1" w:styleId="690">
    <w:name w:val="Основной текст (69)"/>
    <w:basedOn w:val="a3"/>
    <w:link w:val="69"/>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4">
    <w:name w:val="Основной текст (64)_"/>
    <w:link w:val="640"/>
    <w:uiPriority w:val="99"/>
    <w:locked/>
    <w:rsid w:val="007C0254"/>
    <w:rPr>
      <w:rFonts w:cs="Times New Roman"/>
      <w:sz w:val="11"/>
      <w:szCs w:val="11"/>
      <w:shd w:val="clear" w:color="auto" w:fill="FFFFFF"/>
    </w:rPr>
  </w:style>
  <w:style w:type="paragraph" w:customStyle="1" w:styleId="640">
    <w:name w:val="Основной текст (64)"/>
    <w:basedOn w:val="a3"/>
    <w:link w:val="64"/>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8">
    <w:name w:val="Основной текст (68)_"/>
    <w:link w:val="680"/>
    <w:uiPriority w:val="99"/>
    <w:locked/>
    <w:rsid w:val="007C0254"/>
    <w:rPr>
      <w:rFonts w:cs="Times New Roman"/>
      <w:sz w:val="11"/>
      <w:szCs w:val="11"/>
      <w:shd w:val="clear" w:color="auto" w:fill="FFFFFF"/>
    </w:rPr>
  </w:style>
  <w:style w:type="paragraph" w:customStyle="1" w:styleId="680">
    <w:name w:val="Основной текст (68)"/>
    <w:basedOn w:val="a3"/>
    <w:link w:val="68"/>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20">
    <w:name w:val="Основной текст (62)_"/>
    <w:link w:val="621"/>
    <w:uiPriority w:val="99"/>
    <w:locked/>
    <w:rsid w:val="007C0254"/>
    <w:rPr>
      <w:rFonts w:cs="Times New Roman"/>
      <w:sz w:val="11"/>
      <w:szCs w:val="11"/>
      <w:shd w:val="clear" w:color="auto" w:fill="FFFFFF"/>
    </w:rPr>
  </w:style>
  <w:style w:type="paragraph" w:customStyle="1" w:styleId="621">
    <w:name w:val="Основной текст (62)"/>
    <w:basedOn w:val="a3"/>
    <w:link w:val="62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6">
    <w:name w:val="Основной текст (66)_"/>
    <w:link w:val="660"/>
    <w:uiPriority w:val="99"/>
    <w:locked/>
    <w:rsid w:val="007C0254"/>
    <w:rPr>
      <w:rFonts w:cs="Times New Roman"/>
      <w:sz w:val="11"/>
      <w:szCs w:val="11"/>
      <w:shd w:val="clear" w:color="auto" w:fill="FFFFFF"/>
    </w:rPr>
  </w:style>
  <w:style w:type="paragraph" w:customStyle="1" w:styleId="660">
    <w:name w:val="Основной текст (66)"/>
    <w:basedOn w:val="a3"/>
    <w:link w:val="66"/>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87">
    <w:name w:val="Основной текст (87)_"/>
    <w:link w:val="870"/>
    <w:uiPriority w:val="99"/>
    <w:locked/>
    <w:rsid w:val="007C0254"/>
    <w:rPr>
      <w:rFonts w:cs="Times New Roman"/>
      <w:sz w:val="11"/>
      <w:szCs w:val="11"/>
      <w:shd w:val="clear" w:color="auto" w:fill="FFFFFF"/>
    </w:rPr>
  </w:style>
  <w:style w:type="paragraph" w:customStyle="1" w:styleId="870">
    <w:name w:val="Основной текст (87)"/>
    <w:basedOn w:val="a3"/>
    <w:link w:val="87"/>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7">
    <w:name w:val="Основной текст (57)_"/>
    <w:link w:val="570"/>
    <w:uiPriority w:val="99"/>
    <w:locked/>
    <w:rsid w:val="007C0254"/>
    <w:rPr>
      <w:rFonts w:cs="Times New Roman"/>
      <w:sz w:val="11"/>
      <w:szCs w:val="11"/>
      <w:shd w:val="clear" w:color="auto" w:fill="FFFFFF"/>
    </w:rPr>
  </w:style>
  <w:style w:type="paragraph" w:customStyle="1" w:styleId="570">
    <w:name w:val="Основной текст (57)"/>
    <w:basedOn w:val="a3"/>
    <w:link w:val="57"/>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610">
    <w:name w:val="Основной текст (61)_"/>
    <w:link w:val="611"/>
    <w:uiPriority w:val="99"/>
    <w:locked/>
    <w:rsid w:val="007C0254"/>
    <w:rPr>
      <w:rFonts w:cs="Times New Roman"/>
      <w:sz w:val="11"/>
      <w:szCs w:val="11"/>
      <w:shd w:val="clear" w:color="auto" w:fill="FFFFFF"/>
    </w:rPr>
  </w:style>
  <w:style w:type="paragraph" w:customStyle="1" w:styleId="611">
    <w:name w:val="Основной текст (61)"/>
    <w:basedOn w:val="a3"/>
    <w:link w:val="61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9">
    <w:name w:val="Основной текст (59)_"/>
    <w:link w:val="590"/>
    <w:uiPriority w:val="99"/>
    <w:locked/>
    <w:rsid w:val="007C0254"/>
    <w:rPr>
      <w:rFonts w:cs="Times New Roman"/>
      <w:sz w:val="11"/>
      <w:szCs w:val="11"/>
      <w:shd w:val="clear" w:color="auto" w:fill="FFFFFF"/>
    </w:rPr>
  </w:style>
  <w:style w:type="paragraph" w:customStyle="1" w:styleId="590">
    <w:name w:val="Основной текст (59)"/>
    <w:basedOn w:val="a3"/>
    <w:link w:val="59"/>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630">
    <w:name w:val="Основной текст (63)_"/>
    <w:link w:val="631"/>
    <w:uiPriority w:val="99"/>
    <w:locked/>
    <w:rsid w:val="007C0254"/>
    <w:rPr>
      <w:rFonts w:cs="Times New Roman"/>
      <w:sz w:val="11"/>
      <w:szCs w:val="11"/>
      <w:shd w:val="clear" w:color="auto" w:fill="FFFFFF"/>
    </w:rPr>
  </w:style>
  <w:style w:type="paragraph" w:customStyle="1" w:styleId="631">
    <w:name w:val="Основной текст (63)"/>
    <w:basedOn w:val="a3"/>
    <w:link w:val="63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6">
    <w:name w:val="Основной текст (56)_"/>
    <w:link w:val="560"/>
    <w:uiPriority w:val="99"/>
    <w:locked/>
    <w:rsid w:val="007C0254"/>
    <w:rPr>
      <w:rFonts w:cs="Times New Roman"/>
      <w:sz w:val="11"/>
      <w:szCs w:val="11"/>
      <w:shd w:val="clear" w:color="auto" w:fill="FFFFFF"/>
    </w:rPr>
  </w:style>
  <w:style w:type="paragraph" w:customStyle="1" w:styleId="560">
    <w:name w:val="Основной текст (56)"/>
    <w:basedOn w:val="a3"/>
    <w:link w:val="56"/>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65">
    <w:name w:val="Основной текст (65)_"/>
    <w:link w:val="650"/>
    <w:uiPriority w:val="99"/>
    <w:locked/>
    <w:rsid w:val="007C0254"/>
    <w:rPr>
      <w:rFonts w:cs="Times New Roman"/>
      <w:sz w:val="11"/>
      <w:szCs w:val="11"/>
      <w:shd w:val="clear" w:color="auto" w:fill="FFFFFF"/>
    </w:rPr>
  </w:style>
  <w:style w:type="paragraph" w:customStyle="1" w:styleId="650">
    <w:name w:val="Основной текст (65)"/>
    <w:basedOn w:val="a3"/>
    <w:link w:val="65"/>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600">
    <w:name w:val="Основной текст (60)_"/>
    <w:link w:val="601"/>
    <w:uiPriority w:val="99"/>
    <w:locked/>
    <w:rsid w:val="007C0254"/>
    <w:rPr>
      <w:rFonts w:cs="Times New Roman"/>
      <w:sz w:val="11"/>
      <w:szCs w:val="11"/>
      <w:shd w:val="clear" w:color="auto" w:fill="FFFFFF"/>
    </w:rPr>
  </w:style>
  <w:style w:type="paragraph" w:customStyle="1" w:styleId="601">
    <w:name w:val="Основной текст (60)"/>
    <w:basedOn w:val="a3"/>
    <w:link w:val="600"/>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670">
    <w:name w:val="Основной текст (67)_"/>
    <w:link w:val="671"/>
    <w:uiPriority w:val="99"/>
    <w:locked/>
    <w:rsid w:val="007C0254"/>
    <w:rPr>
      <w:rFonts w:cs="Times New Roman"/>
      <w:sz w:val="11"/>
      <w:szCs w:val="11"/>
      <w:shd w:val="clear" w:color="auto" w:fill="FFFFFF"/>
    </w:rPr>
  </w:style>
  <w:style w:type="paragraph" w:customStyle="1" w:styleId="671">
    <w:name w:val="Основной текст (67)"/>
    <w:basedOn w:val="a3"/>
    <w:link w:val="67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8">
    <w:name w:val="Основной текст (58)_"/>
    <w:link w:val="580"/>
    <w:uiPriority w:val="99"/>
    <w:locked/>
    <w:rsid w:val="007C0254"/>
    <w:rPr>
      <w:rFonts w:cs="Times New Roman"/>
      <w:sz w:val="11"/>
      <w:szCs w:val="11"/>
      <w:shd w:val="clear" w:color="auto" w:fill="FFFFFF"/>
    </w:rPr>
  </w:style>
  <w:style w:type="paragraph" w:customStyle="1" w:styleId="580">
    <w:name w:val="Основной текст (58)"/>
    <w:basedOn w:val="a3"/>
    <w:link w:val="58"/>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85">
    <w:name w:val="Основной текст (85)_"/>
    <w:link w:val="850"/>
    <w:uiPriority w:val="99"/>
    <w:locked/>
    <w:rsid w:val="007C0254"/>
    <w:rPr>
      <w:rFonts w:cs="Times New Roman"/>
      <w:sz w:val="11"/>
      <w:szCs w:val="11"/>
      <w:shd w:val="clear" w:color="auto" w:fill="FFFFFF"/>
    </w:rPr>
  </w:style>
  <w:style w:type="paragraph" w:customStyle="1" w:styleId="850">
    <w:name w:val="Основной текст (85)"/>
    <w:basedOn w:val="a3"/>
    <w:link w:val="85"/>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4">
    <w:name w:val="Основной текст (54)_"/>
    <w:link w:val="540"/>
    <w:uiPriority w:val="99"/>
    <w:locked/>
    <w:rsid w:val="007C0254"/>
    <w:rPr>
      <w:rFonts w:cs="Times New Roman"/>
      <w:sz w:val="11"/>
      <w:szCs w:val="11"/>
      <w:shd w:val="clear" w:color="auto" w:fill="FFFFFF"/>
    </w:rPr>
  </w:style>
  <w:style w:type="paragraph" w:customStyle="1" w:styleId="540">
    <w:name w:val="Основной текст (54)"/>
    <w:basedOn w:val="a3"/>
    <w:link w:val="54"/>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78">
    <w:name w:val="Основной текст (78)_"/>
    <w:link w:val="780"/>
    <w:uiPriority w:val="99"/>
    <w:locked/>
    <w:rsid w:val="007C0254"/>
    <w:rPr>
      <w:rFonts w:cs="Times New Roman"/>
      <w:sz w:val="11"/>
      <w:szCs w:val="11"/>
      <w:shd w:val="clear" w:color="auto" w:fill="FFFFFF"/>
    </w:rPr>
  </w:style>
  <w:style w:type="paragraph" w:customStyle="1" w:styleId="780">
    <w:name w:val="Основной текст (78)"/>
    <w:basedOn w:val="a3"/>
    <w:link w:val="78"/>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5">
    <w:name w:val="Основной текст (55)_"/>
    <w:link w:val="550"/>
    <w:uiPriority w:val="99"/>
    <w:locked/>
    <w:rsid w:val="007C0254"/>
    <w:rPr>
      <w:rFonts w:cs="Times New Roman"/>
      <w:sz w:val="11"/>
      <w:szCs w:val="11"/>
      <w:shd w:val="clear" w:color="auto" w:fill="FFFFFF"/>
    </w:rPr>
  </w:style>
  <w:style w:type="paragraph" w:customStyle="1" w:styleId="550">
    <w:name w:val="Основной текст (55)"/>
    <w:basedOn w:val="a3"/>
    <w:link w:val="55"/>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820">
    <w:name w:val="Основной текст (82)_"/>
    <w:link w:val="821"/>
    <w:uiPriority w:val="99"/>
    <w:locked/>
    <w:rsid w:val="007C0254"/>
    <w:rPr>
      <w:rFonts w:cs="Times New Roman"/>
      <w:sz w:val="11"/>
      <w:szCs w:val="11"/>
      <w:shd w:val="clear" w:color="auto" w:fill="FFFFFF"/>
    </w:rPr>
  </w:style>
  <w:style w:type="paragraph" w:customStyle="1" w:styleId="821">
    <w:name w:val="Основной текст (82)"/>
    <w:basedOn w:val="a3"/>
    <w:link w:val="82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53">
    <w:name w:val="Основной текст (53)_"/>
    <w:link w:val="530"/>
    <w:uiPriority w:val="99"/>
    <w:locked/>
    <w:rsid w:val="007C0254"/>
    <w:rPr>
      <w:rFonts w:cs="Times New Roman"/>
      <w:sz w:val="11"/>
      <w:szCs w:val="11"/>
      <w:shd w:val="clear" w:color="auto" w:fill="FFFFFF"/>
    </w:rPr>
  </w:style>
  <w:style w:type="paragraph" w:customStyle="1" w:styleId="530">
    <w:name w:val="Основной текст (53)"/>
    <w:basedOn w:val="a3"/>
    <w:link w:val="53"/>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700">
    <w:name w:val="Основной текст (70)_"/>
    <w:link w:val="701"/>
    <w:uiPriority w:val="99"/>
    <w:locked/>
    <w:rsid w:val="007C0254"/>
    <w:rPr>
      <w:rFonts w:cs="Times New Roman"/>
      <w:sz w:val="11"/>
      <w:szCs w:val="11"/>
      <w:shd w:val="clear" w:color="auto" w:fill="FFFFFF"/>
    </w:rPr>
  </w:style>
  <w:style w:type="paragraph" w:customStyle="1" w:styleId="701">
    <w:name w:val="Основной текст (70)"/>
    <w:basedOn w:val="a3"/>
    <w:link w:val="700"/>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74">
    <w:name w:val="Основной текст (74)_"/>
    <w:link w:val="740"/>
    <w:uiPriority w:val="99"/>
    <w:locked/>
    <w:rsid w:val="007C0254"/>
    <w:rPr>
      <w:rFonts w:cs="Times New Roman"/>
      <w:sz w:val="11"/>
      <w:szCs w:val="11"/>
      <w:shd w:val="clear" w:color="auto" w:fill="FFFFFF"/>
    </w:rPr>
  </w:style>
  <w:style w:type="paragraph" w:customStyle="1" w:styleId="740">
    <w:name w:val="Основной текст (74)"/>
    <w:basedOn w:val="a3"/>
    <w:link w:val="74"/>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77">
    <w:name w:val="Основной текст (77)_"/>
    <w:link w:val="770"/>
    <w:uiPriority w:val="99"/>
    <w:locked/>
    <w:rsid w:val="007C0254"/>
    <w:rPr>
      <w:rFonts w:cs="Times New Roman"/>
      <w:sz w:val="11"/>
      <w:szCs w:val="11"/>
      <w:shd w:val="clear" w:color="auto" w:fill="FFFFFF"/>
    </w:rPr>
  </w:style>
  <w:style w:type="paragraph" w:customStyle="1" w:styleId="770">
    <w:name w:val="Основной текст (77)"/>
    <w:basedOn w:val="a3"/>
    <w:link w:val="77"/>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75">
    <w:name w:val="Основной текст (75)_"/>
    <w:link w:val="750"/>
    <w:uiPriority w:val="99"/>
    <w:locked/>
    <w:rsid w:val="007C0254"/>
    <w:rPr>
      <w:rFonts w:cs="Times New Roman"/>
      <w:sz w:val="11"/>
      <w:szCs w:val="11"/>
      <w:shd w:val="clear" w:color="auto" w:fill="FFFFFF"/>
    </w:rPr>
  </w:style>
  <w:style w:type="paragraph" w:customStyle="1" w:styleId="750">
    <w:name w:val="Основной текст (75)"/>
    <w:basedOn w:val="a3"/>
    <w:link w:val="75"/>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73">
    <w:name w:val="Основной текст (73)_"/>
    <w:link w:val="730"/>
    <w:uiPriority w:val="99"/>
    <w:locked/>
    <w:rsid w:val="007C0254"/>
    <w:rPr>
      <w:rFonts w:cs="Times New Roman"/>
      <w:sz w:val="11"/>
      <w:szCs w:val="11"/>
      <w:shd w:val="clear" w:color="auto" w:fill="FFFFFF"/>
    </w:rPr>
  </w:style>
  <w:style w:type="paragraph" w:customStyle="1" w:styleId="730">
    <w:name w:val="Основной текст (73)"/>
    <w:basedOn w:val="a3"/>
    <w:link w:val="73"/>
    <w:uiPriority w:val="99"/>
    <w:rsid w:val="007C0254"/>
    <w:pPr>
      <w:shd w:val="clear" w:color="auto" w:fill="FFFFFF"/>
      <w:spacing w:line="240" w:lineRule="atLeast"/>
      <w:ind w:firstLine="0"/>
      <w:jc w:val="center"/>
    </w:pPr>
    <w:rPr>
      <w:rFonts w:cs="Times New Roman"/>
      <w:sz w:val="11"/>
      <w:szCs w:val="11"/>
      <w:shd w:val="clear" w:color="auto" w:fill="FFFFFF"/>
    </w:rPr>
  </w:style>
  <w:style w:type="character" w:customStyle="1" w:styleId="920">
    <w:name w:val="Основной текст (92)_"/>
    <w:link w:val="921"/>
    <w:uiPriority w:val="99"/>
    <w:locked/>
    <w:rsid w:val="007C0254"/>
    <w:rPr>
      <w:rFonts w:cs="Times New Roman"/>
      <w:sz w:val="19"/>
      <w:szCs w:val="19"/>
      <w:shd w:val="clear" w:color="auto" w:fill="FFFFFF"/>
    </w:rPr>
  </w:style>
  <w:style w:type="paragraph" w:customStyle="1" w:styleId="921">
    <w:name w:val="Основной текст (92)"/>
    <w:basedOn w:val="a3"/>
    <w:link w:val="920"/>
    <w:uiPriority w:val="99"/>
    <w:rsid w:val="007C0254"/>
    <w:pPr>
      <w:shd w:val="clear" w:color="auto" w:fill="FFFFFF"/>
      <w:spacing w:line="240" w:lineRule="atLeast"/>
      <w:ind w:firstLine="0"/>
      <w:jc w:val="left"/>
    </w:pPr>
    <w:rPr>
      <w:rFonts w:cs="Times New Roman"/>
      <w:sz w:val="19"/>
      <w:szCs w:val="19"/>
      <w:shd w:val="clear" w:color="auto" w:fill="FFFFFF"/>
    </w:rPr>
  </w:style>
  <w:style w:type="character" w:customStyle="1" w:styleId="95">
    <w:name w:val="Основной текст (95)_"/>
    <w:link w:val="950"/>
    <w:uiPriority w:val="99"/>
    <w:locked/>
    <w:rsid w:val="007C0254"/>
    <w:rPr>
      <w:rFonts w:cs="Times New Roman"/>
      <w:sz w:val="10"/>
      <w:szCs w:val="10"/>
      <w:shd w:val="clear" w:color="auto" w:fill="FFFFFF"/>
    </w:rPr>
  </w:style>
  <w:style w:type="paragraph" w:customStyle="1" w:styleId="950">
    <w:name w:val="Основной текст (95)"/>
    <w:basedOn w:val="a3"/>
    <w:link w:val="95"/>
    <w:uiPriority w:val="99"/>
    <w:rsid w:val="007C0254"/>
    <w:pPr>
      <w:shd w:val="clear" w:color="auto" w:fill="FFFFFF"/>
      <w:spacing w:line="240" w:lineRule="atLeast"/>
      <w:ind w:firstLine="0"/>
      <w:jc w:val="left"/>
    </w:pPr>
    <w:rPr>
      <w:rFonts w:cs="Times New Roman"/>
      <w:sz w:val="10"/>
      <w:szCs w:val="10"/>
      <w:shd w:val="clear" w:color="auto" w:fill="FFFFFF"/>
    </w:rPr>
  </w:style>
  <w:style w:type="character" w:customStyle="1" w:styleId="93">
    <w:name w:val="Основной текст (93)_"/>
    <w:link w:val="930"/>
    <w:uiPriority w:val="99"/>
    <w:locked/>
    <w:rsid w:val="007C0254"/>
    <w:rPr>
      <w:rFonts w:cs="Times New Roman"/>
      <w:sz w:val="8"/>
      <w:szCs w:val="8"/>
      <w:shd w:val="clear" w:color="auto" w:fill="FFFFFF"/>
    </w:rPr>
  </w:style>
  <w:style w:type="paragraph" w:customStyle="1" w:styleId="930">
    <w:name w:val="Основной текст (93)"/>
    <w:basedOn w:val="a3"/>
    <w:link w:val="93"/>
    <w:uiPriority w:val="99"/>
    <w:rsid w:val="007C0254"/>
    <w:pPr>
      <w:shd w:val="clear" w:color="auto" w:fill="FFFFFF"/>
      <w:spacing w:line="240" w:lineRule="atLeast"/>
      <w:ind w:firstLine="0"/>
      <w:jc w:val="center"/>
    </w:pPr>
    <w:rPr>
      <w:rFonts w:cs="Times New Roman"/>
      <w:sz w:val="8"/>
      <w:szCs w:val="8"/>
      <w:shd w:val="clear" w:color="auto" w:fill="FFFFFF"/>
    </w:rPr>
  </w:style>
  <w:style w:type="character" w:customStyle="1" w:styleId="94">
    <w:name w:val="Основной текст (94)_"/>
    <w:link w:val="940"/>
    <w:uiPriority w:val="99"/>
    <w:locked/>
    <w:rsid w:val="007C0254"/>
    <w:rPr>
      <w:rFonts w:cs="Times New Roman"/>
      <w:sz w:val="10"/>
      <w:szCs w:val="10"/>
      <w:shd w:val="clear" w:color="auto" w:fill="FFFFFF"/>
    </w:rPr>
  </w:style>
  <w:style w:type="paragraph" w:customStyle="1" w:styleId="940">
    <w:name w:val="Основной текст (94)"/>
    <w:basedOn w:val="a3"/>
    <w:link w:val="94"/>
    <w:uiPriority w:val="99"/>
    <w:rsid w:val="007C0254"/>
    <w:pPr>
      <w:shd w:val="clear" w:color="auto" w:fill="FFFFFF"/>
      <w:spacing w:line="240" w:lineRule="atLeast"/>
      <w:ind w:firstLine="0"/>
      <w:jc w:val="left"/>
    </w:pPr>
    <w:rPr>
      <w:rFonts w:cs="Times New Roman"/>
      <w:sz w:val="10"/>
      <w:szCs w:val="10"/>
      <w:shd w:val="clear" w:color="auto" w:fill="FFFFFF"/>
    </w:rPr>
  </w:style>
  <w:style w:type="character" w:customStyle="1" w:styleId="96">
    <w:name w:val="Основной текст (96)_"/>
    <w:link w:val="960"/>
    <w:uiPriority w:val="99"/>
    <w:locked/>
    <w:rsid w:val="007C0254"/>
    <w:rPr>
      <w:rFonts w:cs="Times New Roman"/>
      <w:sz w:val="8"/>
      <w:szCs w:val="8"/>
      <w:shd w:val="clear" w:color="auto" w:fill="FFFFFF"/>
    </w:rPr>
  </w:style>
  <w:style w:type="paragraph" w:customStyle="1" w:styleId="960">
    <w:name w:val="Основной текст (96)"/>
    <w:basedOn w:val="a3"/>
    <w:link w:val="96"/>
    <w:uiPriority w:val="99"/>
    <w:rsid w:val="007C0254"/>
    <w:pPr>
      <w:shd w:val="clear" w:color="auto" w:fill="FFFFFF"/>
      <w:spacing w:line="240" w:lineRule="atLeast"/>
      <w:ind w:firstLine="0"/>
      <w:jc w:val="left"/>
    </w:pPr>
    <w:rPr>
      <w:rFonts w:cs="Times New Roman"/>
      <w:sz w:val="8"/>
      <w:szCs w:val="8"/>
      <w:shd w:val="clear" w:color="auto" w:fill="FFFFFF"/>
    </w:rPr>
  </w:style>
  <w:style w:type="character" w:customStyle="1" w:styleId="211pt">
    <w:name w:val="Основной текст (2) + 11 pt"/>
    <w:rsid w:val="007C0254"/>
    <w:rPr>
      <w:rFonts w:cs="Times New Roman"/>
      <w:spacing w:val="0"/>
      <w:sz w:val="22"/>
      <w:szCs w:val="22"/>
      <w:shd w:val="clear" w:color="auto" w:fill="FFFFFF"/>
    </w:rPr>
  </w:style>
  <w:style w:type="character" w:customStyle="1" w:styleId="113">
    <w:name w:val="Основной текст (113)_"/>
    <w:uiPriority w:val="99"/>
    <w:rsid w:val="007C0254"/>
    <w:rPr>
      <w:rFonts w:ascii="Times New Roman" w:hAnsi="Times New Roman" w:cs="Times New Roman"/>
      <w:sz w:val="24"/>
      <w:szCs w:val="24"/>
    </w:rPr>
  </w:style>
  <w:style w:type="character" w:customStyle="1" w:styleId="1130">
    <w:name w:val="Основной текст (113)"/>
    <w:uiPriority w:val="99"/>
    <w:rsid w:val="007C0254"/>
    <w:rPr>
      <w:rFonts w:ascii="Times New Roman" w:hAnsi="Times New Roman" w:cs="Times New Roman"/>
      <w:spacing w:val="0"/>
      <w:sz w:val="24"/>
      <w:szCs w:val="24"/>
    </w:rPr>
  </w:style>
  <w:style w:type="character" w:customStyle="1" w:styleId="97">
    <w:name w:val="Основной текст (97)_"/>
    <w:link w:val="970"/>
    <w:uiPriority w:val="99"/>
    <w:locked/>
    <w:rsid w:val="007C0254"/>
    <w:rPr>
      <w:rFonts w:cs="Times New Roman"/>
      <w:sz w:val="24"/>
      <w:szCs w:val="24"/>
      <w:shd w:val="clear" w:color="auto" w:fill="FFFFFF"/>
    </w:rPr>
  </w:style>
  <w:style w:type="paragraph" w:customStyle="1" w:styleId="970">
    <w:name w:val="Основной текст (97)"/>
    <w:basedOn w:val="a3"/>
    <w:link w:val="97"/>
    <w:uiPriority w:val="99"/>
    <w:rsid w:val="007C0254"/>
    <w:pPr>
      <w:shd w:val="clear" w:color="auto" w:fill="FFFFFF"/>
      <w:spacing w:line="240" w:lineRule="atLeast"/>
      <w:ind w:firstLine="0"/>
      <w:jc w:val="left"/>
    </w:pPr>
    <w:rPr>
      <w:rFonts w:cs="Times New Roman"/>
      <w:sz w:val="24"/>
      <w:szCs w:val="24"/>
      <w:shd w:val="clear" w:color="auto" w:fill="FFFFFF"/>
    </w:rPr>
  </w:style>
  <w:style w:type="character" w:customStyle="1" w:styleId="979">
    <w:name w:val="Основной текст (97) + 9"/>
    <w:aliases w:val="5 pt4"/>
    <w:uiPriority w:val="99"/>
    <w:rsid w:val="007C0254"/>
    <w:rPr>
      <w:rFonts w:cs="Times New Roman"/>
      <w:sz w:val="19"/>
      <w:szCs w:val="19"/>
      <w:shd w:val="clear" w:color="auto" w:fill="FFFFFF"/>
    </w:rPr>
  </w:style>
  <w:style w:type="character" w:styleId="af5">
    <w:name w:val="Hyperlink"/>
    <w:uiPriority w:val="99"/>
    <w:rsid w:val="007C0254"/>
    <w:rPr>
      <w:rFonts w:cs="Times New Roman"/>
      <w:color w:val="000080"/>
      <w:u w:val="single"/>
    </w:rPr>
  </w:style>
  <w:style w:type="character" w:customStyle="1" w:styleId="216pt">
    <w:name w:val="Основной текст (2) + 16 pt"/>
    <w:uiPriority w:val="99"/>
    <w:rsid w:val="007C0254"/>
    <w:rPr>
      <w:rFonts w:cs="Times New Roman"/>
      <w:spacing w:val="0"/>
      <w:sz w:val="32"/>
      <w:szCs w:val="32"/>
      <w:shd w:val="clear" w:color="auto" w:fill="FFFFFF"/>
    </w:rPr>
  </w:style>
  <w:style w:type="character" w:customStyle="1" w:styleId="3a">
    <w:name w:val="Основной текст (3)_"/>
    <w:link w:val="3b"/>
    <w:locked/>
    <w:rsid w:val="007C0254"/>
    <w:rPr>
      <w:rFonts w:cs="Times New Roman"/>
      <w:shd w:val="clear" w:color="auto" w:fill="FFFFFF"/>
    </w:rPr>
  </w:style>
  <w:style w:type="paragraph" w:customStyle="1" w:styleId="3b">
    <w:name w:val="Основной текст (3)"/>
    <w:basedOn w:val="a3"/>
    <w:link w:val="3a"/>
    <w:rsid w:val="007C0254"/>
    <w:pPr>
      <w:shd w:val="clear" w:color="auto" w:fill="FFFFFF"/>
      <w:spacing w:line="240" w:lineRule="atLeast"/>
      <w:ind w:firstLine="0"/>
      <w:jc w:val="left"/>
    </w:pPr>
    <w:rPr>
      <w:rFonts w:cs="Times New Roman"/>
      <w:sz w:val="20"/>
      <w:szCs w:val="20"/>
      <w:shd w:val="clear" w:color="auto" w:fill="FFFFFF"/>
    </w:rPr>
  </w:style>
  <w:style w:type="character" w:customStyle="1" w:styleId="3c">
    <w:name w:val="Заголовок №3 + Не полужирный"/>
    <w:uiPriority w:val="99"/>
    <w:rsid w:val="007C0254"/>
    <w:rPr>
      <w:rFonts w:cs="Times New Roman"/>
      <w:b/>
      <w:bCs/>
      <w:spacing w:val="0"/>
      <w:sz w:val="27"/>
      <w:szCs w:val="27"/>
      <w:shd w:val="clear" w:color="auto" w:fill="FFFFFF"/>
    </w:rPr>
  </w:style>
  <w:style w:type="character" w:customStyle="1" w:styleId="180">
    <w:name w:val="Основной текст (18)_"/>
    <w:uiPriority w:val="99"/>
    <w:rsid w:val="007C0254"/>
    <w:rPr>
      <w:rFonts w:ascii="Times New Roman" w:hAnsi="Times New Roman" w:cs="Times New Roman"/>
      <w:spacing w:val="0"/>
      <w:sz w:val="19"/>
      <w:szCs w:val="19"/>
    </w:rPr>
  </w:style>
  <w:style w:type="character" w:customStyle="1" w:styleId="2d">
    <w:name w:val="Заголовок №2 + Не полужирный"/>
    <w:aliases w:val="Не курсив1"/>
    <w:uiPriority w:val="99"/>
    <w:rsid w:val="007C0254"/>
    <w:rPr>
      <w:rFonts w:cs="Times New Roman"/>
      <w:b/>
      <w:bCs/>
      <w:i/>
      <w:iCs/>
      <w:spacing w:val="0"/>
      <w:sz w:val="27"/>
      <w:szCs w:val="27"/>
      <w:shd w:val="clear" w:color="auto" w:fill="FFFFFF"/>
    </w:rPr>
  </w:style>
  <w:style w:type="character" w:customStyle="1" w:styleId="3d">
    <w:name w:val="Подпись к таблице (3)_"/>
    <w:uiPriority w:val="99"/>
    <w:rsid w:val="007C0254"/>
    <w:rPr>
      <w:rFonts w:ascii="Times New Roman" w:hAnsi="Times New Roman" w:cs="Times New Roman"/>
      <w:sz w:val="19"/>
      <w:szCs w:val="19"/>
    </w:rPr>
  </w:style>
  <w:style w:type="character" w:customStyle="1" w:styleId="3e">
    <w:name w:val="Подпись к таблице (3)"/>
    <w:uiPriority w:val="99"/>
    <w:rsid w:val="007C0254"/>
    <w:rPr>
      <w:rFonts w:ascii="Times New Roman" w:hAnsi="Times New Roman" w:cs="Times New Roman"/>
      <w:sz w:val="19"/>
      <w:szCs w:val="19"/>
      <w:u w:val="single"/>
    </w:rPr>
  </w:style>
  <w:style w:type="character" w:customStyle="1" w:styleId="99">
    <w:name w:val="Основной текст (99)_"/>
    <w:link w:val="990"/>
    <w:uiPriority w:val="99"/>
    <w:locked/>
    <w:rsid w:val="007C0254"/>
    <w:rPr>
      <w:rFonts w:cs="Times New Roman"/>
      <w:sz w:val="8"/>
      <w:szCs w:val="8"/>
      <w:shd w:val="clear" w:color="auto" w:fill="FFFFFF"/>
    </w:rPr>
  </w:style>
  <w:style w:type="paragraph" w:customStyle="1" w:styleId="990">
    <w:name w:val="Основной текст (99)"/>
    <w:basedOn w:val="a3"/>
    <w:link w:val="99"/>
    <w:uiPriority w:val="99"/>
    <w:rsid w:val="007C0254"/>
    <w:pPr>
      <w:shd w:val="clear" w:color="auto" w:fill="FFFFFF"/>
      <w:spacing w:line="240" w:lineRule="atLeast"/>
      <w:ind w:firstLine="0"/>
      <w:jc w:val="center"/>
    </w:pPr>
    <w:rPr>
      <w:rFonts w:cs="Times New Roman"/>
      <w:sz w:val="8"/>
      <w:szCs w:val="8"/>
      <w:shd w:val="clear" w:color="auto" w:fill="FFFFFF"/>
    </w:rPr>
  </w:style>
  <w:style w:type="character" w:customStyle="1" w:styleId="98">
    <w:name w:val="Основной текст (98)_"/>
    <w:uiPriority w:val="99"/>
    <w:rsid w:val="007C0254"/>
    <w:rPr>
      <w:rFonts w:ascii="Times New Roman" w:hAnsi="Times New Roman" w:cs="Times New Roman"/>
      <w:sz w:val="19"/>
      <w:szCs w:val="19"/>
    </w:rPr>
  </w:style>
  <w:style w:type="character" w:customStyle="1" w:styleId="4a">
    <w:name w:val="Подпись к таблице (4)_"/>
    <w:uiPriority w:val="99"/>
    <w:rsid w:val="007C0254"/>
    <w:rPr>
      <w:rFonts w:ascii="Times New Roman" w:hAnsi="Times New Roman" w:cs="Times New Roman"/>
      <w:spacing w:val="0"/>
      <w:sz w:val="19"/>
      <w:szCs w:val="19"/>
    </w:rPr>
  </w:style>
  <w:style w:type="character" w:customStyle="1" w:styleId="1010">
    <w:name w:val="Основной текст (101)_"/>
    <w:uiPriority w:val="99"/>
    <w:rsid w:val="007C0254"/>
    <w:rPr>
      <w:rFonts w:ascii="Tahoma" w:hAnsi="Tahoma" w:cs="Tahoma"/>
      <w:spacing w:val="0"/>
      <w:sz w:val="17"/>
      <w:szCs w:val="17"/>
    </w:rPr>
  </w:style>
  <w:style w:type="character" w:customStyle="1" w:styleId="1030">
    <w:name w:val="Основной текст (103)_"/>
    <w:link w:val="1031"/>
    <w:uiPriority w:val="99"/>
    <w:locked/>
    <w:rsid w:val="007C0254"/>
    <w:rPr>
      <w:rFonts w:ascii="Tahoma" w:hAnsi="Tahoma" w:cs="Tahoma"/>
      <w:sz w:val="18"/>
      <w:szCs w:val="18"/>
      <w:shd w:val="clear" w:color="auto" w:fill="FFFFFF"/>
    </w:rPr>
  </w:style>
  <w:style w:type="paragraph" w:customStyle="1" w:styleId="1031">
    <w:name w:val="Основной текст (103)"/>
    <w:basedOn w:val="a3"/>
    <w:link w:val="1030"/>
    <w:uiPriority w:val="99"/>
    <w:rsid w:val="007C0254"/>
    <w:pPr>
      <w:shd w:val="clear" w:color="auto" w:fill="FFFFFF"/>
      <w:spacing w:line="240" w:lineRule="atLeast"/>
      <w:ind w:firstLine="0"/>
      <w:jc w:val="right"/>
    </w:pPr>
    <w:rPr>
      <w:rFonts w:ascii="Tahoma" w:hAnsi="Tahoma" w:cs="Times New Roman"/>
      <w:sz w:val="18"/>
      <w:szCs w:val="18"/>
      <w:shd w:val="clear" w:color="auto" w:fill="FFFFFF"/>
    </w:rPr>
  </w:style>
  <w:style w:type="character" w:customStyle="1" w:styleId="9791">
    <w:name w:val="Основной текст (97) + 91"/>
    <w:aliases w:val="5 pt3,Полужирный3"/>
    <w:uiPriority w:val="99"/>
    <w:rsid w:val="007C0254"/>
    <w:rPr>
      <w:rFonts w:cs="Times New Roman"/>
      <w:b/>
      <w:bCs/>
      <w:spacing w:val="0"/>
      <w:sz w:val="19"/>
      <w:szCs w:val="19"/>
      <w:shd w:val="clear" w:color="auto" w:fill="FFFFFF"/>
    </w:rPr>
  </w:style>
  <w:style w:type="character" w:customStyle="1" w:styleId="104">
    <w:name w:val="Основной текст (104)_"/>
    <w:link w:val="1040"/>
    <w:uiPriority w:val="99"/>
    <w:locked/>
    <w:rsid w:val="007C0254"/>
    <w:rPr>
      <w:rFonts w:cs="Times New Roman"/>
      <w:sz w:val="24"/>
      <w:szCs w:val="24"/>
      <w:shd w:val="clear" w:color="auto" w:fill="FFFFFF"/>
    </w:rPr>
  </w:style>
  <w:style w:type="paragraph" w:customStyle="1" w:styleId="1040">
    <w:name w:val="Основной текст (104)"/>
    <w:basedOn w:val="a3"/>
    <w:link w:val="104"/>
    <w:uiPriority w:val="99"/>
    <w:rsid w:val="007C0254"/>
    <w:pPr>
      <w:shd w:val="clear" w:color="auto" w:fill="FFFFFF"/>
      <w:spacing w:line="240" w:lineRule="atLeast"/>
      <w:ind w:firstLine="0"/>
      <w:jc w:val="left"/>
    </w:pPr>
    <w:rPr>
      <w:rFonts w:cs="Times New Roman"/>
      <w:sz w:val="24"/>
      <w:szCs w:val="24"/>
      <w:shd w:val="clear" w:color="auto" w:fill="FFFFFF"/>
    </w:rPr>
  </w:style>
  <w:style w:type="character" w:customStyle="1" w:styleId="980">
    <w:name w:val="Основной текст (98) + Не полужирный"/>
    <w:uiPriority w:val="99"/>
    <w:rsid w:val="007C0254"/>
    <w:rPr>
      <w:rFonts w:ascii="Times New Roman" w:hAnsi="Times New Roman" w:cs="Times New Roman"/>
      <w:b/>
      <w:bCs/>
      <w:spacing w:val="0"/>
      <w:sz w:val="19"/>
      <w:szCs w:val="19"/>
    </w:rPr>
  </w:style>
  <w:style w:type="character" w:customStyle="1" w:styleId="105">
    <w:name w:val="Основной текст (105)_"/>
    <w:link w:val="1050"/>
    <w:uiPriority w:val="99"/>
    <w:locked/>
    <w:rsid w:val="007C0254"/>
    <w:rPr>
      <w:rFonts w:cs="Times New Roman"/>
      <w:sz w:val="8"/>
      <w:szCs w:val="8"/>
      <w:shd w:val="clear" w:color="auto" w:fill="FFFFFF"/>
    </w:rPr>
  </w:style>
  <w:style w:type="paragraph" w:customStyle="1" w:styleId="1050">
    <w:name w:val="Основной текст (105)"/>
    <w:basedOn w:val="a3"/>
    <w:link w:val="105"/>
    <w:uiPriority w:val="99"/>
    <w:rsid w:val="007C0254"/>
    <w:pPr>
      <w:shd w:val="clear" w:color="auto" w:fill="FFFFFF"/>
      <w:spacing w:line="240" w:lineRule="atLeast"/>
      <w:ind w:firstLine="0"/>
      <w:jc w:val="left"/>
    </w:pPr>
    <w:rPr>
      <w:rFonts w:cs="Times New Roman"/>
      <w:sz w:val="8"/>
      <w:szCs w:val="8"/>
      <w:shd w:val="clear" w:color="auto" w:fill="FFFFFF"/>
    </w:rPr>
  </w:style>
  <w:style w:type="character" w:customStyle="1" w:styleId="5a">
    <w:name w:val="Подпись к таблице (5)_"/>
    <w:uiPriority w:val="99"/>
    <w:rsid w:val="007C0254"/>
    <w:rPr>
      <w:rFonts w:ascii="Tahoma" w:hAnsi="Tahoma" w:cs="Tahoma"/>
      <w:spacing w:val="0"/>
      <w:sz w:val="19"/>
      <w:szCs w:val="19"/>
    </w:rPr>
  </w:style>
  <w:style w:type="character" w:customStyle="1" w:styleId="5b">
    <w:name w:val="Подпись к таблице (5)"/>
    <w:uiPriority w:val="99"/>
    <w:rsid w:val="007C0254"/>
    <w:rPr>
      <w:rFonts w:ascii="Tahoma" w:hAnsi="Tahoma" w:cs="Tahoma"/>
      <w:spacing w:val="0"/>
      <w:sz w:val="19"/>
      <w:szCs w:val="19"/>
      <w:u w:val="single"/>
    </w:rPr>
  </w:style>
  <w:style w:type="character" w:customStyle="1" w:styleId="5TimesNewRoman">
    <w:name w:val="Подпись к таблице (5) + Times New Roman"/>
    <w:aliases w:val="9 pt"/>
    <w:uiPriority w:val="99"/>
    <w:rsid w:val="007C0254"/>
    <w:rPr>
      <w:rFonts w:ascii="Times New Roman" w:hAnsi="Times New Roman" w:cs="Times New Roman"/>
      <w:spacing w:val="0"/>
      <w:sz w:val="18"/>
      <w:szCs w:val="18"/>
      <w:u w:val="single"/>
    </w:rPr>
  </w:style>
  <w:style w:type="character" w:customStyle="1" w:styleId="981">
    <w:name w:val="Основной текст (98)"/>
    <w:uiPriority w:val="99"/>
    <w:rsid w:val="007C0254"/>
    <w:rPr>
      <w:rFonts w:ascii="Times New Roman" w:hAnsi="Times New Roman" w:cs="Times New Roman"/>
      <w:spacing w:val="0"/>
      <w:sz w:val="19"/>
      <w:szCs w:val="19"/>
    </w:rPr>
  </w:style>
  <w:style w:type="character" w:customStyle="1" w:styleId="106">
    <w:name w:val="Основной текст (106)_"/>
    <w:link w:val="1060"/>
    <w:uiPriority w:val="99"/>
    <w:locked/>
    <w:rsid w:val="007C0254"/>
    <w:rPr>
      <w:rFonts w:ascii="Tahoma" w:hAnsi="Tahoma" w:cs="Tahoma"/>
      <w:sz w:val="15"/>
      <w:szCs w:val="15"/>
      <w:shd w:val="clear" w:color="auto" w:fill="FFFFFF"/>
    </w:rPr>
  </w:style>
  <w:style w:type="paragraph" w:customStyle="1" w:styleId="1060">
    <w:name w:val="Основной текст (106)"/>
    <w:basedOn w:val="a3"/>
    <w:link w:val="106"/>
    <w:uiPriority w:val="99"/>
    <w:rsid w:val="007C0254"/>
    <w:pPr>
      <w:shd w:val="clear" w:color="auto" w:fill="FFFFFF"/>
      <w:spacing w:line="182" w:lineRule="exact"/>
      <w:ind w:firstLine="0"/>
      <w:jc w:val="right"/>
    </w:pPr>
    <w:rPr>
      <w:rFonts w:ascii="Tahoma" w:hAnsi="Tahoma" w:cs="Times New Roman"/>
      <w:sz w:val="15"/>
      <w:szCs w:val="15"/>
      <w:shd w:val="clear" w:color="auto" w:fill="FFFFFF"/>
    </w:rPr>
  </w:style>
  <w:style w:type="character" w:customStyle="1" w:styleId="311pt">
    <w:name w:val="Заголовок №3 + 11 pt"/>
    <w:aliases w:val="Не полужирный"/>
    <w:uiPriority w:val="99"/>
    <w:rsid w:val="007C0254"/>
    <w:rPr>
      <w:rFonts w:cs="Times New Roman"/>
      <w:b/>
      <w:bCs/>
      <w:spacing w:val="0"/>
      <w:sz w:val="22"/>
      <w:szCs w:val="22"/>
      <w:shd w:val="clear" w:color="auto" w:fill="FFFFFF"/>
    </w:rPr>
  </w:style>
  <w:style w:type="character" w:customStyle="1" w:styleId="107">
    <w:name w:val="Основной текст (107)_"/>
    <w:link w:val="1070"/>
    <w:uiPriority w:val="99"/>
    <w:locked/>
    <w:rsid w:val="007C0254"/>
    <w:rPr>
      <w:rFonts w:cs="Times New Roman"/>
      <w:sz w:val="23"/>
      <w:szCs w:val="23"/>
      <w:shd w:val="clear" w:color="auto" w:fill="FFFFFF"/>
    </w:rPr>
  </w:style>
  <w:style w:type="paragraph" w:customStyle="1" w:styleId="1070">
    <w:name w:val="Основной текст (107)"/>
    <w:basedOn w:val="a3"/>
    <w:link w:val="107"/>
    <w:uiPriority w:val="99"/>
    <w:rsid w:val="007C0254"/>
    <w:pPr>
      <w:shd w:val="clear" w:color="auto" w:fill="FFFFFF"/>
      <w:spacing w:line="240" w:lineRule="atLeast"/>
      <w:ind w:firstLine="0"/>
      <w:jc w:val="left"/>
    </w:pPr>
    <w:rPr>
      <w:rFonts w:cs="Times New Roman"/>
      <w:sz w:val="23"/>
      <w:szCs w:val="23"/>
      <w:shd w:val="clear" w:color="auto" w:fill="FFFFFF"/>
    </w:rPr>
  </w:style>
  <w:style w:type="character" w:customStyle="1" w:styleId="324">
    <w:name w:val="Заголовок №3 (2) + Полужирный"/>
    <w:uiPriority w:val="99"/>
    <w:rsid w:val="007C0254"/>
    <w:rPr>
      <w:rFonts w:cs="Times New Roman"/>
      <w:b/>
      <w:bCs/>
      <w:spacing w:val="0"/>
      <w:sz w:val="27"/>
      <w:szCs w:val="27"/>
      <w:shd w:val="clear" w:color="auto" w:fill="FFFFFF"/>
    </w:rPr>
  </w:style>
  <w:style w:type="character" w:customStyle="1" w:styleId="121">
    <w:name w:val="Заголовок №1 (2)_"/>
    <w:uiPriority w:val="99"/>
    <w:rsid w:val="007C0254"/>
    <w:rPr>
      <w:rFonts w:ascii="Times New Roman" w:hAnsi="Times New Roman" w:cs="Times New Roman"/>
      <w:spacing w:val="0"/>
      <w:sz w:val="32"/>
      <w:szCs w:val="32"/>
    </w:rPr>
  </w:style>
  <w:style w:type="character" w:customStyle="1" w:styleId="122">
    <w:name w:val="Заголовок №1 (2)"/>
    <w:basedOn w:val="121"/>
    <w:uiPriority w:val="99"/>
    <w:rsid w:val="007C0254"/>
    <w:rPr>
      <w:rFonts w:ascii="Times New Roman" w:hAnsi="Times New Roman" w:cs="Times New Roman"/>
      <w:spacing w:val="0"/>
      <w:sz w:val="32"/>
      <w:szCs w:val="32"/>
    </w:rPr>
  </w:style>
  <w:style w:type="character" w:customStyle="1" w:styleId="4b">
    <w:name w:val="Подпись к таблице (4)"/>
    <w:uiPriority w:val="99"/>
    <w:rsid w:val="007C0254"/>
    <w:rPr>
      <w:rFonts w:ascii="Times New Roman" w:hAnsi="Times New Roman" w:cs="Times New Roman"/>
      <w:spacing w:val="0"/>
      <w:sz w:val="19"/>
      <w:szCs w:val="19"/>
      <w:u w:val="single"/>
    </w:rPr>
  </w:style>
  <w:style w:type="character" w:customStyle="1" w:styleId="124">
    <w:name w:val="Основной текст (124)_"/>
    <w:link w:val="1240"/>
    <w:uiPriority w:val="99"/>
    <w:locked/>
    <w:rsid w:val="007C0254"/>
    <w:rPr>
      <w:rFonts w:cs="Times New Roman"/>
      <w:sz w:val="11"/>
      <w:szCs w:val="11"/>
      <w:shd w:val="clear" w:color="auto" w:fill="FFFFFF"/>
    </w:rPr>
  </w:style>
  <w:style w:type="paragraph" w:customStyle="1" w:styleId="1240">
    <w:name w:val="Основной текст (124)"/>
    <w:basedOn w:val="a3"/>
    <w:link w:val="124"/>
    <w:uiPriority w:val="99"/>
    <w:rsid w:val="007C0254"/>
    <w:pPr>
      <w:shd w:val="clear" w:color="auto" w:fill="FFFFFF"/>
      <w:spacing w:line="240" w:lineRule="atLeast"/>
      <w:ind w:firstLine="0"/>
      <w:jc w:val="left"/>
    </w:pPr>
    <w:rPr>
      <w:rFonts w:cs="Times New Roman"/>
      <w:sz w:val="11"/>
      <w:szCs w:val="11"/>
      <w:shd w:val="clear" w:color="auto" w:fill="FFFFFF"/>
    </w:rPr>
  </w:style>
  <w:style w:type="character" w:customStyle="1" w:styleId="332">
    <w:name w:val="Заголовок №3 (3)_"/>
    <w:link w:val="333"/>
    <w:uiPriority w:val="99"/>
    <w:locked/>
    <w:rsid w:val="007C0254"/>
    <w:rPr>
      <w:rFonts w:ascii="Tahoma" w:hAnsi="Tahoma" w:cs="Tahoma"/>
      <w:sz w:val="22"/>
      <w:szCs w:val="22"/>
      <w:shd w:val="clear" w:color="auto" w:fill="FFFFFF"/>
    </w:rPr>
  </w:style>
  <w:style w:type="paragraph" w:customStyle="1" w:styleId="333">
    <w:name w:val="Заголовок №3 (3)"/>
    <w:basedOn w:val="a3"/>
    <w:link w:val="332"/>
    <w:uiPriority w:val="99"/>
    <w:rsid w:val="007C0254"/>
    <w:pPr>
      <w:shd w:val="clear" w:color="auto" w:fill="FFFFFF"/>
      <w:spacing w:line="302" w:lineRule="exact"/>
      <w:ind w:firstLine="0"/>
      <w:jc w:val="left"/>
      <w:outlineLvl w:val="2"/>
    </w:pPr>
    <w:rPr>
      <w:rFonts w:ascii="Tahoma" w:hAnsi="Tahoma" w:cs="Times New Roman"/>
      <w:sz w:val="22"/>
      <w:shd w:val="clear" w:color="auto" w:fill="FFFFFF"/>
    </w:rPr>
  </w:style>
  <w:style w:type="character" w:customStyle="1" w:styleId="af6">
    <w:name w:val="Подпись к картинке_"/>
    <w:uiPriority w:val="99"/>
    <w:rsid w:val="007C0254"/>
    <w:rPr>
      <w:rFonts w:ascii="Tahoma" w:hAnsi="Tahoma" w:cs="Tahoma"/>
      <w:spacing w:val="0"/>
      <w:sz w:val="19"/>
      <w:szCs w:val="19"/>
    </w:rPr>
  </w:style>
  <w:style w:type="character" w:customStyle="1" w:styleId="af7">
    <w:name w:val="Подпись к картинке"/>
    <w:basedOn w:val="af6"/>
    <w:uiPriority w:val="99"/>
    <w:rsid w:val="007C0254"/>
    <w:rPr>
      <w:rFonts w:ascii="Tahoma" w:hAnsi="Tahoma" w:cs="Tahoma"/>
      <w:spacing w:val="0"/>
      <w:sz w:val="19"/>
      <w:szCs w:val="19"/>
    </w:rPr>
  </w:style>
  <w:style w:type="character" w:customStyle="1" w:styleId="9pt">
    <w:name w:val="Подпись к картинке + 9 pt"/>
    <w:uiPriority w:val="99"/>
    <w:rsid w:val="007C0254"/>
    <w:rPr>
      <w:rFonts w:ascii="Tahoma" w:hAnsi="Tahoma" w:cs="Tahoma"/>
      <w:spacing w:val="0"/>
      <w:sz w:val="18"/>
      <w:szCs w:val="18"/>
    </w:rPr>
  </w:style>
  <w:style w:type="character" w:customStyle="1" w:styleId="TimesNewRoman">
    <w:name w:val="Подпись к картинке + Times New Roman"/>
    <w:aliases w:val="13,5 pt2"/>
    <w:uiPriority w:val="99"/>
    <w:rsid w:val="007C0254"/>
    <w:rPr>
      <w:rFonts w:ascii="Times New Roman" w:hAnsi="Times New Roman" w:cs="Times New Roman"/>
      <w:spacing w:val="0"/>
      <w:sz w:val="27"/>
      <w:szCs w:val="27"/>
    </w:rPr>
  </w:style>
  <w:style w:type="character" w:customStyle="1" w:styleId="TimesNewRoman4">
    <w:name w:val="Подпись к картинке + Times New Roman4"/>
    <w:aliases w:val="10 pt,Полужирный2"/>
    <w:uiPriority w:val="99"/>
    <w:rsid w:val="007C0254"/>
    <w:rPr>
      <w:rFonts w:ascii="Times New Roman" w:hAnsi="Times New Roman" w:cs="Times New Roman"/>
      <w:b/>
      <w:bCs/>
      <w:spacing w:val="0"/>
      <w:sz w:val="20"/>
      <w:szCs w:val="20"/>
    </w:rPr>
  </w:style>
  <w:style w:type="character" w:customStyle="1" w:styleId="TimesNewRoman3">
    <w:name w:val="Подпись к картинке + Times New Roman3"/>
    <w:aliases w:val="10 pt2"/>
    <w:uiPriority w:val="99"/>
    <w:rsid w:val="007C0254"/>
    <w:rPr>
      <w:rFonts w:ascii="Times New Roman" w:hAnsi="Times New Roman" w:cs="Times New Roman"/>
      <w:spacing w:val="0"/>
      <w:sz w:val="20"/>
      <w:szCs w:val="20"/>
    </w:rPr>
  </w:style>
  <w:style w:type="character" w:customStyle="1" w:styleId="1009pt">
    <w:name w:val="Основной текст (100) + 9 pt"/>
    <w:uiPriority w:val="99"/>
    <w:rsid w:val="007C0254"/>
    <w:rPr>
      <w:rFonts w:ascii="Tahoma" w:hAnsi="Tahoma" w:cs="Tahoma"/>
      <w:spacing w:val="0"/>
      <w:sz w:val="18"/>
      <w:szCs w:val="18"/>
    </w:rPr>
  </w:style>
  <w:style w:type="character" w:customStyle="1" w:styleId="2e">
    <w:name w:val="Основной текст2"/>
    <w:basedOn w:val="ab"/>
    <w:rsid w:val="007C0254"/>
    <w:rPr>
      <w:rFonts w:cs="Times New Roman"/>
      <w:sz w:val="27"/>
      <w:szCs w:val="27"/>
      <w:shd w:val="clear" w:color="auto" w:fill="FFFFFF"/>
    </w:rPr>
  </w:style>
  <w:style w:type="character" w:customStyle="1" w:styleId="108">
    <w:name w:val="Основной текст (108)_"/>
    <w:link w:val="1080"/>
    <w:uiPriority w:val="99"/>
    <w:locked/>
    <w:rsid w:val="007C0254"/>
    <w:rPr>
      <w:rFonts w:ascii="Tahoma" w:hAnsi="Tahoma" w:cs="Tahoma"/>
      <w:sz w:val="22"/>
      <w:szCs w:val="22"/>
      <w:shd w:val="clear" w:color="auto" w:fill="FFFFFF"/>
    </w:rPr>
  </w:style>
  <w:style w:type="paragraph" w:customStyle="1" w:styleId="1080">
    <w:name w:val="Основной текст (108)"/>
    <w:basedOn w:val="a3"/>
    <w:link w:val="108"/>
    <w:uiPriority w:val="99"/>
    <w:rsid w:val="007C0254"/>
    <w:pPr>
      <w:shd w:val="clear" w:color="auto" w:fill="FFFFFF"/>
      <w:spacing w:line="240" w:lineRule="atLeast"/>
      <w:ind w:firstLine="0"/>
      <w:jc w:val="left"/>
    </w:pPr>
    <w:rPr>
      <w:rFonts w:ascii="Tahoma" w:hAnsi="Tahoma" w:cs="Times New Roman"/>
      <w:sz w:val="22"/>
      <w:shd w:val="clear" w:color="auto" w:fill="FFFFFF"/>
    </w:rPr>
  </w:style>
  <w:style w:type="character" w:customStyle="1" w:styleId="109">
    <w:name w:val="Основной текст (109)_"/>
    <w:link w:val="1090"/>
    <w:uiPriority w:val="99"/>
    <w:locked/>
    <w:rsid w:val="007C0254"/>
    <w:rPr>
      <w:rFonts w:cs="Times New Roman"/>
      <w:sz w:val="23"/>
      <w:szCs w:val="23"/>
      <w:shd w:val="clear" w:color="auto" w:fill="FFFFFF"/>
    </w:rPr>
  </w:style>
  <w:style w:type="paragraph" w:customStyle="1" w:styleId="1090">
    <w:name w:val="Основной текст (109)"/>
    <w:basedOn w:val="a3"/>
    <w:link w:val="109"/>
    <w:uiPriority w:val="99"/>
    <w:rsid w:val="007C0254"/>
    <w:pPr>
      <w:shd w:val="clear" w:color="auto" w:fill="FFFFFF"/>
      <w:spacing w:before="60" w:line="240" w:lineRule="atLeast"/>
      <w:ind w:firstLine="0"/>
      <w:jc w:val="left"/>
    </w:pPr>
    <w:rPr>
      <w:rFonts w:cs="Times New Roman"/>
      <w:sz w:val="23"/>
      <w:szCs w:val="23"/>
      <w:shd w:val="clear" w:color="auto" w:fill="FFFFFF"/>
    </w:rPr>
  </w:style>
  <w:style w:type="character" w:customStyle="1" w:styleId="71pt">
    <w:name w:val="Основной текст (7) + Интервал 1 pt"/>
    <w:uiPriority w:val="99"/>
    <w:rsid w:val="007C0254"/>
    <w:rPr>
      <w:rFonts w:ascii="Times New Roman" w:hAnsi="Times New Roman" w:cs="Times New Roman"/>
      <w:spacing w:val="30"/>
      <w:sz w:val="22"/>
      <w:szCs w:val="22"/>
    </w:rPr>
  </w:style>
  <w:style w:type="character" w:customStyle="1" w:styleId="117">
    <w:name w:val="Основной текст (117)_"/>
    <w:uiPriority w:val="99"/>
    <w:rsid w:val="007C0254"/>
    <w:rPr>
      <w:rFonts w:ascii="Times New Roman" w:hAnsi="Times New Roman" w:cs="Times New Roman"/>
      <w:spacing w:val="0"/>
      <w:sz w:val="23"/>
      <w:szCs w:val="23"/>
    </w:rPr>
  </w:style>
  <w:style w:type="character" w:customStyle="1" w:styleId="1170">
    <w:name w:val="Основной текст (117)"/>
    <w:basedOn w:val="117"/>
    <w:uiPriority w:val="99"/>
    <w:rsid w:val="007C0254"/>
    <w:rPr>
      <w:rFonts w:ascii="Times New Roman" w:hAnsi="Times New Roman" w:cs="Times New Roman"/>
      <w:spacing w:val="0"/>
      <w:sz w:val="23"/>
      <w:szCs w:val="23"/>
    </w:rPr>
  </w:style>
  <w:style w:type="character" w:customStyle="1" w:styleId="TimesNewRoman2">
    <w:name w:val="Подпись к картинке + Times New Roman2"/>
    <w:aliases w:val="Полужирный1"/>
    <w:uiPriority w:val="99"/>
    <w:rsid w:val="007C0254"/>
    <w:rPr>
      <w:rFonts w:ascii="Times New Roman" w:hAnsi="Times New Roman" w:cs="Times New Roman"/>
      <w:b/>
      <w:bCs/>
      <w:spacing w:val="0"/>
      <w:sz w:val="19"/>
      <w:szCs w:val="19"/>
    </w:rPr>
  </w:style>
  <w:style w:type="character" w:customStyle="1" w:styleId="TimesNewRoman1">
    <w:name w:val="Подпись к картинке + Times New Roman1"/>
    <w:aliases w:val="11 pt2"/>
    <w:uiPriority w:val="99"/>
    <w:rsid w:val="007C0254"/>
    <w:rPr>
      <w:rFonts w:ascii="Times New Roman" w:hAnsi="Times New Roman" w:cs="Times New Roman"/>
      <w:spacing w:val="0"/>
      <w:sz w:val="22"/>
      <w:szCs w:val="22"/>
    </w:rPr>
  </w:style>
  <w:style w:type="character" w:customStyle="1" w:styleId="100TimesNewRoman">
    <w:name w:val="Основной текст (100) + Times New Roman"/>
    <w:aliases w:val="131,5 pt1"/>
    <w:uiPriority w:val="99"/>
    <w:rsid w:val="007C0254"/>
    <w:rPr>
      <w:rFonts w:ascii="Times New Roman" w:hAnsi="Times New Roman" w:cs="Times New Roman"/>
      <w:spacing w:val="0"/>
      <w:sz w:val="27"/>
      <w:szCs w:val="27"/>
    </w:rPr>
  </w:style>
  <w:style w:type="character" w:customStyle="1" w:styleId="100TimesNewRoman2">
    <w:name w:val="Основной текст (100) + Times New Roman2"/>
    <w:aliases w:val="11 pt1"/>
    <w:uiPriority w:val="99"/>
    <w:rsid w:val="007C0254"/>
    <w:rPr>
      <w:rFonts w:ascii="Times New Roman" w:hAnsi="Times New Roman" w:cs="Times New Roman"/>
      <w:spacing w:val="0"/>
      <w:sz w:val="22"/>
      <w:szCs w:val="22"/>
    </w:rPr>
  </w:style>
  <w:style w:type="character" w:customStyle="1" w:styleId="100TimesNewRoman1">
    <w:name w:val="Основной текст (100) + Times New Roman1"/>
    <w:aliases w:val="10 pt1"/>
    <w:uiPriority w:val="99"/>
    <w:rsid w:val="007C0254"/>
    <w:rPr>
      <w:rFonts w:ascii="Times New Roman" w:hAnsi="Times New Roman" w:cs="Times New Roman"/>
      <w:spacing w:val="0"/>
      <w:sz w:val="20"/>
      <w:szCs w:val="20"/>
    </w:rPr>
  </w:style>
  <w:style w:type="character" w:customStyle="1" w:styleId="7a">
    <w:name w:val="Подпись к таблице (7)_"/>
    <w:link w:val="7b"/>
    <w:uiPriority w:val="99"/>
    <w:locked/>
    <w:rsid w:val="007C0254"/>
    <w:rPr>
      <w:rFonts w:cs="Times New Roman"/>
      <w:sz w:val="23"/>
      <w:szCs w:val="23"/>
      <w:shd w:val="clear" w:color="auto" w:fill="FFFFFF"/>
    </w:rPr>
  </w:style>
  <w:style w:type="paragraph" w:customStyle="1" w:styleId="7b">
    <w:name w:val="Подпись к таблице (7)"/>
    <w:basedOn w:val="a3"/>
    <w:link w:val="7a"/>
    <w:uiPriority w:val="99"/>
    <w:rsid w:val="007C0254"/>
    <w:pPr>
      <w:shd w:val="clear" w:color="auto" w:fill="FFFFFF"/>
      <w:spacing w:after="60" w:line="240" w:lineRule="atLeast"/>
      <w:ind w:firstLine="0"/>
      <w:jc w:val="left"/>
    </w:pPr>
    <w:rPr>
      <w:rFonts w:cs="Times New Roman"/>
      <w:sz w:val="23"/>
      <w:szCs w:val="23"/>
      <w:shd w:val="clear" w:color="auto" w:fill="FFFFFF"/>
    </w:rPr>
  </w:style>
  <w:style w:type="character" w:customStyle="1" w:styleId="6a">
    <w:name w:val="Подпись к таблице (6)_"/>
    <w:uiPriority w:val="99"/>
    <w:rsid w:val="007C0254"/>
    <w:rPr>
      <w:rFonts w:ascii="Times New Roman" w:hAnsi="Times New Roman" w:cs="Times New Roman"/>
      <w:spacing w:val="0"/>
      <w:sz w:val="27"/>
      <w:szCs w:val="27"/>
    </w:rPr>
  </w:style>
  <w:style w:type="character" w:customStyle="1" w:styleId="6b">
    <w:name w:val="Подпись к таблице (6)"/>
    <w:basedOn w:val="6a"/>
    <w:uiPriority w:val="99"/>
    <w:rsid w:val="007C0254"/>
    <w:rPr>
      <w:rFonts w:ascii="Times New Roman" w:hAnsi="Times New Roman" w:cs="Times New Roman"/>
      <w:spacing w:val="0"/>
      <w:sz w:val="27"/>
      <w:szCs w:val="27"/>
    </w:rPr>
  </w:style>
  <w:style w:type="character" w:customStyle="1" w:styleId="1100">
    <w:name w:val="Основной текст (110)_"/>
    <w:link w:val="1101"/>
    <w:uiPriority w:val="99"/>
    <w:locked/>
    <w:rsid w:val="007C0254"/>
    <w:rPr>
      <w:rFonts w:cs="Times New Roman"/>
      <w:sz w:val="15"/>
      <w:szCs w:val="15"/>
      <w:shd w:val="clear" w:color="auto" w:fill="FFFFFF"/>
    </w:rPr>
  </w:style>
  <w:style w:type="paragraph" w:customStyle="1" w:styleId="1101">
    <w:name w:val="Основной текст (110)"/>
    <w:basedOn w:val="a3"/>
    <w:link w:val="1100"/>
    <w:uiPriority w:val="99"/>
    <w:rsid w:val="007C0254"/>
    <w:pPr>
      <w:shd w:val="clear" w:color="auto" w:fill="FFFFFF"/>
      <w:spacing w:line="182" w:lineRule="exact"/>
      <w:ind w:hanging="240"/>
      <w:jc w:val="center"/>
    </w:pPr>
    <w:rPr>
      <w:rFonts w:cs="Times New Roman"/>
      <w:sz w:val="15"/>
      <w:szCs w:val="15"/>
      <w:shd w:val="clear" w:color="auto" w:fill="FFFFFF"/>
    </w:rPr>
  </w:style>
  <w:style w:type="character" w:customStyle="1" w:styleId="1011">
    <w:name w:val="Основной текст (101)"/>
    <w:basedOn w:val="1010"/>
    <w:uiPriority w:val="99"/>
    <w:rsid w:val="007C0254"/>
    <w:rPr>
      <w:rFonts w:ascii="Tahoma" w:hAnsi="Tahoma" w:cs="Tahoma"/>
      <w:spacing w:val="0"/>
      <w:sz w:val="17"/>
      <w:szCs w:val="17"/>
    </w:rPr>
  </w:style>
  <w:style w:type="character" w:customStyle="1" w:styleId="1110">
    <w:name w:val="Основной текст (111)_"/>
    <w:link w:val="1111"/>
    <w:uiPriority w:val="99"/>
    <w:locked/>
    <w:rsid w:val="007C0254"/>
    <w:rPr>
      <w:rFonts w:cs="Times New Roman"/>
      <w:sz w:val="24"/>
      <w:szCs w:val="24"/>
      <w:shd w:val="clear" w:color="auto" w:fill="FFFFFF"/>
    </w:rPr>
  </w:style>
  <w:style w:type="paragraph" w:customStyle="1" w:styleId="1111">
    <w:name w:val="Основной текст (111)"/>
    <w:basedOn w:val="a3"/>
    <w:link w:val="1110"/>
    <w:uiPriority w:val="99"/>
    <w:rsid w:val="007C0254"/>
    <w:pPr>
      <w:shd w:val="clear" w:color="auto" w:fill="FFFFFF"/>
      <w:spacing w:line="240" w:lineRule="atLeast"/>
      <w:ind w:firstLine="0"/>
      <w:jc w:val="left"/>
    </w:pPr>
    <w:rPr>
      <w:rFonts w:cs="Times New Roman"/>
      <w:sz w:val="24"/>
      <w:szCs w:val="24"/>
      <w:shd w:val="clear" w:color="auto" w:fill="FFFFFF"/>
    </w:rPr>
  </w:style>
  <w:style w:type="character" w:customStyle="1" w:styleId="1120">
    <w:name w:val="Основной текст (112)_"/>
    <w:link w:val="1121"/>
    <w:uiPriority w:val="99"/>
    <w:locked/>
    <w:rsid w:val="007C0254"/>
    <w:rPr>
      <w:rFonts w:cs="Times New Roman"/>
      <w:sz w:val="23"/>
      <w:szCs w:val="23"/>
      <w:shd w:val="clear" w:color="auto" w:fill="FFFFFF"/>
    </w:rPr>
  </w:style>
  <w:style w:type="paragraph" w:customStyle="1" w:styleId="1121">
    <w:name w:val="Основной текст (112)"/>
    <w:basedOn w:val="a3"/>
    <w:link w:val="1120"/>
    <w:uiPriority w:val="99"/>
    <w:rsid w:val="007C0254"/>
    <w:pPr>
      <w:shd w:val="clear" w:color="auto" w:fill="FFFFFF"/>
      <w:spacing w:before="60" w:line="240" w:lineRule="atLeast"/>
      <w:ind w:firstLine="0"/>
      <w:jc w:val="left"/>
    </w:pPr>
    <w:rPr>
      <w:rFonts w:cs="Times New Roman"/>
      <w:sz w:val="23"/>
      <w:szCs w:val="23"/>
      <w:shd w:val="clear" w:color="auto" w:fill="FFFFFF"/>
    </w:rPr>
  </w:style>
  <w:style w:type="character" w:customStyle="1" w:styleId="118">
    <w:name w:val="Основной текст (118)_"/>
    <w:link w:val="1180"/>
    <w:uiPriority w:val="99"/>
    <w:locked/>
    <w:rsid w:val="007C0254"/>
    <w:rPr>
      <w:rFonts w:cs="Times New Roman"/>
      <w:sz w:val="24"/>
      <w:szCs w:val="24"/>
      <w:shd w:val="clear" w:color="auto" w:fill="FFFFFF"/>
    </w:rPr>
  </w:style>
  <w:style w:type="paragraph" w:customStyle="1" w:styleId="1180">
    <w:name w:val="Основной текст (118)"/>
    <w:basedOn w:val="a3"/>
    <w:link w:val="118"/>
    <w:uiPriority w:val="99"/>
    <w:rsid w:val="007C0254"/>
    <w:pPr>
      <w:shd w:val="clear" w:color="auto" w:fill="FFFFFF"/>
      <w:spacing w:after="360" w:line="240" w:lineRule="atLeast"/>
      <w:ind w:firstLine="0"/>
      <w:jc w:val="center"/>
    </w:pPr>
    <w:rPr>
      <w:rFonts w:cs="Times New Roman"/>
      <w:sz w:val="24"/>
      <w:szCs w:val="24"/>
      <w:shd w:val="clear" w:color="auto" w:fill="FFFFFF"/>
    </w:rPr>
  </w:style>
  <w:style w:type="character" w:customStyle="1" w:styleId="114">
    <w:name w:val="Основной текст (114)_"/>
    <w:link w:val="1140"/>
    <w:uiPriority w:val="99"/>
    <w:locked/>
    <w:rsid w:val="007C0254"/>
    <w:rPr>
      <w:rFonts w:cs="Times New Roman"/>
      <w:sz w:val="23"/>
      <w:szCs w:val="23"/>
      <w:shd w:val="clear" w:color="auto" w:fill="FFFFFF"/>
    </w:rPr>
  </w:style>
  <w:style w:type="paragraph" w:customStyle="1" w:styleId="1140">
    <w:name w:val="Основной текст (114)"/>
    <w:basedOn w:val="a3"/>
    <w:link w:val="114"/>
    <w:uiPriority w:val="99"/>
    <w:rsid w:val="007C0254"/>
    <w:pPr>
      <w:shd w:val="clear" w:color="auto" w:fill="FFFFFF"/>
      <w:spacing w:before="60" w:line="240" w:lineRule="atLeast"/>
      <w:ind w:firstLine="0"/>
      <w:jc w:val="left"/>
    </w:pPr>
    <w:rPr>
      <w:rFonts w:cs="Times New Roman"/>
      <w:sz w:val="23"/>
      <w:szCs w:val="23"/>
      <w:shd w:val="clear" w:color="auto" w:fill="FFFFFF"/>
    </w:rPr>
  </w:style>
  <w:style w:type="character" w:customStyle="1" w:styleId="115">
    <w:name w:val="Основной текст (115)_"/>
    <w:link w:val="1150"/>
    <w:uiPriority w:val="99"/>
    <w:locked/>
    <w:rsid w:val="007C0254"/>
    <w:rPr>
      <w:rFonts w:cs="Times New Roman"/>
      <w:sz w:val="15"/>
      <w:szCs w:val="15"/>
      <w:shd w:val="clear" w:color="auto" w:fill="FFFFFF"/>
    </w:rPr>
  </w:style>
  <w:style w:type="paragraph" w:customStyle="1" w:styleId="1150">
    <w:name w:val="Основной текст (115)"/>
    <w:basedOn w:val="a3"/>
    <w:link w:val="115"/>
    <w:uiPriority w:val="99"/>
    <w:rsid w:val="007C0254"/>
    <w:pPr>
      <w:shd w:val="clear" w:color="auto" w:fill="FFFFFF"/>
      <w:spacing w:line="240" w:lineRule="atLeast"/>
      <w:ind w:firstLine="0"/>
      <w:jc w:val="left"/>
    </w:pPr>
    <w:rPr>
      <w:rFonts w:cs="Times New Roman"/>
      <w:sz w:val="15"/>
      <w:szCs w:val="15"/>
      <w:shd w:val="clear" w:color="auto" w:fill="FFFFFF"/>
    </w:rPr>
  </w:style>
  <w:style w:type="character" w:customStyle="1" w:styleId="2f">
    <w:name w:val="Подпись к картинке (2)_"/>
    <w:uiPriority w:val="99"/>
    <w:rsid w:val="007C0254"/>
    <w:rPr>
      <w:rFonts w:ascii="Times New Roman" w:hAnsi="Times New Roman" w:cs="Times New Roman"/>
      <w:spacing w:val="0"/>
      <w:sz w:val="22"/>
      <w:szCs w:val="22"/>
    </w:rPr>
  </w:style>
  <w:style w:type="character" w:customStyle="1" w:styleId="2f0">
    <w:name w:val="Подпись к картинке (2)"/>
    <w:basedOn w:val="2f"/>
    <w:uiPriority w:val="99"/>
    <w:rsid w:val="007C0254"/>
    <w:rPr>
      <w:rFonts w:ascii="Times New Roman" w:hAnsi="Times New Roman" w:cs="Times New Roman"/>
      <w:spacing w:val="0"/>
      <w:sz w:val="22"/>
      <w:szCs w:val="22"/>
    </w:rPr>
  </w:style>
  <w:style w:type="character" w:customStyle="1" w:styleId="116">
    <w:name w:val="Основной текст (116)_"/>
    <w:link w:val="1160"/>
    <w:uiPriority w:val="99"/>
    <w:locked/>
    <w:rsid w:val="007C0254"/>
    <w:rPr>
      <w:rFonts w:cs="Times New Roman"/>
      <w:sz w:val="19"/>
      <w:szCs w:val="19"/>
      <w:shd w:val="clear" w:color="auto" w:fill="FFFFFF"/>
    </w:rPr>
  </w:style>
  <w:style w:type="paragraph" w:customStyle="1" w:styleId="1160">
    <w:name w:val="Основной текст (116)"/>
    <w:basedOn w:val="a3"/>
    <w:link w:val="116"/>
    <w:uiPriority w:val="99"/>
    <w:rsid w:val="007C0254"/>
    <w:pPr>
      <w:shd w:val="clear" w:color="auto" w:fill="FFFFFF"/>
      <w:spacing w:line="245" w:lineRule="exact"/>
      <w:ind w:firstLine="0"/>
      <w:jc w:val="center"/>
    </w:pPr>
    <w:rPr>
      <w:rFonts w:cs="Times New Roman"/>
      <w:sz w:val="19"/>
      <w:szCs w:val="19"/>
      <w:shd w:val="clear" w:color="auto" w:fill="FFFFFF"/>
    </w:rPr>
  </w:style>
  <w:style w:type="character" w:customStyle="1" w:styleId="100ArialUnicodeMS">
    <w:name w:val="Основной текст (100) + Arial Unicode MS"/>
    <w:uiPriority w:val="99"/>
    <w:rsid w:val="007C0254"/>
    <w:rPr>
      <w:rFonts w:ascii="Arial Unicode MS" w:hAnsi="Arial Unicode MS" w:cs="Arial Unicode MS"/>
      <w:spacing w:val="0"/>
      <w:sz w:val="19"/>
      <w:szCs w:val="19"/>
    </w:rPr>
  </w:style>
  <w:style w:type="character" w:customStyle="1" w:styleId="125">
    <w:name w:val="Основной текст (125)_"/>
    <w:link w:val="1250"/>
    <w:uiPriority w:val="99"/>
    <w:locked/>
    <w:rsid w:val="007C0254"/>
    <w:rPr>
      <w:rFonts w:cs="Times New Roman"/>
      <w:sz w:val="23"/>
      <w:szCs w:val="23"/>
      <w:shd w:val="clear" w:color="auto" w:fill="FFFFFF"/>
    </w:rPr>
  </w:style>
  <w:style w:type="paragraph" w:customStyle="1" w:styleId="1250">
    <w:name w:val="Основной текст (125)"/>
    <w:basedOn w:val="a3"/>
    <w:link w:val="125"/>
    <w:uiPriority w:val="99"/>
    <w:rsid w:val="007C0254"/>
    <w:pPr>
      <w:shd w:val="clear" w:color="auto" w:fill="FFFFFF"/>
      <w:spacing w:after="60" w:line="240" w:lineRule="atLeast"/>
      <w:ind w:firstLine="0"/>
      <w:jc w:val="left"/>
    </w:pPr>
    <w:rPr>
      <w:rFonts w:cs="Times New Roman"/>
      <w:sz w:val="23"/>
      <w:szCs w:val="23"/>
      <w:shd w:val="clear" w:color="auto" w:fill="FFFFFF"/>
    </w:rPr>
  </w:style>
  <w:style w:type="character" w:customStyle="1" w:styleId="12511pt">
    <w:name w:val="Основной текст (125) + 11 pt"/>
    <w:uiPriority w:val="99"/>
    <w:rsid w:val="007C0254"/>
    <w:rPr>
      <w:rFonts w:cs="Times New Roman"/>
      <w:sz w:val="22"/>
      <w:szCs w:val="22"/>
      <w:shd w:val="clear" w:color="auto" w:fill="FFFFFF"/>
    </w:rPr>
  </w:style>
  <w:style w:type="character" w:customStyle="1" w:styleId="126">
    <w:name w:val="Основной текст (126)_"/>
    <w:link w:val="1260"/>
    <w:uiPriority w:val="99"/>
    <w:locked/>
    <w:rsid w:val="007C0254"/>
    <w:rPr>
      <w:rFonts w:cs="Times New Roman"/>
      <w:sz w:val="24"/>
      <w:szCs w:val="24"/>
      <w:shd w:val="clear" w:color="auto" w:fill="FFFFFF"/>
    </w:rPr>
  </w:style>
  <w:style w:type="paragraph" w:customStyle="1" w:styleId="1260">
    <w:name w:val="Основной текст (126)"/>
    <w:basedOn w:val="a3"/>
    <w:link w:val="126"/>
    <w:uiPriority w:val="99"/>
    <w:rsid w:val="007C0254"/>
    <w:pPr>
      <w:shd w:val="clear" w:color="auto" w:fill="FFFFFF"/>
      <w:spacing w:after="360" w:line="240" w:lineRule="atLeast"/>
      <w:ind w:firstLine="0"/>
      <w:jc w:val="center"/>
    </w:pPr>
    <w:rPr>
      <w:rFonts w:cs="Times New Roman"/>
      <w:sz w:val="24"/>
      <w:szCs w:val="24"/>
      <w:shd w:val="clear" w:color="auto" w:fill="FFFFFF"/>
    </w:rPr>
  </w:style>
  <w:style w:type="character" w:customStyle="1" w:styleId="1220">
    <w:name w:val="Основной текст (122)_"/>
    <w:link w:val="1221"/>
    <w:uiPriority w:val="99"/>
    <w:locked/>
    <w:rsid w:val="007C0254"/>
    <w:rPr>
      <w:rFonts w:ascii="Tahoma" w:hAnsi="Tahoma" w:cs="Tahoma"/>
      <w:shd w:val="clear" w:color="auto" w:fill="FFFFFF"/>
    </w:rPr>
  </w:style>
  <w:style w:type="paragraph" w:customStyle="1" w:styleId="1221">
    <w:name w:val="Основной текст (122)"/>
    <w:basedOn w:val="a3"/>
    <w:link w:val="1220"/>
    <w:uiPriority w:val="99"/>
    <w:rsid w:val="007C0254"/>
    <w:pPr>
      <w:shd w:val="clear" w:color="auto" w:fill="FFFFFF"/>
      <w:spacing w:line="240" w:lineRule="atLeast"/>
      <w:ind w:firstLine="0"/>
      <w:jc w:val="left"/>
    </w:pPr>
    <w:rPr>
      <w:rFonts w:ascii="Tahoma" w:hAnsi="Tahoma" w:cs="Times New Roman"/>
      <w:sz w:val="20"/>
      <w:szCs w:val="20"/>
      <w:shd w:val="clear" w:color="auto" w:fill="FFFFFF"/>
    </w:rPr>
  </w:style>
  <w:style w:type="character" w:customStyle="1" w:styleId="1210">
    <w:name w:val="Основной текст (121)_"/>
    <w:link w:val="1211"/>
    <w:uiPriority w:val="99"/>
    <w:locked/>
    <w:rsid w:val="007C0254"/>
    <w:rPr>
      <w:rFonts w:ascii="Tahoma" w:hAnsi="Tahoma" w:cs="Tahoma"/>
      <w:sz w:val="18"/>
      <w:szCs w:val="18"/>
      <w:shd w:val="clear" w:color="auto" w:fill="FFFFFF"/>
    </w:rPr>
  </w:style>
  <w:style w:type="paragraph" w:customStyle="1" w:styleId="1211">
    <w:name w:val="Основной текст (121)"/>
    <w:basedOn w:val="a3"/>
    <w:link w:val="1210"/>
    <w:uiPriority w:val="99"/>
    <w:rsid w:val="007C0254"/>
    <w:pPr>
      <w:shd w:val="clear" w:color="auto" w:fill="FFFFFF"/>
      <w:spacing w:line="240" w:lineRule="atLeast"/>
      <w:ind w:firstLine="0"/>
      <w:jc w:val="left"/>
    </w:pPr>
    <w:rPr>
      <w:rFonts w:ascii="Tahoma" w:hAnsi="Tahoma" w:cs="Times New Roman"/>
      <w:sz w:val="18"/>
      <w:szCs w:val="18"/>
      <w:shd w:val="clear" w:color="auto" w:fill="FFFFFF"/>
    </w:rPr>
  </w:style>
  <w:style w:type="paragraph" w:styleId="af8">
    <w:name w:val="Document Map"/>
    <w:basedOn w:val="a3"/>
    <w:link w:val="af9"/>
    <w:uiPriority w:val="99"/>
    <w:semiHidden/>
    <w:rsid w:val="007C0254"/>
    <w:pPr>
      <w:spacing w:line="240" w:lineRule="auto"/>
      <w:ind w:firstLine="0"/>
      <w:jc w:val="left"/>
    </w:pPr>
    <w:rPr>
      <w:rFonts w:ascii="Tahoma" w:hAnsi="Tahoma" w:cs="Times New Roman"/>
      <w:color w:val="000000"/>
      <w:sz w:val="16"/>
      <w:szCs w:val="16"/>
      <w:lang w:eastAsia="ru-RU"/>
    </w:rPr>
  </w:style>
  <w:style w:type="character" w:customStyle="1" w:styleId="DocumentMapChar">
    <w:name w:val="Document Map Char"/>
    <w:uiPriority w:val="99"/>
    <w:semiHidden/>
    <w:locked/>
    <w:rsid w:val="00812CBE"/>
    <w:rPr>
      <w:rFonts w:cs="Times New Roman"/>
      <w:sz w:val="2"/>
      <w:lang w:eastAsia="en-US"/>
    </w:rPr>
  </w:style>
  <w:style w:type="character" w:customStyle="1" w:styleId="af9">
    <w:name w:val="Схема документа Знак"/>
    <w:link w:val="af8"/>
    <w:uiPriority w:val="99"/>
    <w:semiHidden/>
    <w:locked/>
    <w:rsid w:val="007C0254"/>
    <w:rPr>
      <w:rFonts w:ascii="Tahoma" w:hAnsi="Tahoma" w:cs="Tahoma"/>
      <w:color w:val="000000"/>
      <w:sz w:val="16"/>
      <w:szCs w:val="16"/>
      <w:lang w:eastAsia="ru-RU"/>
    </w:rPr>
  </w:style>
  <w:style w:type="paragraph" w:customStyle="1" w:styleId="ConsPlusNormal">
    <w:name w:val="ConsPlusNormal"/>
    <w:uiPriority w:val="99"/>
    <w:rsid w:val="007C0254"/>
    <w:pPr>
      <w:widowControl w:val="0"/>
      <w:autoSpaceDE w:val="0"/>
      <w:autoSpaceDN w:val="0"/>
      <w:adjustRightInd w:val="0"/>
      <w:ind w:firstLine="720"/>
    </w:pPr>
    <w:rPr>
      <w:rFonts w:ascii="Arial" w:hAnsi="Arial" w:cs="Arial"/>
    </w:rPr>
  </w:style>
  <w:style w:type="paragraph" w:customStyle="1" w:styleId="afa">
    <w:name w:val="значения_таб"/>
    <w:basedOn w:val="a3"/>
    <w:uiPriority w:val="99"/>
    <w:rsid w:val="007C0254"/>
    <w:pPr>
      <w:spacing w:before="60" w:after="60" w:line="180" w:lineRule="exact"/>
      <w:ind w:firstLine="0"/>
      <w:jc w:val="center"/>
    </w:pPr>
    <w:rPr>
      <w:rFonts w:cs="Times New Roman"/>
      <w:sz w:val="20"/>
      <w:szCs w:val="20"/>
      <w:lang w:eastAsia="ru-RU"/>
    </w:rPr>
  </w:style>
  <w:style w:type="paragraph" w:styleId="afb">
    <w:name w:val="Body Text"/>
    <w:aliases w:val="bt,Òàáë òåêñò,body text"/>
    <w:basedOn w:val="a3"/>
    <w:link w:val="afc"/>
    <w:rsid w:val="007C0254"/>
    <w:pPr>
      <w:spacing w:after="120" w:line="240" w:lineRule="auto"/>
      <w:ind w:firstLine="0"/>
      <w:jc w:val="left"/>
    </w:pPr>
    <w:rPr>
      <w:rFonts w:ascii="Calibri" w:hAnsi="Calibri" w:cs="Times New Roman"/>
      <w:sz w:val="20"/>
      <w:szCs w:val="20"/>
    </w:rPr>
  </w:style>
  <w:style w:type="character" w:customStyle="1" w:styleId="afc">
    <w:name w:val="Основной текст Знак"/>
    <w:aliases w:val="bt Знак1,Òàáë òåêñò Знак1,body text Знак"/>
    <w:link w:val="afb"/>
    <w:locked/>
    <w:rsid w:val="00812CBE"/>
    <w:rPr>
      <w:rFonts w:ascii="Calibri" w:hAnsi="Calibri" w:cs="Calibri"/>
      <w:lang w:eastAsia="en-US"/>
    </w:rPr>
  </w:style>
  <w:style w:type="paragraph" w:styleId="3f">
    <w:name w:val="Body Text 3"/>
    <w:basedOn w:val="a3"/>
    <w:link w:val="3f0"/>
    <w:uiPriority w:val="99"/>
    <w:rsid w:val="007C0254"/>
    <w:pPr>
      <w:spacing w:before="120" w:line="240" w:lineRule="auto"/>
      <w:ind w:firstLine="0"/>
    </w:pPr>
    <w:rPr>
      <w:rFonts w:ascii="Calibri" w:hAnsi="Calibri" w:cs="Times New Roman"/>
      <w:sz w:val="16"/>
      <w:szCs w:val="16"/>
    </w:rPr>
  </w:style>
  <w:style w:type="character" w:customStyle="1" w:styleId="3f0">
    <w:name w:val="Основной текст 3 Знак"/>
    <w:link w:val="3f"/>
    <w:uiPriority w:val="99"/>
    <w:semiHidden/>
    <w:locked/>
    <w:rsid w:val="00812CBE"/>
    <w:rPr>
      <w:rFonts w:ascii="Calibri" w:hAnsi="Calibri" w:cs="Calibri"/>
      <w:sz w:val="16"/>
      <w:szCs w:val="16"/>
      <w:lang w:eastAsia="en-US"/>
    </w:rPr>
  </w:style>
  <w:style w:type="paragraph" w:customStyle="1" w:styleId="afd">
    <w:name w:val="Шапк"/>
    <w:basedOn w:val="a3"/>
    <w:uiPriority w:val="99"/>
    <w:rsid w:val="007C0254"/>
    <w:pPr>
      <w:spacing w:before="60" w:after="60" w:line="180" w:lineRule="exact"/>
      <w:ind w:firstLine="0"/>
      <w:jc w:val="center"/>
    </w:pPr>
    <w:rPr>
      <w:rFonts w:cs="Times New Roman"/>
      <w:b/>
      <w:bCs/>
      <w:sz w:val="20"/>
      <w:szCs w:val="20"/>
      <w:lang w:eastAsia="ru-RU"/>
    </w:rPr>
  </w:style>
  <w:style w:type="paragraph" w:customStyle="1" w:styleId="afe">
    <w:name w:val="т_значения"/>
    <w:basedOn w:val="a3"/>
    <w:uiPriority w:val="99"/>
    <w:rsid w:val="007C0254"/>
    <w:pPr>
      <w:spacing w:line="240" w:lineRule="auto"/>
      <w:ind w:firstLine="0"/>
      <w:jc w:val="center"/>
    </w:pPr>
    <w:rPr>
      <w:rFonts w:cs="Times New Roman"/>
      <w:sz w:val="20"/>
      <w:szCs w:val="20"/>
      <w:lang w:eastAsia="ru-RU"/>
    </w:rPr>
  </w:style>
  <w:style w:type="paragraph" w:customStyle="1" w:styleId="aff">
    <w:name w:val="категории"/>
    <w:basedOn w:val="a3"/>
    <w:uiPriority w:val="99"/>
    <w:rsid w:val="007C0254"/>
    <w:pPr>
      <w:spacing w:before="60" w:after="60" w:line="180" w:lineRule="exact"/>
      <w:ind w:firstLine="0"/>
      <w:jc w:val="left"/>
    </w:pPr>
    <w:rPr>
      <w:rFonts w:cs="Times New Roman"/>
      <w:sz w:val="20"/>
      <w:szCs w:val="20"/>
      <w:lang w:eastAsia="ru-RU"/>
    </w:rPr>
  </w:style>
  <w:style w:type="paragraph" w:styleId="aff0">
    <w:name w:val="caption"/>
    <w:aliases w:val="Таблица - Название объекта,!! Object Novogor !!,Знак1,Caption Char,Caption Char1 Char1 Char Char,Caption Char Char2 Char1 Char Char,Caption Char Char Char Char Char1 Char1 Char Char1 Char,Caption Char Char Char1 Char Char Char, Знак1"/>
    <w:basedOn w:val="a3"/>
    <w:next w:val="a3"/>
    <w:uiPriority w:val="35"/>
    <w:qFormat/>
    <w:rsid w:val="007C0254"/>
    <w:pPr>
      <w:spacing w:before="120" w:after="120" w:line="240" w:lineRule="auto"/>
      <w:ind w:firstLine="0"/>
      <w:jc w:val="left"/>
    </w:pPr>
    <w:rPr>
      <w:rFonts w:cs="Times New Roman"/>
      <w:b/>
      <w:bCs/>
      <w:sz w:val="20"/>
      <w:szCs w:val="20"/>
      <w:lang w:eastAsia="ru-RU"/>
    </w:rPr>
  </w:style>
  <w:style w:type="paragraph" w:styleId="2f1">
    <w:name w:val="Body Text 2"/>
    <w:basedOn w:val="a3"/>
    <w:link w:val="2f2"/>
    <w:uiPriority w:val="99"/>
    <w:rsid w:val="007C0254"/>
    <w:pPr>
      <w:spacing w:line="240" w:lineRule="auto"/>
      <w:ind w:firstLine="0"/>
      <w:jc w:val="center"/>
    </w:pPr>
    <w:rPr>
      <w:rFonts w:ascii="Calibri" w:hAnsi="Calibri" w:cs="Times New Roman"/>
      <w:sz w:val="20"/>
      <w:szCs w:val="20"/>
    </w:rPr>
  </w:style>
  <w:style w:type="character" w:customStyle="1" w:styleId="2f2">
    <w:name w:val="Основной текст 2 Знак"/>
    <w:link w:val="2f1"/>
    <w:uiPriority w:val="99"/>
    <w:semiHidden/>
    <w:locked/>
    <w:rsid w:val="00812CBE"/>
    <w:rPr>
      <w:rFonts w:ascii="Calibri" w:hAnsi="Calibri" w:cs="Calibri"/>
      <w:lang w:eastAsia="en-US"/>
    </w:rPr>
  </w:style>
  <w:style w:type="paragraph" w:styleId="aff1">
    <w:name w:val="footnote text"/>
    <w:aliases w:val="Текст сноски-FN,ft,Table_Footnote_last Знак,Table_Footnote_last Знак Знак,Table_Footnote_last"/>
    <w:basedOn w:val="a3"/>
    <w:link w:val="aff2"/>
    <w:rsid w:val="007C0254"/>
    <w:pPr>
      <w:spacing w:line="240" w:lineRule="auto"/>
      <w:ind w:firstLine="0"/>
      <w:jc w:val="left"/>
    </w:pPr>
    <w:rPr>
      <w:rFonts w:ascii="Calibri" w:hAnsi="Calibri" w:cs="Times New Roman"/>
      <w:sz w:val="20"/>
      <w:szCs w:val="20"/>
    </w:rPr>
  </w:style>
  <w:style w:type="character" w:customStyle="1" w:styleId="aff2">
    <w:name w:val="Текст сноски Знак"/>
    <w:aliases w:val="Текст сноски-FN Знак1,ft Знак,Table_Footnote_last Знак Знак1,Table_Footnote_last Знак Знак Знак,Table_Footnote_last Знак1"/>
    <w:link w:val="aff1"/>
    <w:locked/>
    <w:rsid w:val="00812CBE"/>
    <w:rPr>
      <w:rFonts w:ascii="Calibri" w:hAnsi="Calibri" w:cs="Calibri"/>
      <w:sz w:val="20"/>
      <w:szCs w:val="20"/>
      <w:lang w:eastAsia="en-US"/>
    </w:rPr>
  </w:style>
  <w:style w:type="character" w:styleId="aff3">
    <w:name w:val="footnote reference"/>
    <w:uiPriority w:val="99"/>
    <w:rsid w:val="007C0254"/>
    <w:rPr>
      <w:rFonts w:cs="Times New Roman"/>
      <w:vertAlign w:val="superscript"/>
    </w:rPr>
  </w:style>
  <w:style w:type="paragraph" w:customStyle="1" w:styleId="aff4">
    <w:name w:val="т_категории"/>
    <w:basedOn w:val="a3"/>
    <w:uiPriority w:val="99"/>
    <w:rsid w:val="007C0254"/>
    <w:pPr>
      <w:spacing w:before="60" w:after="60" w:line="180" w:lineRule="exact"/>
      <w:ind w:firstLine="0"/>
      <w:jc w:val="left"/>
    </w:pPr>
    <w:rPr>
      <w:rFonts w:cs="Times New Roman"/>
      <w:sz w:val="20"/>
      <w:szCs w:val="20"/>
      <w:lang w:eastAsia="ru-RU"/>
    </w:rPr>
  </w:style>
  <w:style w:type="paragraph" w:customStyle="1" w:styleId="articletext">
    <w:name w:val="article_text"/>
    <w:basedOn w:val="a3"/>
    <w:uiPriority w:val="99"/>
    <w:rsid w:val="007C0254"/>
    <w:pPr>
      <w:spacing w:line="240" w:lineRule="auto"/>
      <w:ind w:firstLine="400"/>
    </w:pPr>
    <w:rPr>
      <w:rFonts w:cs="Times New Roman"/>
      <w:sz w:val="24"/>
      <w:szCs w:val="24"/>
      <w:lang w:eastAsia="ru-RU"/>
    </w:rPr>
  </w:style>
  <w:style w:type="paragraph" w:styleId="aff5">
    <w:name w:val="Normal (Web)"/>
    <w:aliases w:val="Обычный (Web),Обычный (Web)1,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w:basedOn w:val="a3"/>
    <w:uiPriority w:val="99"/>
    <w:rsid w:val="007C0254"/>
    <w:pPr>
      <w:spacing w:before="100" w:beforeAutospacing="1" w:after="100" w:afterAutospacing="1" w:line="240" w:lineRule="auto"/>
      <w:ind w:firstLine="0"/>
      <w:jc w:val="left"/>
    </w:pPr>
    <w:rPr>
      <w:rFonts w:cs="Times New Roman"/>
      <w:sz w:val="24"/>
      <w:szCs w:val="24"/>
      <w:lang w:eastAsia="ru-RU"/>
    </w:rPr>
  </w:style>
  <w:style w:type="paragraph" w:customStyle="1" w:styleId="3f1">
    <w:name w:val="Обычный (веб)3"/>
    <w:basedOn w:val="a3"/>
    <w:uiPriority w:val="99"/>
    <w:rsid w:val="007C0254"/>
    <w:pPr>
      <w:spacing w:line="240" w:lineRule="auto"/>
      <w:ind w:left="59" w:right="59" w:firstLine="118"/>
      <w:jc w:val="left"/>
    </w:pPr>
    <w:rPr>
      <w:rFonts w:cs="Times New Roman"/>
      <w:color w:val="616161"/>
      <w:sz w:val="12"/>
      <w:szCs w:val="12"/>
      <w:lang w:eastAsia="ru-RU"/>
    </w:rPr>
  </w:style>
  <w:style w:type="character" w:styleId="aff6">
    <w:name w:val="Strong"/>
    <w:uiPriority w:val="22"/>
    <w:qFormat/>
    <w:rsid w:val="007C0254"/>
    <w:rPr>
      <w:rFonts w:cs="Times New Roman"/>
      <w:b/>
      <w:bCs/>
    </w:rPr>
  </w:style>
  <w:style w:type="paragraph" w:styleId="1a">
    <w:name w:val="toc 1"/>
    <w:basedOn w:val="a3"/>
    <w:next w:val="a3"/>
    <w:autoRedefine/>
    <w:uiPriority w:val="39"/>
    <w:rsid w:val="00D05F1C"/>
    <w:pPr>
      <w:tabs>
        <w:tab w:val="right" w:leader="dot" w:pos="10205"/>
      </w:tabs>
      <w:ind w:firstLine="0"/>
    </w:pPr>
    <w:rPr>
      <w:rFonts w:ascii="Arial Black" w:hAnsi="Arial Black" w:cs="Arial"/>
      <w:bCs/>
      <w:noProof/>
      <w:kern w:val="32"/>
      <w:sz w:val="24"/>
      <w:szCs w:val="24"/>
      <w:lang w:eastAsia="ru-RU"/>
    </w:rPr>
  </w:style>
  <w:style w:type="paragraph" w:styleId="3f2">
    <w:name w:val="toc 3"/>
    <w:basedOn w:val="a3"/>
    <w:next w:val="a3"/>
    <w:autoRedefine/>
    <w:uiPriority w:val="39"/>
    <w:rsid w:val="0056610B"/>
    <w:pPr>
      <w:tabs>
        <w:tab w:val="right" w:leader="dot" w:pos="10206"/>
      </w:tabs>
      <w:ind w:left="567"/>
    </w:pPr>
    <w:rPr>
      <w:rFonts w:cs="Times New Roman"/>
      <w:bCs/>
      <w:noProof/>
      <w:szCs w:val="24"/>
      <w:lang w:eastAsia="ru-RU"/>
    </w:rPr>
  </w:style>
  <w:style w:type="paragraph" w:styleId="4c">
    <w:name w:val="toc 4"/>
    <w:basedOn w:val="a3"/>
    <w:next w:val="a3"/>
    <w:autoRedefine/>
    <w:uiPriority w:val="39"/>
    <w:rsid w:val="007C0254"/>
    <w:pPr>
      <w:spacing w:line="240" w:lineRule="auto"/>
      <w:ind w:left="720" w:firstLine="0"/>
      <w:jc w:val="left"/>
    </w:pPr>
    <w:rPr>
      <w:rFonts w:cs="Times New Roman"/>
      <w:sz w:val="24"/>
      <w:szCs w:val="24"/>
      <w:lang w:eastAsia="ru-RU"/>
    </w:rPr>
  </w:style>
  <w:style w:type="paragraph" w:styleId="5c">
    <w:name w:val="toc 5"/>
    <w:basedOn w:val="a3"/>
    <w:next w:val="a3"/>
    <w:autoRedefine/>
    <w:uiPriority w:val="39"/>
    <w:rsid w:val="007C0254"/>
    <w:pPr>
      <w:spacing w:line="240" w:lineRule="auto"/>
      <w:ind w:left="960" w:firstLine="0"/>
      <w:jc w:val="left"/>
    </w:pPr>
    <w:rPr>
      <w:rFonts w:cs="Times New Roman"/>
      <w:sz w:val="24"/>
      <w:szCs w:val="24"/>
      <w:lang w:eastAsia="ru-RU"/>
    </w:rPr>
  </w:style>
  <w:style w:type="paragraph" w:styleId="6c">
    <w:name w:val="toc 6"/>
    <w:basedOn w:val="a3"/>
    <w:next w:val="a3"/>
    <w:autoRedefine/>
    <w:uiPriority w:val="39"/>
    <w:rsid w:val="007C0254"/>
    <w:pPr>
      <w:spacing w:line="240" w:lineRule="auto"/>
      <w:ind w:left="1200" w:firstLine="0"/>
      <w:jc w:val="left"/>
    </w:pPr>
    <w:rPr>
      <w:rFonts w:cs="Times New Roman"/>
      <w:sz w:val="24"/>
      <w:szCs w:val="24"/>
      <w:lang w:eastAsia="ru-RU"/>
    </w:rPr>
  </w:style>
  <w:style w:type="paragraph" w:styleId="7c">
    <w:name w:val="toc 7"/>
    <w:basedOn w:val="a3"/>
    <w:next w:val="a3"/>
    <w:autoRedefine/>
    <w:uiPriority w:val="39"/>
    <w:rsid w:val="007C0254"/>
    <w:pPr>
      <w:spacing w:line="240" w:lineRule="auto"/>
      <w:ind w:left="1440" w:firstLine="0"/>
      <w:jc w:val="left"/>
    </w:pPr>
    <w:rPr>
      <w:rFonts w:cs="Times New Roman"/>
      <w:sz w:val="24"/>
      <w:szCs w:val="24"/>
      <w:lang w:eastAsia="ru-RU"/>
    </w:rPr>
  </w:style>
  <w:style w:type="paragraph" w:styleId="8a">
    <w:name w:val="toc 8"/>
    <w:basedOn w:val="a3"/>
    <w:next w:val="a3"/>
    <w:autoRedefine/>
    <w:uiPriority w:val="39"/>
    <w:rsid w:val="007C0254"/>
    <w:pPr>
      <w:spacing w:line="240" w:lineRule="auto"/>
      <w:ind w:left="1680" w:firstLine="0"/>
      <w:jc w:val="left"/>
    </w:pPr>
    <w:rPr>
      <w:rFonts w:cs="Times New Roman"/>
      <w:sz w:val="24"/>
      <w:szCs w:val="24"/>
      <w:lang w:eastAsia="ru-RU"/>
    </w:rPr>
  </w:style>
  <w:style w:type="paragraph" w:styleId="9a">
    <w:name w:val="toc 9"/>
    <w:basedOn w:val="a3"/>
    <w:next w:val="a3"/>
    <w:autoRedefine/>
    <w:uiPriority w:val="39"/>
    <w:rsid w:val="007C0254"/>
    <w:pPr>
      <w:spacing w:line="240" w:lineRule="auto"/>
      <w:ind w:left="1920" w:firstLine="0"/>
      <w:jc w:val="left"/>
    </w:pPr>
    <w:rPr>
      <w:rFonts w:cs="Times New Roman"/>
      <w:sz w:val="24"/>
      <w:szCs w:val="24"/>
      <w:lang w:eastAsia="ru-RU"/>
    </w:rPr>
  </w:style>
  <w:style w:type="character" w:styleId="aff7">
    <w:name w:val="FollowedHyperlink"/>
    <w:uiPriority w:val="99"/>
    <w:rsid w:val="007C0254"/>
    <w:rPr>
      <w:rFonts w:cs="Times New Roman"/>
      <w:color w:val="800080"/>
      <w:u w:val="single"/>
    </w:rPr>
  </w:style>
  <w:style w:type="character" w:styleId="aff8">
    <w:name w:val="page number"/>
    <w:uiPriority w:val="99"/>
    <w:rsid w:val="007C0254"/>
    <w:rPr>
      <w:rFonts w:cs="Times New Roman"/>
    </w:rPr>
  </w:style>
  <w:style w:type="character" w:styleId="aff9">
    <w:name w:val="Emphasis"/>
    <w:uiPriority w:val="20"/>
    <w:qFormat/>
    <w:rsid w:val="007C0254"/>
    <w:rPr>
      <w:rFonts w:cs="Times New Roman"/>
      <w:i/>
      <w:iCs/>
    </w:rPr>
  </w:style>
  <w:style w:type="paragraph" w:customStyle="1" w:styleId="ConsNormal">
    <w:name w:val="ConsNormal"/>
    <w:rsid w:val="007C0254"/>
    <w:pPr>
      <w:widowControl w:val="0"/>
      <w:autoSpaceDE w:val="0"/>
      <w:autoSpaceDN w:val="0"/>
      <w:adjustRightInd w:val="0"/>
      <w:ind w:firstLine="720"/>
    </w:pPr>
    <w:rPr>
      <w:rFonts w:ascii="Arial" w:hAnsi="Arial" w:cs="Arial"/>
    </w:rPr>
  </w:style>
  <w:style w:type="character" w:customStyle="1" w:styleId="affa">
    <w:name w:val="Гипертекстовая ссылка"/>
    <w:uiPriority w:val="99"/>
    <w:rsid w:val="007C0254"/>
    <w:rPr>
      <w:b/>
      <w:color w:val="008000"/>
      <w:sz w:val="20"/>
      <w:u w:val="single"/>
    </w:rPr>
  </w:style>
  <w:style w:type="paragraph" w:customStyle="1" w:styleId="affb">
    <w:name w:val="Таблицы (моноширинный)"/>
    <w:basedOn w:val="a3"/>
    <w:next w:val="a3"/>
    <w:uiPriority w:val="99"/>
    <w:rsid w:val="007C0254"/>
    <w:pPr>
      <w:widowControl w:val="0"/>
      <w:autoSpaceDE w:val="0"/>
      <w:autoSpaceDN w:val="0"/>
      <w:adjustRightInd w:val="0"/>
      <w:spacing w:line="240" w:lineRule="auto"/>
      <w:ind w:firstLine="0"/>
    </w:pPr>
    <w:rPr>
      <w:rFonts w:ascii="Courier New" w:hAnsi="Courier New" w:cs="Courier New"/>
      <w:sz w:val="20"/>
      <w:szCs w:val="20"/>
      <w:lang w:eastAsia="ru-RU"/>
    </w:rPr>
  </w:style>
  <w:style w:type="character" w:customStyle="1" w:styleId="affc">
    <w:name w:val="Цветовое выделение"/>
    <w:uiPriority w:val="99"/>
    <w:rsid w:val="007C0254"/>
    <w:rPr>
      <w:b/>
      <w:color w:val="000080"/>
      <w:sz w:val="20"/>
    </w:rPr>
  </w:style>
  <w:style w:type="paragraph" w:customStyle="1" w:styleId="affd">
    <w:name w:val="Комментарий пользователя"/>
    <w:basedOn w:val="a3"/>
    <w:next w:val="a3"/>
    <w:uiPriority w:val="99"/>
    <w:rsid w:val="007C0254"/>
    <w:pPr>
      <w:widowControl w:val="0"/>
      <w:autoSpaceDE w:val="0"/>
      <w:autoSpaceDN w:val="0"/>
      <w:adjustRightInd w:val="0"/>
      <w:spacing w:line="240" w:lineRule="auto"/>
      <w:ind w:left="170" w:firstLine="0"/>
      <w:jc w:val="left"/>
    </w:pPr>
    <w:rPr>
      <w:rFonts w:ascii="Arial" w:hAnsi="Arial" w:cs="Arial"/>
      <w:i/>
      <w:iCs/>
      <w:color w:val="000080"/>
      <w:sz w:val="20"/>
      <w:szCs w:val="20"/>
      <w:lang w:eastAsia="ru-RU"/>
    </w:rPr>
  </w:style>
  <w:style w:type="paragraph" w:customStyle="1" w:styleId="ConsCell">
    <w:name w:val="ConsCell"/>
    <w:uiPriority w:val="99"/>
    <w:rsid w:val="007C0254"/>
    <w:pPr>
      <w:widowControl w:val="0"/>
      <w:autoSpaceDE w:val="0"/>
      <w:autoSpaceDN w:val="0"/>
      <w:adjustRightInd w:val="0"/>
      <w:ind w:right="19772"/>
    </w:pPr>
    <w:rPr>
      <w:rFonts w:ascii="Arial" w:hAnsi="Arial" w:cs="Arial"/>
    </w:rPr>
  </w:style>
  <w:style w:type="paragraph" w:customStyle="1" w:styleId="affe">
    <w:name w:val="Заголовок статьи"/>
    <w:basedOn w:val="a3"/>
    <w:next w:val="a3"/>
    <w:uiPriority w:val="99"/>
    <w:rsid w:val="007C0254"/>
    <w:pPr>
      <w:widowControl w:val="0"/>
      <w:autoSpaceDE w:val="0"/>
      <w:autoSpaceDN w:val="0"/>
      <w:adjustRightInd w:val="0"/>
      <w:spacing w:line="240" w:lineRule="auto"/>
      <w:ind w:left="1612" w:hanging="892"/>
    </w:pPr>
    <w:rPr>
      <w:rFonts w:ascii="Arial" w:hAnsi="Arial" w:cs="Arial"/>
      <w:sz w:val="20"/>
      <w:szCs w:val="20"/>
      <w:lang w:eastAsia="ru-RU"/>
    </w:rPr>
  </w:style>
  <w:style w:type="paragraph" w:customStyle="1" w:styleId="afff">
    <w:name w:val="шапка"/>
    <w:basedOn w:val="a3"/>
    <w:uiPriority w:val="99"/>
    <w:rsid w:val="007C0254"/>
    <w:pPr>
      <w:spacing w:before="60" w:after="60" w:line="180" w:lineRule="exact"/>
      <w:ind w:firstLine="0"/>
      <w:jc w:val="center"/>
    </w:pPr>
    <w:rPr>
      <w:rFonts w:cs="Times New Roman"/>
      <w:b/>
      <w:bCs/>
      <w:sz w:val="20"/>
      <w:szCs w:val="20"/>
      <w:lang w:eastAsia="ru-RU"/>
    </w:rPr>
  </w:style>
  <w:style w:type="paragraph" w:customStyle="1" w:styleId="afff0">
    <w:name w:val="значения"/>
    <w:basedOn w:val="a3"/>
    <w:uiPriority w:val="99"/>
    <w:rsid w:val="007C0254"/>
    <w:pPr>
      <w:spacing w:before="60" w:after="60" w:line="180" w:lineRule="exact"/>
      <w:ind w:firstLine="0"/>
      <w:jc w:val="center"/>
    </w:pPr>
    <w:rPr>
      <w:rFonts w:cs="Times New Roman"/>
      <w:sz w:val="20"/>
      <w:szCs w:val="20"/>
      <w:lang w:eastAsia="ru-RU"/>
    </w:rPr>
  </w:style>
  <w:style w:type="paragraph" w:styleId="afff1">
    <w:name w:val="Body Text Indent"/>
    <w:aliases w:val="Основной текст 1"/>
    <w:basedOn w:val="a3"/>
    <w:link w:val="afff2"/>
    <w:rsid w:val="007C0254"/>
    <w:pPr>
      <w:spacing w:after="120" w:line="240" w:lineRule="auto"/>
      <w:ind w:left="283" w:firstLine="0"/>
      <w:jc w:val="left"/>
    </w:pPr>
    <w:rPr>
      <w:rFonts w:cs="Times New Roman"/>
      <w:sz w:val="24"/>
      <w:szCs w:val="24"/>
      <w:lang w:eastAsia="ru-RU"/>
    </w:rPr>
  </w:style>
  <w:style w:type="character" w:customStyle="1" w:styleId="BodyTextIndentChar">
    <w:name w:val="Body Text Indent Char"/>
    <w:uiPriority w:val="99"/>
    <w:semiHidden/>
    <w:locked/>
    <w:rsid w:val="00812CBE"/>
    <w:rPr>
      <w:rFonts w:ascii="Calibri" w:hAnsi="Calibri" w:cs="Calibri"/>
      <w:lang w:eastAsia="en-US"/>
    </w:rPr>
  </w:style>
  <w:style w:type="character" w:customStyle="1" w:styleId="afff2">
    <w:name w:val="Основной текст с отступом Знак"/>
    <w:aliases w:val="Основной текст 1 Знак"/>
    <w:link w:val="afff1"/>
    <w:locked/>
    <w:rsid w:val="007C0254"/>
    <w:rPr>
      <w:rFonts w:cs="Times New Roman"/>
      <w:sz w:val="24"/>
      <w:szCs w:val="24"/>
      <w:lang w:val="ru-RU" w:eastAsia="ru-RU"/>
    </w:rPr>
  </w:style>
  <w:style w:type="paragraph" w:customStyle="1" w:styleId="213">
    <w:name w:val="Основной текст 21"/>
    <w:basedOn w:val="a3"/>
    <w:uiPriority w:val="99"/>
    <w:rsid w:val="007C0254"/>
    <w:pPr>
      <w:widowControl w:val="0"/>
      <w:autoSpaceDE w:val="0"/>
      <w:autoSpaceDN w:val="0"/>
      <w:spacing w:line="240" w:lineRule="auto"/>
      <w:ind w:firstLine="284"/>
    </w:pPr>
    <w:rPr>
      <w:rFonts w:cs="Times New Roman"/>
      <w:kern w:val="28"/>
      <w:sz w:val="24"/>
      <w:szCs w:val="24"/>
      <w:lang w:eastAsia="ru-RU"/>
    </w:rPr>
  </w:style>
  <w:style w:type="paragraph" w:customStyle="1" w:styleId="afff3">
    <w:name w:val="Знак Знак Знак"/>
    <w:basedOn w:val="a3"/>
    <w:rsid w:val="007C0254"/>
    <w:pPr>
      <w:spacing w:after="160" w:line="240" w:lineRule="exact"/>
      <w:ind w:firstLine="0"/>
      <w:jc w:val="left"/>
    </w:pPr>
    <w:rPr>
      <w:rFonts w:ascii="Verdana" w:hAnsi="Verdana" w:cs="Verdana"/>
      <w:sz w:val="20"/>
      <w:szCs w:val="20"/>
      <w:lang w:val="en-US"/>
    </w:rPr>
  </w:style>
  <w:style w:type="paragraph" w:styleId="afff4">
    <w:name w:val="Block Text"/>
    <w:basedOn w:val="a3"/>
    <w:uiPriority w:val="99"/>
    <w:rsid w:val="007C0254"/>
    <w:pPr>
      <w:spacing w:line="240" w:lineRule="auto"/>
      <w:ind w:left="-284" w:right="-285" w:firstLine="992"/>
    </w:pPr>
    <w:rPr>
      <w:rFonts w:cs="Times New Roman"/>
      <w:sz w:val="28"/>
      <w:szCs w:val="28"/>
      <w:lang w:eastAsia="ru-RU"/>
    </w:rPr>
  </w:style>
  <w:style w:type="paragraph" w:styleId="2f3">
    <w:name w:val="Body Text Indent 2"/>
    <w:basedOn w:val="a3"/>
    <w:link w:val="2f4"/>
    <w:uiPriority w:val="99"/>
    <w:rsid w:val="007C0254"/>
    <w:pPr>
      <w:spacing w:after="120" w:line="480" w:lineRule="auto"/>
      <w:ind w:left="283" w:firstLine="0"/>
      <w:jc w:val="left"/>
    </w:pPr>
    <w:rPr>
      <w:rFonts w:cs="Times New Roman"/>
      <w:sz w:val="24"/>
      <w:szCs w:val="24"/>
      <w:lang w:eastAsia="ru-RU"/>
    </w:rPr>
  </w:style>
  <w:style w:type="character" w:customStyle="1" w:styleId="BodyTextIndent2Char">
    <w:name w:val="Body Text Indent 2 Char"/>
    <w:uiPriority w:val="99"/>
    <w:semiHidden/>
    <w:locked/>
    <w:rsid w:val="00812CBE"/>
    <w:rPr>
      <w:rFonts w:ascii="Calibri" w:hAnsi="Calibri" w:cs="Calibri"/>
      <w:lang w:eastAsia="en-US"/>
    </w:rPr>
  </w:style>
  <w:style w:type="character" w:customStyle="1" w:styleId="2f4">
    <w:name w:val="Основной текст с отступом 2 Знак"/>
    <w:link w:val="2f3"/>
    <w:uiPriority w:val="99"/>
    <w:locked/>
    <w:rsid w:val="007C0254"/>
    <w:rPr>
      <w:rFonts w:cs="Times New Roman"/>
      <w:sz w:val="24"/>
      <w:szCs w:val="24"/>
      <w:lang w:val="ru-RU" w:eastAsia="ru-RU"/>
    </w:rPr>
  </w:style>
  <w:style w:type="paragraph" w:customStyle="1" w:styleId="ConsPlusTitle">
    <w:name w:val="ConsPlusTitle"/>
    <w:rsid w:val="007C0254"/>
    <w:pPr>
      <w:widowControl w:val="0"/>
      <w:autoSpaceDE w:val="0"/>
      <w:autoSpaceDN w:val="0"/>
      <w:adjustRightInd w:val="0"/>
    </w:pPr>
    <w:rPr>
      <w:rFonts w:ascii="Arial" w:hAnsi="Arial" w:cs="Arial"/>
      <w:b/>
      <w:bCs/>
    </w:rPr>
  </w:style>
  <w:style w:type="paragraph" w:customStyle="1" w:styleId="ConsPlusNonformat">
    <w:name w:val="ConsPlusNonformat"/>
    <w:rsid w:val="007C0254"/>
    <w:pPr>
      <w:widowControl w:val="0"/>
      <w:autoSpaceDE w:val="0"/>
      <w:autoSpaceDN w:val="0"/>
      <w:adjustRightInd w:val="0"/>
    </w:pPr>
    <w:rPr>
      <w:rFonts w:ascii="Courier New" w:hAnsi="Courier New" w:cs="Courier New"/>
    </w:rPr>
  </w:style>
  <w:style w:type="paragraph" w:styleId="afff5">
    <w:name w:val="Title"/>
    <w:basedOn w:val="a3"/>
    <w:link w:val="afff6"/>
    <w:uiPriority w:val="99"/>
    <w:qFormat/>
    <w:rsid w:val="007C0254"/>
    <w:pPr>
      <w:spacing w:line="240" w:lineRule="auto"/>
      <w:ind w:firstLine="0"/>
      <w:jc w:val="center"/>
    </w:pPr>
    <w:rPr>
      <w:rFonts w:ascii="Cambria" w:hAnsi="Cambria" w:cs="Times New Roman"/>
      <w:b/>
      <w:bCs/>
      <w:kern w:val="28"/>
      <w:sz w:val="32"/>
      <w:szCs w:val="32"/>
    </w:rPr>
  </w:style>
  <w:style w:type="character" w:customStyle="1" w:styleId="afff6">
    <w:name w:val="Заголовок Знак"/>
    <w:link w:val="afff5"/>
    <w:uiPriority w:val="99"/>
    <w:locked/>
    <w:rsid w:val="00812CBE"/>
    <w:rPr>
      <w:rFonts w:ascii="Cambria" w:hAnsi="Cambria" w:cs="Times New Roman"/>
      <w:b/>
      <w:bCs/>
      <w:kern w:val="28"/>
      <w:sz w:val="32"/>
      <w:szCs w:val="32"/>
      <w:lang w:eastAsia="en-US"/>
    </w:rPr>
  </w:style>
  <w:style w:type="character" w:customStyle="1" w:styleId="1b">
    <w:name w:val="Название книги1"/>
    <w:uiPriority w:val="99"/>
    <w:rsid w:val="007C0254"/>
    <w:rPr>
      <w:b/>
      <w:smallCaps/>
      <w:spacing w:val="5"/>
    </w:rPr>
  </w:style>
  <w:style w:type="paragraph" w:customStyle="1" w:styleId="1c">
    <w:name w:val="Абзац списка1"/>
    <w:basedOn w:val="a3"/>
    <w:uiPriority w:val="99"/>
    <w:rsid w:val="007C0254"/>
    <w:pPr>
      <w:spacing w:line="240" w:lineRule="auto"/>
      <w:ind w:left="708" w:firstLine="0"/>
      <w:jc w:val="left"/>
    </w:pPr>
    <w:rPr>
      <w:rFonts w:cs="Times New Roman"/>
      <w:sz w:val="24"/>
      <w:szCs w:val="24"/>
      <w:lang w:eastAsia="ru-RU"/>
    </w:rPr>
  </w:style>
  <w:style w:type="paragraph" w:customStyle="1" w:styleId="1d">
    <w:name w:val="Знак1 Знак Знак Знак"/>
    <w:basedOn w:val="a3"/>
    <w:uiPriority w:val="99"/>
    <w:rsid w:val="007C0254"/>
    <w:pPr>
      <w:spacing w:before="100" w:beforeAutospacing="1" w:after="100" w:afterAutospacing="1" w:line="240" w:lineRule="auto"/>
      <w:ind w:firstLine="0"/>
      <w:jc w:val="left"/>
    </w:pPr>
    <w:rPr>
      <w:rFonts w:ascii="Tahoma" w:hAnsi="Tahoma" w:cs="Tahoma"/>
      <w:sz w:val="20"/>
      <w:szCs w:val="20"/>
      <w:lang w:val="en-US"/>
    </w:rPr>
  </w:style>
  <w:style w:type="paragraph" w:customStyle="1" w:styleId="ConsPlusCell">
    <w:name w:val="ConsPlusCell"/>
    <w:rsid w:val="007C0254"/>
    <w:pPr>
      <w:widowControl w:val="0"/>
      <w:autoSpaceDE w:val="0"/>
      <w:autoSpaceDN w:val="0"/>
      <w:adjustRightInd w:val="0"/>
    </w:pPr>
    <w:rPr>
      <w:rFonts w:ascii="Arial" w:hAnsi="Arial" w:cs="Arial"/>
    </w:rPr>
  </w:style>
  <w:style w:type="paragraph" w:styleId="3f3">
    <w:name w:val="Body Text Indent 3"/>
    <w:basedOn w:val="a3"/>
    <w:link w:val="3f4"/>
    <w:uiPriority w:val="99"/>
    <w:rsid w:val="007C0254"/>
    <w:pPr>
      <w:spacing w:after="120"/>
      <w:ind w:left="283"/>
    </w:pPr>
    <w:rPr>
      <w:rFonts w:ascii="Calibri" w:hAnsi="Calibri" w:cs="Times New Roman"/>
      <w:sz w:val="16"/>
      <w:szCs w:val="16"/>
    </w:rPr>
  </w:style>
  <w:style w:type="character" w:customStyle="1" w:styleId="3f4">
    <w:name w:val="Основной текст с отступом 3 Знак"/>
    <w:link w:val="3f3"/>
    <w:uiPriority w:val="99"/>
    <w:semiHidden/>
    <w:locked/>
    <w:rsid w:val="00812CBE"/>
    <w:rPr>
      <w:rFonts w:ascii="Calibri" w:hAnsi="Calibri" w:cs="Calibri"/>
      <w:sz w:val="16"/>
      <w:szCs w:val="16"/>
      <w:lang w:eastAsia="en-US"/>
    </w:rPr>
  </w:style>
  <w:style w:type="character" w:customStyle="1" w:styleId="6d">
    <w:name w:val="Знак Знак6"/>
    <w:uiPriority w:val="99"/>
    <w:rsid w:val="007C0254"/>
    <w:rPr>
      <w:rFonts w:ascii="Times New Roman" w:hAnsi="Times New Roman" w:cs="Times New Roman"/>
    </w:rPr>
  </w:style>
  <w:style w:type="paragraph" w:customStyle="1" w:styleId="5d">
    <w:name w:val="Стиль5"/>
    <w:basedOn w:val="a3"/>
    <w:uiPriority w:val="99"/>
    <w:rsid w:val="007C0254"/>
    <w:pPr>
      <w:spacing w:before="240" w:after="120" w:line="240" w:lineRule="auto"/>
      <w:ind w:firstLine="0"/>
      <w:jc w:val="center"/>
    </w:pPr>
    <w:rPr>
      <w:rFonts w:cs="Times New Roman"/>
      <w:b/>
      <w:bCs/>
      <w:szCs w:val="26"/>
    </w:rPr>
  </w:style>
  <w:style w:type="paragraph" w:customStyle="1" w:styleId="4d">
    <w:name w:val="Стиль4"/>
    <w:basedOn w:val="a3"/>
    <w:uiPriority w:val="99"/>
    <w:rsid w:val="007C0254"/>
    <w:pPr>
      <w:spacing w:before="40" w:after="40" w:line="240" w:lineRule="auto"/>
      <w:ind w:firstLine="0"/>
      <w:jc w:val="center"/>
    </w:pPr>
    <w:rPr>
      <w:rFonts w:cs="Times New Roman"/>
      <w:sz w:val="24"/>
      <w:szCs w:val="24"/>
    </w:rPr>
  </w:style>
  <w:style w:type="paragraph" w:customStyle="1" w:styleId="consplusnormal0">
    <w:name w:val="consplusnormal"/>
    <w:basedOn w:val="a3"/>
    <w:uiPriority w:val="99"/>
    <w:rsid w:val="007C0254"/>
    <w:pPr>
      <w:spacing w:before="100" w:beforeAutospacing="1" w:after="100" w:afterAutospacing="1" w:line="240" w:lineRule="auto"/>
      <w:ind w:firstLine="0"/>
      <w:jc w:val="left"/>
    </w:pPr>
    <w:rPr>
      <w:rFonts w:cs="Times New Roman"/>
      <w:sz w:val="18"/>
      <w:szCs w:val="18"/>
      <w:lang w:eastAsia="ru-RU"/>
    </w:rPr>
  </w:style>
  <w:style w:type="paragraph" w:styleId="afff7">
    <w:name w:val="No Spacing"/>
    <w:uiPriority w:val="1"/>
    <w:qFormat/>
    <w:rsid w:val="007C0254"/>
    <w:rPr>
      <w:rFonts w:ascii="Calibri" w:hAnsi="Calibri" w:cs="Calibri"/>
      <w:sz w:val="22"/>
      <w:szCs w:val="22"/>
      <w:lang w:eastAsia="en-US"/>
    </w:rPr>
  </w:style>
  <w:style w:type="paragraph" w:styleId="afff8">
    <w:name w:val="List Paragraph"/>
    <w:basedOn w:val="a3"/>
    <w:link w:val="afff9"/>
    <w:uiPriority w:val="34"/>
    <w:qFormat/>
    <w:rsid w:val="007C0254"/>
    <w:pPr>
      <w:spacing w:after="200"/>
      <w:ind w:left="720" w:firstLine="0"/>
      <w:jc w:val="left"/>
    </w:pPr>
    <w:rPr>
      <w:rFonts w:cs="Times New Roman"/>
    </w:rPr>
  </w:style>
  <w:style w:type="paragraph" w:customStyle="1" w:styleId="afffa">
    <w:name w:val="Рисунок"/>
    <w:uiPriority w:val="99"/>
    <w:rsid w:val="007C0254"/>
    <w:pPr>
      <w:jc w:val="center"/>
    </w:pPr>
    <w:rPr>
      <w:b/>
      <w:bCs/>
      <w:sz w:val="26"/>
      <w:szCs w:val="26"/>
    </w:rPr>
  </w:style>
  <w:style w:type="paragraph" w:styleId="2f5">
    <w:name w:val="List 2"/>
    <w:basedOn w:val="a3"/>
    <w:uiPriority w:val="99"/>
    <w:locked/>
    <w:rsid w:val="00E9438A"/>
    <w:pPr>
      <w:spacing w:line="240" w:lineRule="auto"/>
      <w:ind w:left="566" w:hanging="283"/>
      <w:jc w:val="left"/>
    </w:pPr>
    <w:rPr>
      <w:rFonts w:cs="Times New Roman"/>
      <w:sz w:val="20"/>
      <w:szCs w:val="20"/>
      <w:lang w:eastAsia="ru-RU"/>
    </w:rPr>
  </w:style>
  <w:style w:type="paragraph" w:customStyle="1" w:styleId="1e">
    <w:name w:val="Знак Знак Знак1"/>
    <w:basedOn w:val="a3"/>
    <w:uiPriority w:val="99"/>
    <w:rsid w:val="00872E46"/>
    <w:pPr>
      <w:spacing w:after="160" w:line="240" w:lineRule="exact"/>
      <w:ind w:firstLine="0"/>
      <w:jc w:val="left"/>
    </w:pPr>
    <w:rPr>
      <w:rFonts w:ascii="Verdana" w:hAnsi="Verdana" w:cs="Times New Roman"/>
      <w:sz w:val="24"/>
      <w:szCs w:val="24"/>
      <w:lang w:val="en-US"/>
    </w:rPr>
  </w:style>
  <w:style w:type="character" w:customStyle="1" w:styleId="afffb">
    <w:name w:val="Знак Знак"/>
    <w:uiPriority w:val="99"/>
    <w:rsid w:val="00550CE6"/>
    <w:rPr>
      <w:rFonts w:eastAsia="Times New Roman" w:cs="Times New Roman"/>
      <w:sz w:val="24"/>
      <w:szCs w:val="24"/>
    </w:rPr>
  </w:style>
  <w:style w:type="character" w:customStyle="1" w:styleId="7d">
    <w:name w:val="Знак Знак7"/>
    <w:uiPriority w:val="99"/>
    <w:semiHidden/>
    <w:locked/>
    <w:rsid w:val="002E25F7"/>
    <w:rPr>
      <w:rFonts w:cs="Times New Roman"/>
      <w:lang w:val="ru-RU" w:eastAsia="ru-RU" w:bidi="ar-SA"/>
    </w:rPr>
  </w:style>
  <w:style w:type="character" w:customStyle="1" w:styleId="612">
    <w:name w:val="Знак Знак61"/>
    <w:uiPriority w:val="99"/>
    <w:semiHidden/>
    <w:locked/>
    <w:rsid w:val="002E25F7"/>
    <w:rPr>
      <w:rFonts w:cs="Times New Roman"/>
      <w:b/>
      <w:bCs/>
      <w:sz w:val="24"/>
      <w:szCs w:val="24"/>
      <w:lang w:val="ru-RU" w:eastAsia="ru-RU" w:bidi="ar-SA"/>
    </w:rPr>
  </w:style>
  <w:style w:type="character" w:customStyle="1" w:styleId="4e">
    <w:name w:val="Знак Знак4"/>
    <w:uiPriority w:val="99"/>
    <w:locked/>
    <w:rsid w:val="002E25F7"/>
    <w:rPr>
      <w:rFonts w:cs="Times New Roman"/>
      <w:sz w:val="24"/>
      <w:szCs w:val="24"/>
      <w:lang w:val="ru-RU" w:eastAsia="ru-RU" w:bidi="ar-SA"/>
    </w:rPr>
  </w:style>
  <w:style w:type="character" w:customStyle="1" w:styleId="FontStyle11">
    <w:name w:val="Font Style11"/>
    <w:uiPriority w:val="99"/>
    <w:rsid w:val="002E25F7"/>
    <w:rPr>
      <w:rFonts w:ascii="Times New Roman" w:hAnsi="Times New Roman" w:cs="Times New Roman"/>
      <w:sz w:val="22"/>
      <w:szCs w:val="22"/>
    </w:rPr>
  </w:style>
  <w:style w:type="character" w:customStyle="1" w:styleId="FontStyle29">
    <w:name w:val="Font Style29"/>
    <w:uiPriority w:val="99"/>
    <w:rsid w:val="002E25F7"/>
    <w:rPr>
      <w:rFonts w:ascii="Times New Roman" w:hAnsi="Times New Roman" w:cs="Times New Roman"/>
      <w:sz w:val="26"/>
      <w:szCs w:val="26"/>
    </w:rPr>
  </w:style>
  <w:style w:type="character" w:customStyle="1" w:styleId="712">
    <w:name w:val="Знак Знак71"/>
    <w:uiPriority w:val="99"/>
    <w:semiHidden/>
    <w:locked/>
    <w:rsid w:val="009B4465"/>
    <w:rPr>
      <w:rFonts w:cs="Times New Roman"/>
      <w:lang w:val="ru-RU" w:eastAsia="ru-RU" w:bidi="ar-SA"/>
    </w:rPr>
  </w:style>
  <w:style w:type="character" w:customStyle="1" w:styleId="9b">
    <w:name w:val="Знак Знак9"/>
    <w:uiPriority w:val="99"/>
    <w:locked/>
    <w:rsid w:val="009B4465"/>
    <w:rPr>
      <w:rFonts w:cs="Times New Roman"/>
      <w:b/>
      <w:bCs/>
      <w:lang w:val="ru-RU" w:eastAsia="ru-RU" w:bidi="ar-SA"/>
    </w:rPr>
  </w:style>
  <w:style w:type="character" w:customStyle="1" w:styleId="-FN">
    <w:name w:val="Текст сноски-FN Знак"/>
    <w:aliases w:val="ft Знак Знак"/>
    <w:uiPriority w:val="99"/>
    <w:rsid w:val="00B5267E"/>
    <w:rPr>
      <w:rFonts w:ascii="Arial" w:hAnsi="Arial" w:cs="Times New Roman"/>
      <w:sz w:val="16"/>
    </w:rPr>
  </w:style>
  <w:style w:type="character" w:customStyle="1" w:styleId="119">
    <w:name w:val="Знак Знак11"/>
    <w:uiPriority w:val="99"/>
    <w:rsid w:val="00B5267E"/>
    <w:rPr>
      <w:rFonts w:ascii="Arial" w:hAnsi="Arial" w:cs="Times New Roman"/>
    </w:rPr>
  </w:style>
  <w:style w:type="character" w:customStyle="1" w:styleId="bt">
    <w:name w:val="bt Знак"/>
    <w:aliases w:val="Òàáë òåêñò Знак,body text Знак Знак"/>
    <w:uiPriority w:val="99"/>
    <w:rsid w:val="00B5267E"/>
    <w:rPr>
      <w:rFonts w:cs="Times New Roman"/>
      <w:b/>
      <w:sz w:val="28"/>
    </w:rPr>
  </w:style>
  <w:style w:type="character" w:customStyle="1" w:styleId="10a">
    <w:name w:val="Знак Знак10"/>
    <w:uiPriority w:val="99"/>
    <w:rsid w:val="00B5267E"/>
    <w:rPr>
      <w:rFonts w:cs="Times New Roman"/>
      <w:b/>
      <w:sz w:val="28"/>
    </w:rPr>
  </w:style>
  <w:style w:type="paragraph" w:customStyle="1" w:styleId="afffc">
    <w:name w:val="Основа"/>
    <w:basedOn w:val="a3"/>
    <w:link w:val="afffd"/>
    <w:uiPriority w:val="99"/>
    <w:rsid w:val="00B5267E"/>
    <w:pPr>
      <w:spacing w:before="120" w:line="360" w:lineRule="auto"/>
      <w:ind w:firstLine="567"/>
    </w:pPr>
    <w:rPr>
      <w:rFonts w:cs="Times New Roman"/>
      <w:sz w:val="24"/>
      <w:szCs w:val="24"/>
      <w:lang w:eastAsia="ru-RU"/>
    </w:rPr>
  </w:style>
  <w:style w:type="character" w:customStyle="1" w:styleId="afffd">
    <w:name w:val="Основа Знак"/>
    <w:link w:val="afffc"/>
    <w:uiPriority w:val="99"/>
    <w:locked/>
    <w:rsid w:val="00B5267E"/>
    <w:rPr>
      <w:rFonts w:cs="Times New Roman"/>
      <w:sz w:val="24"/>
      <w:szCs w:val="24"/>
      <w:lang w:val="ru-RU" w:eastAsia="ru-RU" w:bidi="ar-SA"/>
    </w:rPr>
  </w:style>
  <w:style w:type="character" w:customStyle="1" w:styleId="912">
    <w:name w:val="Знак Знак91"/>
    <w:uiPriority w:val="99"/>
    <w:rsid w:val="00B5267E"/>
    <w:rPr>
      <w:rFonts w:cs="Times New Roman"/>
      <w:sz w:val="24"/>
      <w:szCs w:val="24"/>
    </w:rPr>
  </w:style>
  <w:style w:type="character" w:customStyle="1" w:styleId="8b">
    <w:name w:val="Знак Знак8"/>
    <w:uiPriority w:val="99"/>
    <w:rsid w:val="00B5267E"/>
    <w:rPr>
      <w:rFonts w:cs="Times New Roman"/>
      <w:sz w:val="24"/>
      <w:szCs w:val="24"/>
    </w:rPr>
  </w:style>
  <w:style w:type="character" w:customStyle="1" w:styleId="722">
    <w:name w:val="Знак Знак72"/>
    <w:uiPriority w:val="99"/>
    <w:rsid w:val="00B5267E"/>
    <w:rPr>
      <w:rFonts w:cs="Times New Roman"/>
      <w:sz w:val="24"/>
      <w:szCs w:val="24"/>
    </w:rPr>
  </w:style>
  <w:style w:type="character" w:customStyle="1" w:styleId="181">
    <w:name w:val="Знак Знак18"/>
    <w:uiPriority w:val="99"/>
    <w:rsid w:val="00B5267E"/>
    <w:rPr>
      <w:rFonts w:ascii="Arial" w:hAnsi="Arial" w:cs="Times New Roman"/>
      <w:b/>
      <w:snapToGrid/>
      <w:kern w:val="28"/>
      <w:sz w:val="28"/>
      <w:lang w:val="en-US"/>
    </w:rPr>
  </w:style>
  <w:style w:type="character" w:customStyle="1" w:styleId="Heading2CharCharCharCharCharChar">
    <w:name w:val="Heading 2 Char Char Char Char Char Char Знак Знак"/>
    <w:uiPriority w:val="99"/>
    <w:rsid w:val="00B5267E"/>
    <w:rPr>
      <w:rFonts w:cs="Times New Roman"/>
      <w:b/>
      <w:snapToGrid/>
      <w:sz w:val="28"/>
    </w:rPr>
  </w:style>
  <w:style w:type="character" w:customStyle="1" w:styleId="214">
    <w:name w:val="Знак2 Знак Знак1"/>
    <w:aliases w:val="Заголовок 3 Знак1 Знак,Знак2 Знак Знак Знак Знак"/>
    <w:uiPriority w:val="99"/>
    <w:rsid w:val="00B5267E"/>
    <w:rPr>
      <w:rFonts w:cs="Times New Roman"/>
      <w:snapToGrid/>
      <w:sz w:val="24"/>
    </w:rPr>
  </w:style>
  <w:style w:type="character" w:customStyle="1" w:styleId="172">
    <w:name w:val="Знак Знак17"/>
    <w:uiPriority w:val="99"/>
    <w:rsid w:val="00B5267E"/>
    <w:rPr>
      <w:rFonts w:cs="Times New Roman"/>
      <w:snapToGrid/>
      <w:sz w:val="24"/>
    </w:rPr>
  </w:style>
  <w:style w:type="character" w:customStyle="1" w:styleId="162">
    <w:name w:val="Знак Знак16"/>
    <w:uiPriority w:val="99"/>
    <w:rsid w:val="00B5267E"/>
    <w:rPr>
      <w:rFonts w:cs="Times New Roman"/>
      <w:snapToGrid/>
      <w:sz w:val="24"/>
    </w:rPr>
  </w:style>
  <w:style w:type="character" w:customStyle="1" w:styleId="152">
    <w:name w:val="Знак Знак15"/>
    <w:uiPriority w:val="99"/>
    <w:rsid w:val="00B5267E"/>
    <w:rPr>
      <w:rFonts w:cs="Times New Roman"/>
      <w:snapToGrid/>
      <w:sz w:val="24"/>
    </w:rPr>
  </w:style>
  <w:style w:type="character" w:customStyle="1" w:styleId="142">
    <w:name w:val="Знак Знак14"/>
    <w:uiPriority w:val="99"/>
    <w:rsid w:val="00B5267E"/>
    <w:rPr>
      <w:rFonts w:cs="Times New Roman"/>
      <w:snapToGrid/>
      <w:sz w:val="24"/>
    </w:rPr>
  </w:style>
  <w:style w:type="character" w:customStyle="1" w:styleId="132">
    <w:name w:val="Знак Знак13"/>
    <w:uiPriority w:val="99"/>
    <w:rsid w:val="00B5267E"/>
    <w:rPr>
      <w:rFonts w:cs="Times New Roman"/>
      <w:b/>
      <w:snapToGrid/>
      <w:sz w:val="24"/>
    </w:rPr>
  </w:style>
  <w:style w:type="character" w:customStyle="1" w:styleId="127">
    <w:name w:val="Знак Знак12"/>
    <w:uiPriority w:val="99"/>
    <w:rsid w:val="00B5267E"/>
    <w:rPr>
      <w:rFonts w:cs="Times New Roman"/>
      <w:snapToGrid/>
      <w:sz w:val="24"/>
    </w:rPr>
  </w:style>
  <w:style w:type="character" w:styleId="afffe">
    <w:name w:val="annotation reference"/>
    <w:uiPriority w:val="99"/>
    <w:locked/>
    <w:rsid w:val="00B5267E"/>
    <w:rPr>
      <w:rFonts w:cs="Times New Roman"/>
      <w:sz w:val="16"/>
      <w:szCs w:val="16"/>
    </w:rPr>
  </w:style>
  <w:style w:type="paragraph" w:styleId="affff">
    <w:name w:val="annotation text"/>
    <w:basedOn w:val="a3"/>
    <w:link w:val="affff0"/>
    <w:uiPriority w:val="99"/>
    <w:locked/>
    <w:rsid w:val="00B5267E"/>
    <w:pPr>
      <w:spacing w:after="200"/>
      <w:ind w:firstLine="0"/>
      <w:jc w:val="left"/>
    </w:pPr>
    <w:rPr>
      <w:rFonts w:ascii="Calibri" w:hAnsi="Calibri" w:cs="Times New Roman"/>
      <w:sz w:val="20"/>
      <w:szCs w:val="20"/>
    </w:rPr>
  </w:style>
  <w:style w:type="character" w:customStyle="1" w:styleId="CommentTextChar">
    <w:name w:val="Comment Text Char"/>
    <w:uiPriority w:val="99"/>
    <w:semiHidden/>
    <w:locked/>
    <w:rsid w:val="00E952C0"/>
    <w:rPr>
      <w:rFonts w:ascii="Calibri" w:hAnsi="Calibri" w:cs="Calibri"/>
      <w:sz w:val="20"/>
      <w:szCs w:val="20"/>
      <w:lang w:eastAsia="en-US"/>
    </w:rPr>
  </w:style>
  <w:style w:type="character" w:customStyle="1" w:styleId="affff0">
    <w:name w:val="Текст примечания Знак"/>
    <w:link w:val="affff"/>
    <w:uiPriority w:val="99"/>
    <w:locked/>
    <w:rsid w:val="00B5267E"/>
    <w:rPr>
      <w:rFonts w:ascii="Calibri" w:hAnsi="Calibri" w:cs="Times New Roman"/>
      <w:lang w:val="ru-RU" w:eastAsia="en-US" w:bidi="ar-SA"/>
    </w:rPr>
  </w:style>
  <w:style w:type="paragraph" w:styleId="affff1">
    <w:name w:val="annotation subject"/>
    <w:basedOn w:val="affff"/>
    <w:next w:val="affff"/>
    <w:link w:val="affff2"/>
    <w:uiPriority w:val="99"/>
    <w:locked/>
    <w:rsid w:val="00B5267E"/>
    <w:rPr>
      <w:b/>
      <w:bCs/>
    </w:rPr>
  </w:style>
  <w:style w:type="character" w:customStyle="1" w:styleId="CommentSubjectChar">
    <w:name w:val="Comment Subject Char"/>
    <w:uiPriority w:val="99"/>
    <w:semiHidden/>
    <w:locked/>
    <w:rsid w:val="00E952C0"/>
    <w:rPr>
      <w:rFonts w:ascii="Calibri" w:hAnsi="Calibri" w:cs="Calibri"/>
      <w:b/>
      <w:bCs/>
      <w:sz w:val="20"/>
      <w:szCs w:val="20"/>
      <w:lang w:val="ru-RU" w:eastAsia="en-US" w:bidi="ar-SA"/>
    </w:rPr>
  </w:style>
  <w:style w:type="character" w:customStyle="1" w:styleId="affff2">
    <w:name w:val="Тема примечания Знак"/>
    <w:link w:val="affff1"/>
    <w:uiPriority w:val="99"/>
    <w:locked/>
    <w:rsid w:val="00B5267E"/>
    <w:rPr>
      <w:rFonts w:ascii="Calibri" w:hAnsi="Calibri" w:cs="Times New Roman"/>
      <w:b/>
      <w:bCs/>
      <w:lang w:val="ru-RU" w:eastAsia="en-US" w:bidi="ar-SA"/>
    </w:rPr>
  </w:style>
  <w:style w:type="character" w:customStyle="1" w:styleId="412">
    <w:name w:val="Знак Знак41"/>
    <w:uiPriority w:val="99"/>
    <w:rsid w:val="00B5267E"/>
    <w:rPr>
      <w:rFonts w:ascii="Tahoma" w:hAnsi="Tahoma" w:cs="Tahoma"/>
      <w:sz w:val="16"/>
      <w:szCs w:val="16"/>
      <w:lang w:eastAsia="en-US"/>
    </w:rPr>
  </w:style>
  <w:style w:type="character" w:customStyle="1" w:styleId="affff3">
    <w:name w:val="Основной шрифт"/>
    <w:uiPriority w:val="99"/>
    <w:rsid w:val="00B5267E"/>
  </w:style>
  <w:style w:type="paragraph" w:customStyle="1" w:styleId="ed">
    <w:name w:val="дeсновdой те"/>
    <w:basedOn w:val="a3"/>
    <w:uiPriority w:val="99"/>
    <w:rsid w:val="00B5267E"/>
    <w:pPr>
      <w:widowControl w:val="0"/>
      <w:tabs>
        <w:tab w:val="left" w:pos="0"/>
      </w:tabs>
      <w:spacing w:line="240" w:lineRule="auto"/>
      <w:ind w:right="283" w:firstLine="0"/>
    </w:pPr>
    <w:rPr>
      <w:rFonts w:cs="Times New Roman"/>
      <w:sz w:val="28"/>
      <w:szCs w:val="20"/>
      <w:lang w:eastAsia="ru-RU"/>
    </w:rPr>
  </w:style>
  <w:style w:type="paragraph" w:customStyle="1" w:styleId="affff4">
    <w:name w:val="Табличный"/>
    <w:basedOn w:val="a3"/>
    <w:uiPriority w:val="99"/>
    <w:rsid w:val="00B5267E"/>
    <w:pPr>
      <w:widowControl w:val="0"/>
      <w:spacing w:line="240" w:lineRule="auto"/>
      <w:ind w:firstLine="0"/>
      <w:jc w:val="center"/>
    </w:pPr>
    <w:rPr>
      <w:rFonts w:cs="Times New Roman"/>
      <w:szCs w:val="20"/>
      <w:lang w:eastAsia="ru-RU"/>
    </w:rPr>
  </w:style>
  <w:style w:type="character" w:customStyle="1" w:styleId="HTMLMarkup">
    <w:name w:val="HTML Markup"/>
    <w:uiPriority w:val="99"/>
    <w:rsid w:val="00B5267E"/>
    <w:rPr>
      <w:vanish/>
      <w:color w:val="FF0000"/>
    </w:rPr>
  </w:style>
  <w:style w:type="paragraph" w:customStyle="1" w:styleId="Blockquote">
    <w:name w:val="Blockquote"/>
    <w:basedOn w:val="a3"/>
    <w:uiPriority w:val="99"/>
    <w:rsid w:val="00B5267E"/>
    <w:pPr>
      <w:widowControl w:val="0"/>
      <w:spacing w:before="100" w:after="100" w:line="240" w:lineRule="auto"/>
      <w:ind w:left="360" w:right="360" w:firstLine="0"/>
    </w:pPr>
    <w:rPr>
      <w:rFonts w:cs="Times New Roman"/>
      <w:sz w:val="24"/>
      <w:szCs w:val="20"/>
      <w:lang w:eastAsia="ru-RU"/>
    </w:rPr>
  </w:style>
  <w:style w:type="paragraph" w:styleId="2f6">
    <w:name w:val="List Bullet 2"/>
    <w:basedOn w:val="a3"/>
    <w:autoRedefine/>
    <w:uiPriority w:val="99"/>
    <w:locked/>
    <w:rsid w:val="00B5267E"/>
    <w:pPr>
      <w:spacing w:line="240" w:lineRule="auto"/>
      <w:ind w:left="566" w:firstLine="285"/>
    </w:pPr>
    <w:rPr>
      <w:rFonts w:cs="Times New Roman"/>
      <w:sz w:val="20"/>
      <w:szCs w:val="20"/>
      <w:lang w:eastAsia="ru-RU"/>
    </w:rPr>
  </w:style>
  <w:style w:type="character" w:customStyle="1" w:styleId="3f5">
    <w:name w:val="Знак Знак3"/>
    <w:uiPriority w:val="99"/>
    <w:rsid w:val="00B5267E"/>
    <w:rPr>
      <w:rFonts w:cs="Times New Roman"/>
      <w:snapToGrid/>
      <w:sz w:val="24"/>
    </w:rPr>
  </w:style>
  <w:style w:type="character" w:customStyle="1" w:styleId="2f7">
    <w:name w:val="Знак Знак2"/>
    <w:rsid w:val="00B5267E"/>
    <w:rPr>
      <w:rFonts w:cs="Times New Roman"/>
      <w:b/>
      <w:caps/>
      <w:snapToGrid/>
      <w:sz w:val="24"/>
    </w:rPr>
  </w:style>
  <w:style w:type="paragraph" w:customStyle="1" w:styleId="1f">
    <w:name w:val="Знак Знак Знак1 Знак"/>
    <w:basedOn w:val="a3"/>
    <w:autoRedefine/>
    <w:uiPriority w:val="99"/>
    <w:rsid w:val="00B5267E"/>
    <w:pPr>
      <w:spacing w:after="160" w:line="240" w:lineRule="exact"/>
      <w:ind w:firstLine="0"/>
      <w:jc w:val="left"/>
    </w:pPr>
    <w:rPr>
      <w:rFonts w:eastAsia="SimSun" w:cs="Times New Roman"/>
      <w:b/>
      <w:sz w:val="28"/>
      <w:szCs w:val="24"/>
      <w:lang w:val="en-US"/>
    </w:rPr>
  </w:style>
  <w:style w:type="character" w:customStyle="1" w:styleId="text">
    <w:name w:val="text"/>
    <w:uiPriority w:val="99"/>
    <w:rsid w:val="00B5267E"/>
    <w:rPr>
      <w:rFonts w:cs="Times New Roman"/>
    </w:rPr>
  </w:style>
  <w:style w:type="character" w:customStyle="1" w:styleId="1f0">
    <w:name w:val="Знак Знак1"/>
    <w:uiPriority w:val="99"/>
    <w:rsid w:val="00B5267E"/>
    <w:rPr>
      <w:rFonts w:ascii="Tahoma" w:hAnsi="Tahoma" w:cs="Tahoma"/>
      <w:shd w:val="clear" w:color="auto" w:fill="000080"/>
      <w:lang w:eastAsia="en-US"/>
    </w:rPr>
  </w:style>
  <w:style w:type="paragraph" w:customStyle="1" w:styleId="xl64">
    <w:name w:val="xl64"/>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65">
    <w:name w:val="xl65"/>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66">
    <w:name w:val="xl66"/>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color w:val="000000"/>
      <w:sz w:val="24"/>
      <w:szCs w:val="24"/>
      <w:lang w:eastAsia="ru-RU"/>
    </w:rPr>
  </w:style>
  <w:style w:type="paragraph" w:customStyle="1" w:styleId="xl67">
    <w:name w:val="xl67"/>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sz w:val="24"/>
      <w:szCs w:val="24"/>
      <w:lang w:eastAsia="ru-RU"/>
    </w:rPr>
  </w:style>
  <w:style w:type="paragraph" w:customStyle="1" w:styleId="xl68">
    <w:name w:val="xl68"/>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color w:val="000000"/>
      <w:sz w:val="24"/>
      <w:szCs w:val="24"/>
      <w:lang w:eastAsia="ru-RU"/>
    </w:rPr>
  </w:style>
  <w:style w:type="paragraph" w:customStyle="1" w:styleId="xl69">
    <w:name w:val="xl69"/>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color w:val="000000"/>
      <w:sz w:val="24"/>
      <w:szCs w:val="24"/>
      <w:lang w:eastAsia="ru-RU"/>
    </w:rPr>
  </w:style>
  <w:style w:type="paragraph" w:customStyle="1" w:styleId="xl70">
    <w:name w:val="xl70"/>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71">
    <w:name w:val="xl71"/>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72">
    <w:name w:val="xl72"/>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73">
    <w:name w:val="xl73"/>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74">
    <w:name w:val="xl74"/>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Times New Roman"/>
      <w:sz w:val="24"/>
      <w:szCs w:val="24"/>
      <w:lang w:eastAsia="ru-RU"/>
    </w:rPr>
  </w:style>
  <w:style w:type="paragraph" w:customStyle="1" w:styleId="xl75">
    <w:name w:val="xl75"/>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76">
    <w:name w:val="xl76"/>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Times New Roman"/>
      <w:sz w:val="24"/>
      <w:szCs w:val="24"/>
      <w:lang w:eastAsia="ru-RU"/>
    </w:rPr>
  </w:style>
  <w:style w:type="paragraph" w:customStyle="1" w:styleId="xl77">
    <w:name w:val="xl77"/>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sz w:val="24"/>
      <w:szCs w:val="24"/>
      <w:lang w:eastAsia="ru-RU"/>
    </w:rPr>
  </w:style>
  <w:style w:type="paragraph" w:customStyle="1" w:styleId="xl78">
    <w:name w:val="xl78"/>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sz w:val="24"/>
      <w:szCs w:val="24"/>
      <w:lang w:eastAsia="ru-RU"/>
    </w:rPr>
  </w:style>
  <w:style w:type="paragraph" w:customStyle="1" w:styleId="xl79">
    <w:name w:val="xl79"/>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sz w:val="24"/>
      <w:szCs w:val="24"/>
      <w:lang w:eastAsia="ru-RU"/>
    </w:rPr>
  </w:style>
  <w:style w:type="paragraph" w:customStyle="1" w:styleId="xl80">
    <w:name w:val="xl80"/>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81">
    <w:name w:val="xl81"/>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sz w:val="24"/>
      <w:szCs w:val="24"/>
      <w:lang w:eastAsia="ru-RU"/>
    </w:rPr>
  </w:style>
  <w:style w:type="paragraph" w:customStyle="1" w:styleId="xl82">
    <w:name w:val="xl82"/>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cs="Times New Roman"/>
      <w:sz w:val="24"/>
      <w:szCs w:val="24"/>
      <w:lang w:eastAsia="ru-RU"/>
    </w:rPr>
  </w:style>
  <w:style w:type="paragraph" w:customStyle="1" w:styleId="xl83">
    <w:name w:val="xl83"/>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84">
    <w:name w:val="xl84"/>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cs="Times New Roman"/>
      <w:sz w:val="24"/>
      <w:szCs w:val="24"/>
      <w:lang w:eastAsia="ru-RU"/>
    </w:rPr>
  </w:style>
  <w:style w:type="paragraph" w:customStyle="1" w:styleId="xl85">
    <w:name w:val="xl85"/>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86">
    <w:name w:val="xl86"/>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0"/>
      <w:szCs w:val="20"/>
      <w:lang w:eastAsia="ru-RU"/>
    </w:rPr>
  </w:style>
  <w:style w:type="paragraph" w:customStyle="1" w:styleId="xl87">
    <w:name w:val="xl87"/>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88">
    <w:name w:val="xl88"/>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89">
    <w:name w:val="xl89"/>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90">
    <w:name w:val="xl90"/>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24"/>
      <w:szCs w:val="24"/>
      <w:lang w:eastAsia="ru-RU"/>
    </w:rPr>
  </w:style>
  <w:style w:type="paragraph" w:customStyle="1" w:styleId="xl91">
    <w:name w:val="xl91"/>
    <w:basedOn w:val="a3"/>
    <w:rsid w:val="00B5267E"/>
    <w:pPr>
      <w:spacing w:before="100" w:beforeAutospacing="1" w:after="100" w:afterAutospacing="1" w:line="240" w:lineRule="auto"/>
      <w:ind w:firstLine="0"/>
      <w:jc w:val="left"/>
    </w:pPr>
    <w:rPr>
      <w:rFonts w:cs="Times New Roman"/>
      <w:sz w:val="24"/>
      <w:szCs w:val="24"/>
      <w:lang w:eastAsia="ru-RU"/>
    </w:rPr>
  </w:style>
  <w:style w:type="paragraph" w:customStyle="1" w:styleId="xl92">
    <w:name w:val="xl92"/>
    <w:basedOn w:val="a3"/>
    <w:rsid w:val="00B52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Times New Roman"/>
      <w:color w:val="000000"/>
      <w:sz w:val="24"/>
      <w:szCs w:val="24"/>
      <w:lang w:eastAsia="ru-RU"/>
    </w:rPr>
  </w:style>
  <w:style w:type="paragraph" w:customStyle="1" w:styleId="xl93">
    <w:name w:val="xl93"/>
    <w:basedOn w:val="a3"/>
    <w:rsid w:val="00B5267E"/>
    <w:pPr>
      <w:pBdr>
        <w:bottom w:val="single" w:sz="4" w:space="0" w:color="auto"/>
      </w:pBdr>
      <w:spacing w:before="100" w:beforeAutospacing="1" w:after="100" w:afterAutospacing="1" w:line="240" w:lineRule="auto"/>
      <w:ind w:firstLine="0"/>
      <w:jc w:val="center"/>
    </w:pPr>
    <w:rPr>
      <w:rFonts w:cs="Times New Roman"/>
      <w:sz w:val="24"/>
      <w:szCs w:val="24"/>
      <w:lang w:eastAsia="ru-RU"/>
    </w:rPr>
  </w:style>
  <w:style w:type="character" w:customStyle="1" w:styleId="191">
    <w:name w:val="Знак Знак19"/>
    <w:uiPriority w:val="99"/>
    <w:rsid w:val="00B5267E"/>
    <w:rPr>
      <w:rFonts w:cs="Times New Roman"/>
      <w:sz w:val="24"/>
      <w:szCs w:val="24"/>
    </w:rPr>
  </w:style>
  <w:style w:type="character" w:customStyle="1" w:styleId="apple-style-span">
    <w:name w:val="apple-style-span"/>
    <w:uiPriority w:val="99"/>
    <w:rsid w:val="00B5267E"/>
    <w:rPr>
      <w:rFonts w:cs="Times New Roman"/>
    </w:rPr>
  </w:style>
  <w:style w:type="character" w:customStyle="1" w:styleId="apple-converted-space">
    <w:name w:val="apple-converted-space"/>
    <w:rsid w:val="00B5267E"/>
    <w:rPr>
      <w:rFonts w:cs="Times New Roman"/>
    </w:rPr>
  </w:style>
  <w:style w:type="paragraph" w:customStyle="1" w:styleId="1f1">
    <w:name w:val="Обычный1"/>
    <w:uiPriority w:val="99"/>
    <w:rsid w:val="00B5267E"/>
    <w:rPr>
      <w:rFonts w:ascii="CG Times" w:hAnsi="CG Times"/>
    </w:rPr>
  </w:style>
  <w:style w:type="paragraph" w:customStyle="1" w:styleId="a">
    <w:name w:val="список_маркеры"/>
    <w:basedOn w:val="a3"/>
    <w:uiPriority w:val="99"/>
    <w:rsid w:val="00B5267E"/>
    <w:pPr>
      <w:keepNext/>
      <w:numPr>
        <w:numId w:val="2"/>
      </w:numPr>
      <w:spacing w:line="240" w:lineRule="auto"/>
    </w:pPr>
    <w:rPr>
      <w:rFonts w:ascii="Arial" w:hAnsi="Arial" w:cs="Times New Roman"/>
      <w:sz w:val="20"/>
      <w:szCs w:val="20"/>
      <w:lang w:eastAsia="ru-RU"/>
    </w:rPr>
  </w:style>
  <w:style w:type="paragraph" w:customStyle="1" w:styleId="11a">
    <w:name w:val="Без интервала11"/>
    <w:uiPriority w:val="99"/>
    <w:rsid w:val="00B5267E"/>
    <w:rPr>
      <w:rFonts w:ascii="Calibri" w:hAnsi="Calibri"/>
      <w:sz w:val="22"/>
      <w:szCs w:val="22"/>
      <w:lang w:eastAsia="en-US"/>
    </w:rPr>
  </w:style>
  <w:style w:type="paragraph" w:customStyle="1" w:styleId="6e">
    <w:name w:val="Заг 6"/>
    <w:basedOn w:val="afffc"/>
    <w:link w:val="6f"/>
    <w:uiPriority w:val="99"/>
    <w:rsid w:val="00B5267E"/>
    <w:pPr>
      <w:keepNext/>
      <w:spacing w:line="240" w:lineRule="auto"/>
      <w:ind w:left="540" w:firstLine="0"/>
    </w:pPr>
    <w:rPr>
      <w:b/>
    </w:rPr>
  </w:style>
  <w:style w:type="character" w:customStyle="1" w:styleId="6f">
    <w:name w:val="Заг 6 Знак"/>
    <w:link w:val="6e"/>
    <w:uiPriority w:val="99"/>
    <w:locked/>
    <w:rsid w:val="00B5267E"/>
    <w:rPr>
      <w:rFonts w:cs="Times New Roman"/>
      <w:b/>
      <w:sz w:val="24"/>
      <w:szCs w:val="24"/>
      <w:lang w:val="ru-RU" w:eastAsia="ru-RU" w:bidi="ar-SA"/>
    </w:rPr>
  </w:style>
  <w:style w:type="paragraph" w:customStyle="1" w:styleId="a1">
    <w:name w:val="Буллеты"/>
    <w:basedOn w:val="afffc"/>
    <w:uiPriority w:val="99"/>
    <w:rsid w:val="00B5267E"/>
    <w:pPr>
      <w:numPr>
        <w:numId w:val="3"/>
      </w:numPr>
      <w:tabs>
        <w:tab w:val="clear" w:pos="997"/>
        <w:tab w:val="num" w:pos="360"/>
        <w:tab w:val="num" w:pos="777"/>
        <w:tab w:val="left" w:pos="1620"/>
      </w:tabs>
      <w:spacing w:before="0"/>
      <w:ind w:left="0" w:firstLine="567"/>
    </w:pPr>
    <w:rPr>
      <w:sz w:val="22"/>
    </w:rPr>
  </w:style>
  <w:style w:type="paragraph" w:customStyle="1" w:styleId="-">
    <w:name w:val="заголовок-мсп"/>
    <w:basedOn w:val="11"/>
    <w:link w:val="-0"/>
    <w:uiPriority w:val="99"/>
    <w:rsid w:val="00B5267E"/>
    <w:pPr>
      <w:numPr>
        <w:numId w:val="4"/>
      </w:numPr>
      <w:spacing w:before="0"/>
      <w:ind w:left="1068"/>
    </w:pPr>
    <w:rPr>
      <w:rFonts w:ascii="Arial" w:hAnsi="Arial"/>
      <w:b w:val="0"/>
      <w:bCs w:val="0"/>
      <w:i/>
      <w:kern w:val="0"/>
      <w:sz w:val="28"/>
      <w:szCs w:val="28"/>
    </w:rPr>
  </w:style>
  <w:style w:type="character" w:customStyle="1" w:styleId="-0">
    <w:name w:val="заголовок-мсп Знак"/>
    <w:link w:val="-"/>
    <w:uiPriority w:val="99"/>
    <w:locked/>
    <w:rsid w:val="00B5267E"/>
    <w:rPr>
      <w:rFonts w:ascii="Arial" w:hAnsi="Arial"/>
      <w:i/>
      <w:sz w:val="28"/>
      <w:szCs w:val="28"/>
      <w:lang w:eastAsia="en-US"/>
    </w:rPr>
  </w:style>
  <w:style w:type="paragraph" w:customStyle="1" w:styleId="affff5">
    <w:name w:val="таблица_название"/>
    <w:basedOn w:val="a3"/>
    <w:uiPriority w:val="99"/>
    <w:rsid w:val="00B5267E"/>
    <w:pPr>
      <w:keepNext/>
      <w:spacing w:line="360" w:lineRule="auto"/>
      <w:jc w:val="right"/>
    </w:pPr>
    <w:rPr>
      <w:rFonts w:ascii="Arial" w:hAnsi="Arial" w:cs="Times New Roman"/>
      <w:sz w:val="20"/>
      <w:szCs w:val="20"/>
      <w:lang w:eastAsia="ru-RU"/>
    </w:rPr>
  </w:style>
  <w:style w:type="paragraph" w:customStyle="1" w:styleId="affff6">
    <w:name w:val="таблица_текст"/>
    <w:basedOn w:val="a3"/>
    <w:uiPriority w:val="99"/>
    <w:rsid w:val="00B5267E"/>
    <w:pPr>
      <w:keepNext/>
      <w:spacing w:line="240" w:lineRule="auto"/>
      <w:ind w:left="80"/>
    </w:pPr>
    <w:rPr>
      <w:rFonts w:ascii="Arial" w:hAnsi="Arial" w:cs="Times New Roman"/>
      <w:sz w:val="18"/>
      <w:szCs w:val="20"/>
      <w:lang w:eastAsia="ru-RU"/>
    </w:rPr>
  </w:style>
  <w:style w:type="paragraph" w:customStyle="1" w:styleId="affff7">
    <w:name w:val="таблица_числа"/>
    <w:basedOn w:val="affff6"/>
    <w:uiPriority w:val="99"/>
    <w:rsid w:val="00B5267E"/>
    <w:pPr>
      <w:tabs>
        <w:tab w:val="right" w:pos="82"/>
      </w:tabs>
      <w:ind w:right="65"/>
      <w:jc w:val="right"/>
    </w:pPr>
  </w:style>
  <w:style w:type="paragraph" w:customStyle="1" w:styleId="2f8">
    <w:name w:val="Обычный2"/>
    <w:rsid w:val="00B5267E"/>
    <w:pPr>
      <w:spacing w:before="100" w:after="100"/>
    </w:pPr>
    <w:rPr>
      <w:sz w:val="24"/>
    </w:rPr>
  </w:style>
  <w:style w:type="character" w:customStyle="1" w:styleId="3f6">
    <w:name w:val="Основной текст + Полужирный3"/>
    <w:uiPriority w:val="99"/>
    <w:rsid w:val="007F435B"/>
    <w:rPr>
      <w:rFonts w:cs="Times New Roman"/>
      <w:b/>
      <w:bCs/>
      <w:spacing w:val="7"/>
      <w:sz w:val="21"/>
      <w:szCs w:val="21"/>
      <w:u w:val="single"/>
      <w:shd w:val="clear" w:color="auto" w:fill="FFFFFF"/>
      <w:lang w:bidi="ar-SA"/>
    </w:rPr>
  </w:style>
  <w:style w:type="character" w:customStyle="1" w:styleId="2f9">
    <w:name w:val="Основной текст + Полужирный2"/>
    <w:uiPriority w:val="99"/>
    <w:rsid w:val="007F435B"/>
    <w:rPr>
      <w:rFonts w:cs="Times New Roman"/>
      <w:b/>
      <w:bCs/>
      <w:spacing w:val="7"/>
      <w:sz w:val="21"/>
      <w:szCs w:val="21"/>
      <w:shd w:val="clear" w:color="auto" w:fill="FFFFFF"/>
      <w:lang w:bidi="ar-SA"/>
    </w:rPr>
  </w:style>
  <w:style w:type="character" w:customStyle="1" w:styleId="2fa">
    <w:name w:val="Основной текст + Курсив2"/>
    <w:uiPriority w:val="99"/>
    <w:rsid w:val="007F435B"/>
    <w:rPr>
      <w:rFonts w:cs="Times New Roman"/>
      <w:i/>
      <w:iCs/>
      <w:spacing w:val="4"/>
      <w:sz w:val="21"/>
      <w:szCs w:val="21"/>
      <w:shd w:val="clear" w:color="auto" w:fill="FFFFFF"/>
      <w:lang w:bidi="ar-SA"/>
    </w:rPr>
  </w:style>
  <w:style w:type="character" w:customStyle="1" w:styleId="922">
    <w:name w:val="Знак Знак92"/>
    <w:uiPriority w:val="99"/>
    <w:rsid w:val="00540C05"/>
    <w:rPr>
      <w:rFonts w:cs="Times New Roman"/>
      <w:sz w:val="24"/>
      <w:szCs w:val="24"/>
    </w:rPr>
  </w:style>
  <w:style w:type="character" w:customStyle="1" w:styleId="affff8">
    <w:name w:val="Сноска_"/>
    <w:link w:val="affff9"/>
    <w:uiPriority w:val="99"/>
    <w:locked/>
    <w:rsid w:val="00082397"/>
    <w:rPr>
      <w:rFonts w:cs="Times New Roman"/>
      <w:spacing w:val="4"/>
      <w:sz w:val="21"/>
      <w:szCs w:val="21"/>
      <w:lang w:bidi="ar-SA"/>
    </w:rPr>
  </w:style>
  <w:style w:type="paragraph" w:customStyle="1" w:styleId="affff9">
    <w:name w:val="Сноска"/>
    <w:basedOn w:val="a3"/>
    <w:link w:val="affff8"/>
    <w:uiPriority w:val="99"/>
    <w:rsid w:val="00082397"/>
    <w:pPr>
      <w:shd w:val="clear" w:color="auto" w:fill="FFFFFF"/>
      <w:spacing w:line="274" w:lineRule="exact"/>
      <w:ind w:firstLine="700"/>
    </w:pPr>
    <w:rPr>
      <w:rFonts w:cs="Times New Roman"/>
      <w:spacing w:val="4"/>
      <w:sz w:val="21"/>
      <w:szCs w:val="21"/>
    </w:rPr>
  </w:style>
  <w:style w:type="paragraph" w:customStyle="1" w:styleId="affffa">
    <w:name w:val="_Обычный"/>
    <w:basedOn w:val="a3"/>
    <w:link w:val="affffb"/>
    <w:uiPriority w:val="99"/>
    <w:rsid w:val="009B4451"/>
    <w:pPr>
      <w:spacing w:line="240" w:lineRule="auto"/>
    </w:pPr>
    <w:rPr>
      <w:rFonts w:cs="Times New Roman"/>
      <w:sz w:val="24"/>
      <w:szCs w:val="20"/>
    </w:rPr>
  </w:style>
  <w:style w:type="character" w:customStyle="1" w:styleId="affffb">
    <w:name w:val="_Обычный Знак"/>
    <w:link w:val="affffa"/>
    <w:uiPriority w:val="99"/>
    <w:locked/>
    <w:rsid w:val="009B4451"/>
    <w:rPr>
      <w:sz w:val="24"/>
    </w:rPr>
  </w:style>
  <w:style w:type="paragraph" w:styleId="HTML">
    <w:name w:val="HTML Preformatted"/>
    <w:basedOn w:val="a3"/>
    <w:link w:val="HTML0"/>
    <w:uiPriority w:val="99"/>
    <w:unhideWhenUsed/>
    <w:locked/>
    <w:rsid w:val="00443A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Times New Roman"/>
      <w:sz w:val="20"/>
      <w:szCs w:val="20"/>
    </w:rPr>
  </w:style>
  <w:style w:type="character" w:customStyle="1" w:styleId="HTML0">
    <w:name w:val="Стандартный HTML Знак"/>
    <w:link w:val="HTML"/>
    <w:uiPriority w:val="99"/>
    <w:rsid w:val="00443A55"/>
    <w:rPr>
      <w:rFonts w:ascii="Courier New" w:hAnsi="Courier New" w:cs="Courier New"/>
    </w:rPr>
  </w:style>
  <w:style w:type="paragraph" w:styleId="affffc">
    <w:name w:val="TOC Heading"/>
    <w:basedOn w:val="11"/>
    <w:next w:val="a3"/>
    <w:uiPriority w:val="39"/>
    <w:unhideWhenUsed/>
    <w:qFormat/>
    <w:rsid w:val="00E660AC"/>
    <w:pPr>
      <w:keepLines/>
      <w:spacing w:before="480"/>
      <w:jc w:val="left"/>
      <w:outlineLvl w:val="9"/>
    </w:pPr>
    <w:rPr>
      <w:rFonts w:ascii="Cambria" w:hAnsi="Cambria"/>
      <w:color w:val="365F91"/>
      <w:kern w:val="0"/>
      <w:sz w:val="28"/>
      <w:szCs w:val="28"/>
    </w:rPr>
  </w:style>
  <w:style w:type="paragraph" w:customStyle="1" w:styleId="4f">
    <w:name w:val="Основной текст4"/>
    <w:basedOn w:val="a3"/>
    <w:rsid w:val="005A6A70"/>
    <w:pPr>
      <w:spacing w:line="240" w:lineRule="auto"/>
      <w:ind w:firstLine="0"/>
      <w:jc w:val="left"/>
    </w:pPr>
    <w:rPr>
      <w:rFonts w:cs="Times New Roman"/>
      <w:sz w:val="24"/>
      <w:szCs w:val="20"/>
      <w:lang w:eastAsia="ru-RU"/>
    </w:rPr>
  </w:style>
  <w:style w:type="paragraph" w:customStyle="1" w:styleId="s9">
    <w:name w:val="s_9"/>
    <w:basedOn w:val="a3"/>
    <w:rsid w:val="00457BEC"/>
    <w:pPr>
      <w:spacing w:before="100" w:beforeAutospacing="1" w:after="100" w:afterAutospacing="1" w:line="240" w:lineRule="auto"/>
      <w:ind w:firstLine="0"/>
      <w:jc w:val="left"/>
    </w:pPr>
    <w:rPr>
      <w:rFonts w:cs="Times New Roman"/>
      <w:i/>
      <w:iCs/>
      <w:color w:val="800080"/>
      <w:sz w:val="24"/>
      <w:szCs w:val="24"/>
      <w:lang w:eastAsia="ru-RU"/>
    </w:rPr>
  </w:style>
  <w:style w:type="paragraph" w:customStyle="1" w:styleId="s32">
    <w:name w:val="s_32"/>
    <w:basedOn w:val="a3"/>
    <w:rsid w:val="00457BEC"/>
    <w:pPr>
      <w:spacing w:before="100" w:beforeAutospacing="1" w:after="100" w:afterAutospacing="1" w:line="240" w:lineRule="auto"/>
      <w:ind w:firstLine="0"/>
      <w:jc w:val="center"/>
    </w:pPr>
    <w:rPr>
      <w:rFonts w:cs="Times New Roman"/>
      <w:b/>
      <w:bCs/>
      <w:color w:val="000080"/>
      <w:sz w:val="16"/>
      <w:szCs w:val="16"/>
      <w:lang w:eastAsia="ru-RU"/>
    </w:rPr>
  </w:style>
  <w:style w:type="paragraph" w:customStyle="1" w:styleId="s12">
    <w:name w:val="s_12"/>
    <w:basedOn w:val="a3"/>
    <w:rsid w:val="00457BEC"/>
    <w:pPr>
      <w:spacing w:line="240" w:lineRule="auto"/>
      <w:ind w:firstLine="720"/>
      <w:jc w:val="left"/>
    </w:pPr>
    <w:rPr>
      <w:rFonts w:cs="Times New Roman"/>
      <w:sz w:val="24"/>
      <w:szCs w:val="24"/>
      <w:lang w:eastAsia="ru-RU"/>
    </w:rPr>
  </w:style>
  <w:style w:type="paragraph" w:customStyle="1" w:styleId="xl24">
    <w:name w:val="xl24"/>
    <w:basedOn w:val="a3"/>
    <w:rsid w:val="00B05F1D"/>
    <w:pPr>
      <w:spacing w:before="100" w:beforeAutospacing="1" w:after="100" w:afterAutospacing="1" w:line="240" w:lineRule="auto"/>
      <w:ind w:firstLine="0"/>
      <w:jc w:val="left"/>
    </w:pPr>
    <w:rPr>
      <w:rFonts w:eastAsia="Arial Unicode MS" w:cs="Times New Roman"/>
      <w:sz w:val="24"/>
      <w:szCs w:val="24"/>
      <w:lang w:eastAsia="ru-RU"/>
    </w:rPr>
  </w:style>
  <w:style w:type="paragraph" w:customStyle="1" w:styleId="3f7">
    <w:name w:val="Обычный3"/>
    <w:rsid w:val="006A7EA5"/>
    <w:pPr>
      <w:widowControl w:val="0"/>
      <w:spacing w:before="280" w:line="300" w:lineRule="auto"/>
      <w:ind w:firstLine="700"/>
    </w:pPr>
    <w:rPr>
      <w:snapToGrid w:val="0"/>
      <w:sz w:val="24"/>
    </w:rPr>
  </w:style>
  <w:style w:type="paragraph" w:customStyle="1" w:styleId="western">
    <w:name w:val="western"/>
    <w:basedOn w:val="a3"/>
    <w:rsid w:val="00B23D74"/>
    <w:pPr>
      <w:spacing w:before="100" w:beforeAutospacing="1" w:after="100" w:afterAutospacing="1" w:line="240" w:lineRule="auto"/>
      <w:ind w:firstLine="0"/>
      <w:jc w:val="left"/>
    </w:pPr>
    <w:rPr>
      <w:rFonts w:cs="Times New Roman"/>
      <w:sz w:val="24"/>
      <w:szCs w:val="24"/>
      <w:lang w:eastAsia="ru-RU"/>
    </w:rPr>
  </w:style>
  <w:style w:type="numbering" w:styleId="1ai">
    <w:name w:val="Outline List 1"/>
    <w:basedOn w:val="a6"/>
    <w:locked/>
    <w:rsid w:val="00B23D74"/>
    <w:pPr>
      <w:numPr>
        <w:numId w:val="5"/>
      </w:numPr>
    </w:pPr>
  </w:style>
  <w:style w:type="numbering" w:styleId="111111">
    <w:name w:val="Outline List 2"/>
    <w:basedOn w:val="a6"/>
    <w:locked/>
    <w:rsid w:val="00B23D74"/>
  </w:style>
  <w:style w:type="paragraph" w:styleId="affffd">
    <w:name w:val="Plain Text"/>
    <w:aliases w:val=" Знак7,Знак7"/>
    <w:basedOn w:val="a3"/>
    <w:link w:val="affffe"/>
    <w:uiPriority w:val="99"/>
    <w:locked/>
    <w:rsid w:val="00B23D74"/>
    <w:pPr>
      <w:tabs>
        <w:tab w:val="left" w:pos="1701"/>
      </w:tabs>
      <w:spacing w:before="80" w:line="252" w:lineRule="auto"/>
      <w:ind w:firstLine="852"/>
    </w:pPr>
    <w:rPr>
      <w:rFonts w:ascii="Calibri" w:eastAsia="SimSun" w:hAnsi="Calibri" w:cs="Courier New"/>
      <w:sz w:val="28"/>
      <w:szCs w:val="20"/>
      <w:lang w:eastAsia="ru-RU"/>
    </w:rPr>
  </w:style>
  <w:style w:type="character" w:customStyle="1" w:styleId="affffe">
    <w:name w:val="Текст Знак"/>
    <w:aliases w:val=" Знак7 Знак,Знак7 Знак"/>
    <w:basedOn w:val="a4"/>
    <w:link w:val="affffd"/>
    <w:uiPriority w:val="99"/>
    <w:rsid w:val="00B23D74"/>
    <w:rPr>
      <w:rFonts w:ascii="Calibri" w:eastAsia="SimSun" w:hAnsi="Calibri" w:cs="Courier New"/>
      <w:sz w:val="28"/>
    </w:rPr>
  </w:style>
  <w:style w:type="paragraph" w:customStyle="1" w:styleId="1">
    <w:name w:val="Маркированный1"/>
    <w:link w:val="1f2"/>
    <w:rsid w:val="00B23D74"/>
    <w:pPr>
      <w:numPr>
        <w:numId w:val="7"/>
      </w:numPr>
      <w:tabs>
        <w:tab w:val="clear" w:pos="851"/>
        <w:tab w:val="left" w:pos="1247"/>
      </w:tabs>
      <w:spacing w:before="40"/>
      <w:ind w:left="1248"/>
    </w:pPr>
    <w:rPr>
      <w:rFonts w:ascii="Calibri" w:eastAsia="SimSun" w:hAnsi="Calibri"/>
      <w:sz w:val="28"/>
    </w:rPr>
  </w:style>
  <w:style w:type="character" w:customStyle="1" w:styleId="1f2">
    <w:name w:val="Маркированный1 Знак"/>
    <w:link w:val="1"/>
    <w:rsid w:val="00B23D74"/>
    <w:rPr>
      <w:rFonts w:ascii="Calibri" w:eastAsia="SimSun" w:hAnsi="Calibri"/>
      <w:sz w:val="28"/>
    </w:rPr>
  </w:style>
  <w:style w:type="paragraph" w:customStyle="1" w:styleId="S">
    <w:name w:val="S_Обычный"/>
    <w:basedOn w:val="a3"/>
    <w:link w:val="S0"/>
    <w:qFormat/>
    <w:rsid w:val="00E15AB6"/>
    <w:pPr>
      <w:spacing w:before="120" w:after="60" w:line="240" w:lineRule="auto"/>
      <w:ind w:firstLine="567"/>
    </w:pPr>
    <w:rPr>
      <w:rFonts w:cs="Times New Roman"/>
      <w:sz w:val="24"/>
      <w:szCs w:val="24"/>
      <w:lang w:eastAsia="ar-SA"/>
    </w:rPr>
  </w:style>
  <w:style w:type="character" w:customStyle="1" w:styleId="S0">
    <w:name w:val="S_Обычный Знак"/>
    <w:link w:val="S"/>
    <w:rsid w:val="00E15AB6"/>
    <w:rPr>
      <w:sz w:val="24"/>
      <w:szCs w:val="24"/>
      <w:lang w:eastAsia="ar-SA"/>
    </w:rPr>
  </w:style>
  <w:style w:type="paragraph" w:customStyle="1" w:styleId="10">
    <w:name w:val="Список 1)"/>
    <w:basedOn w:val="a3"/>
    <w:rsid w:val="00345C66"/>
    <w:pPr>
      <w:numPr>
        <w:numId w:val="8"/>
      </w:numPr>
      <w:spacing w:after="60" w:line="240" w:lineRule="auto"/>
    </w:pPr>
    <w:rPr>
      <w:rFonts w:cs="Times New Roman"/>
      <w:sz w:val="24"/>
      <w:szCs w:val="24"/>
      <w:lang w:eastAsia="ru-RU"/>
    </w:rPr>
  </w:style>
  <w:style w:type="paragraph" w:customStyle="1" w:styleId="xl46">
    <w:name w:val="xl46"/>
    <w:basedOn w:val="a3"/>
    <w:rsid w:val="005D739C"/>
    <w:pPr>
      <w:pBdr>
        <w:left w:val="single" w:sz="8" w:space="0" w:color="auto"/>
        <w:bottom w:val="single" w:sz="8" w:space="0" w:color="auto"/>
      </w:pBdr>
      <w:spacing w:before="100" w:beforeAutospacing="1" w:after="100" w:afterAutospacing="1" w:line="240" w:lineRule="auto"/>
      <w:ind w:firstLine="0"/>
      <w:jc w:val="center"/>
      <w:textAlignment w:val="center"/>
    </w:pPr>
    <w:rPr>
      <w:rFonts w:ascii="Arial" w:eastAsia="Arial Unicode MS" w:hAnsi="Arial" w:cs="Arial"/>
      <w:b/>
      <w:bCs/>
      <w:sz w:val="22"/>
      <w:lang w:eastAsia="ru-RU"/>
    </w:rPr>
  </w:style>
  <w:style w:type="paragraph" w:customStyle="1" w:styleId="T8a93e7">
    <w:name w:val="T8a93e7"/>
    <w:basedOn w:val="a3"/>
    <w:next w:val="a3"/>
    <w:rsid w:val="004E1E10"/>
    <w:pPr>
      <w:widowControl w:val="0"/>
      <w:spacing w:before="240" w:after="60" w:line="240" w:lineRule="auto"/>
      <w:ind w:firstLine="0"/>
      <w:jc w:val="left"/>
    </w:pPr>
    <w:rPr>
      <w:rFonts w:ascii="Tahoma" w:hAnsi="Tahoma" w:cs="Times New Roman"/>
      <w:sz w:val="22"/>
      <w:szCs w:val="20"/>
      <w:lang w:eastAsia="ru-RU"/>
    </w:rPr>
  </w:style>
  <w:style w:type="paragraph" w:customStyle="1" w:styleId="afffff">
    <w:name w:val="Таблица ГП"/>
    <w:basedOn w:val="a3"/>
    <w:next w:val="a3"/>
    <w:link w:val="afffff0"/>
    <w:qFormat/>
    <w:rsid w:val="00F249A4"/>
    <w:pPr>
      <w:spacing w:line="240" w:lineRule="auto"/>
      <w:ind w:firstLine="0"/>
      <w:jc w:val="left"/>
    </w:pPr>
    <w:rPr>
      <w:rFonts w:ascii="Tahoma" w:hAnsi="Tahoma" w:cs="Tahoma"/>
      <w:sz w:val="20"/>
      <w:szCs w:val="20"/>
      <w:lang w:eastAsia="ru-RU"/>
    </w:rPr>
  </w:style>
  <w:style w:type="character" w:customStyle="1" w:styleId="afffff0">
    <w:name w:val="Таблица ГП Знак"/>
    <w:basedOn w:val="a4"/>
    <w:link w:val="afffff"/>
    <w:rsid w:val="00F249A4"/>
    <w:rPr>
      <w:rFonts w:ascii="Tahoma" w:hAnsi="Tahoma" w:cs="Tahoma"/>
    </w:rPr>
  </w:style>
  <w:style w:type="paragraph" w:customStyle="1" w:styleId="Default">
    <w:name w:val="Default"/>
    <w:uiPriority w:val="99"/>
    <w:rsid w:val="00E23760"/>
    <w:pPr>
      <w:autoSpaceDE w:val="0"/>
      <w:autoSpaceDN w:val="0"/>
      <w:adjustRightInd w:val="0"/>
    </w:pPr>
    <w:rPr>
      <w:color w:val="000000"/>
      <w:sz w:val="24"/>
      <w:szCs w:val="24"/>
    </w:rPr>
  </w:style>
  <w:style w:type="paragraph" w:customStyle="1" w:styleId="afffff1">
    <w:name w:val="Стандарт"/>
    <w:basedOn w:val="afb"/>
    <w:link w:val="afffff2"/>
    <w:rsid w:val="000B3A76"/>
    <w:pPr>
      <w:widowControl w:val="0"/>
      <w:spacing w:after="0" w:line="264" w:lineRule="auto"/>
      <w:ind w:firstLine="720"/>
      <w:jc w:val="both"/>
    </w:pPr>
    <w:rPr>
      <w:rFonts w:ascii="Times New Roman" w:hAnsi="Times New Roman"/>
      <w:snapToGrid w:val="0"/>
      <w:sz w:val="28"/>
      <w:lang w:eastAsia="ru-RU"/>
    </w:rPr>
  </w:style>
  <w:style w:type="character" w:customStyle="1" w:styleId="afffff2">
    <w:name w:val="Стандарт Знак"/>
    <w:basedOn w:val="a4"/>
    <w:link w:val="afffff1"/>
    <w:rsid w:val="000B3A76"/>
    <w:rPr>
      <w:snapToGrid w:val="0"/>
      <w:sz w:val="28"/>
    </w:rPr>
  </w:style>
  <w:style w:type="character" w:customStyle="1" w:styleId="212pt">
    <w:name w:val="Основной текст (2) + 12 pt;Полужирный"/>
    <w:basedOn w:val="26"/>
    <w:rsid w:val="00DF68B2"/>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UnicodeMS4pt">
    <w:name w:val="Основной текст (2) + Arial Unicode MS;4 pt"/>
    <w:basedOn w:val="26"/>
    <w:rsid w:val="00DF68B2"/>
    <w:rPr>
      <w:rFonts w:ascii="Arial Unicode MS" w:eastAsia="Arial Unicode MS" w:hAnsi="Arial Unicode MS" w:cs="Arial Unicode MS"/>
      <w:b w:val="0"/>
      <w:bCs w:val="0"/>
      <w:i w:val="0"/>
      <w:iCs w:val="0"/>
      <w:smallCaps w:val="0"/>
      <w:strike w:val="0"/>
      <w:color w:val="000000"/>
      <w:spacing w:val="0"/>
      <w:w w:val="100"/>
      <w:position w:val="0"/>
      <w:sz w:val="8"/>
      <w:szCs w:val="8"/>
      <w:u w:val="none"/>
      <w:shd w:val="clear" w:color="auto" w:fill="FFFFFF"/>
      <w:lang w:val="ru-RU" w:eastAsia="ru-RU" w:bidi="ru-RU"/>
    </w:rPr>
  </w:style>
  <w:style w:type="paragraph" w:customStyle="1" w:styleId="afffff3">
    <w:name w:val="Абзац"/>
    <w:basedOn w:val="a3"/>
    <w:link w:val="afffff4"/>
    <w:qFormat/>
    <w:rsid w:val="005074DD"/>
    <w:pPr>
      <w:spacing w:before="120" w:after="60" w:line="240" w:lineRule="auto"/>
      <w:ind w:firstLine="567"/>
    </w:pPr>
    <w:rPr>
      <w:rFonts w:cs="Times New Roman"/>
      <w:sz w:val="24"/>
      <w:szCs w:val="24"/>
    </w:rPr>
  </w:style>
  <w:style w:type="character" w:customStyle="1" w:styleId="afffff4">
    <w:name w:val="Абзац Знак"/>
    <w:link w:val="afffff3"/>
    <w:rsid w:val="005074DD"/>
    <w:rPr>
      <w:sz w:val="24"/>
      <w:szCs w:val="24"/>
    </w:rPr>
  </w:style>
  <w:style w:type="paragraph" w:styleId="afffff5">
    <w:name w:val="List"/>
    <w:basedOn w:val="a3"/>
    <w:uiPriority w:val="99"/>
    <w:semiHidden/>
    <w:unhideWhenUsed/>
    <w:locked/>
    <w:rsid w:val="005074DD"/>
    <w:pPr>
      <w:ind w:left="283" w:hanging="283"/>
      <w:contextualSpacing/>
    </w:pPr>
  </w:style>
  <w:style w:type="paragraph" w:customStyle="1" w:styleId="afffff6">
    <w:name w:val="Табличный_заголовки"/>
    <w:basedOn w:val="a3"/>
    <w:rsid w:val="005074DD"/>
    <w:pPr>
      <w:keepNext/>
      <w:keepLines/>
      <w:spacing w:line="240" w:lineRule="auto"/>
      <w:ind w:firstLine="0"/>
      <w:jc w:val="center"/>
    </w:pPr>
    <w:rPr>
      <w:rFonts w:cs="Times New Roman"/>
      <w:b/>
      <w:sz w:val="20"/>
      <w:szCs w:val="20"/>
      <w:lang w:eastAsia="ru-RU"/>
    </w:rPr>
  </w:style>
  <w:style w:type="paragraph" w:customStyle="1" w:styleId="afffff7">
    <w:name w:val="Табличный_центр"/>
    <w:basedOn w:val="a3"/>
    <w:rsid w:val="005074DD"/>
    <w:pPr>
      <w:spacing w:line="240" w:lineRule="auto"/>
      <w:ind w:firstLine="0"/>
      <w:jc w:val="center"/>
    </w:pPr>
    <w:rPr>
      <w:rFonts w:cs="Times New Roman"/>
      <w:sz w:val="22"/>
      <w:lang w:eastAsia="ru-RU"/>
    </w:rPr>
  </w:style>
  <w:style w:type="paragraph" w:customStyle="1" w:styleId="afffff8">
    <w:name w:val="Табличный_слева"/>
    <w:basedOn w:val="a3"/>
    <w:rsid w:val="005074DD"/>
    <w:pPr>
      <w:spacing w:line="240" w:lineRule="auto"/>
      <w:ind w:firstLine="0"/>
      <w:jc w:val="left"/>
    </w:pPr>
    <w:rPr>
      <w:rFonts w:cs="Times New Roman"/>
      <w:sz w:val="22"/>
      <w:lang w:eastAsia="ru-RU"/>
    </w:rPr>
  </w:style>
  <w:style w:type="paragraph" w:customStyle="1" w:styleId="afffff9">
    <w:name w:val="Название таблицы"/>
    <w:basedOn w:val="aff0"/>
    <w:link w:val="afffffa"/>
    <w:rsid w:val="005074DD"/>
    <w:pPr>
      <w:keepNext/>
      <w:spacing w:after="0"/>
    </w:pPr>
    <w:rPr>
      <w:sz w:val="22"/>
      <w:szCs w:val="22"/>
    </w:rPr>
  </w:style>
  <w:style w:type="character" w:customStyle="1" w:styleId="afff9">
    <w:name w:val="Абзац списка Знак"/>
    <w:link w:val="afff8"/>
    <w:uiPriority w:val="34"/>
    <w:locked/>
    <w:rsid w:val="005074DD"/>
    <w:rPr>
      <w:rFonts w:cs="Calibri"/>
      <w:sz w:val="26"/>
      <w:szCs w:val="22"/>
      <w:lang w:eastAsia="en-US"/>
    </w:rPr>
  </w:style>
  <w:style w:type="character" w:customStyle="1" w:styleId="2fb">
    <w:name w:val="Основной текст (2) + Полужирный"/>
    <w:basedOn w:val="26"/>
    <w:rsid w:val="005074DD"/>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10pt">
    <w:name w:val="Основной текст (2) + 10 pt;Курсив"/>
    <w:basedOn w:val="26"/>
    <w:rsid w:val="005074DD"/>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ArialUnicodeMS8pt">
    <w:name w:val="Основной текст (2) + Arial Unicode MS;8 pt;Малые прописные"/>
    <w:basedOn w:val="26"/>
    <w:rsid w:val="005074DD"/>
    <w:rPr>
      <w:rFonts w:ascii="Arial Unicode MS" w:eastAsia="Arial Unicode MS" w:hAnsi="Arial Unicode MS" w:cs="Arial Unicode MS"/>
      <w:b w:val="0"/>
      <w:bCs w:val="0"/>
      <w:i w:val="0"/>
      <w:iCs w:val="0"/>
      <w:smallCaps/>
      <w:strike w:val="0"/>
      <w:color w:val="000000"/>
      <w:spacing w:val="0"/>
      <w:w w:val="100"/>
      <w:position w:val="0"/>
      <w:sz w:val="16"/>
      <w:szCs w:val="16"/>
      <w:u w:val="none"/>
      <w:shd w:val="clear" w:color="auto" w:fill="FFFFFF"/>
      <w:lang w:val="en-US" w:eastAsia="en-US" w:bidi="en-US"/>
    </w:rPr>
  </w:style>
  <w:style w:type="character" w:customStyle="1" w:styleId="2ArialUnicodeMS8pt0">
    <w:name w:val="Основной текст (2) + Arial Unicode MS;8 pt"/>
    <w:basedOn w:val="26"/>
    <w:rsid w:val="005074DD"/>
    <w:rPr>
      <w:rFonts w:ascii="Arial Unicode MS" w:eastAsia="Arial Unicode MS" w:hAnsi="Arial Unicode MS" w:cs="Arial Unicode MS"/>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fc">
    <w:name w:val="Основной текст (2) + Малые прописные"/>
    <w:basedOn w:val="26"/>
    <w:rsid w:val="005074DD"/>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character" w:customStyle="1" w:styleId="2ArialUnicodeMS7pt">
    <w:name w:val="Основной текст (2) + Arial Unicode MS;7 pt"/>
    <w:basedOn w:val="26"/>
    <w:rsid w:val="005074DD"/>
    <w:rPr>
      <w:rFonts w:ascii="Arial Unicode MS" w:eastAsia="Arial Unicode MS" w:hAnsi="Arial Unicode MS" w:cs="Arial Unicode MS"/>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Candara115pt">
    <w:name w:val="Основной текст (2) + Candara;11.5 pt"/>
    <w:basedOn w:val="26"/>
    <w:rsid w:val="005074DD"/>
    <w:rPr>
      <w:rFonts w:ascii="Candara" w:eastAsia="Candara" w:hAnsi="Candara" w:cs="Candara"/>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ArialUnicodeMS10pt">
    <w:name w:val="Основной текст (2) + Arial Unicode MS;10 pt"/>
    <w:basedOn w:val="26"/>
    <w:rsid w:val="005074DD"/>
    <w:rPr>
      <w:rFonts w:ascii="Arial Unicode MS" w:eastAsia="Arial Unicode MS" w:hAnsi="Arial Unicode MS" w:cs="Arial Unicode M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0pt0">
    <w:name w:val="Основной текст (2) + 10 pt"/>
    <w:basedOn w:val="26"/>
    <w:rsid w:val="005074DD"/>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ArialUnicodeMS75pt">
    <w:name w:val="Основной текст (2) + Arial Unicode MS;7.5 pt;Курсив"/>
    <w:basedOn w:val="26"/>
    <w:rsid w:val="005074DD"/>
    <w:rPr>
      <w:rFonts w:ascii="Arial Unicode MS" w:eastAsia="Arial Unicode MS" w:hAnsi="Arial Unicode MS" w:cs="Arial Unicode MS"/>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5pt150">
    <w:name w:val="Основной текст (2) + 5 pt;Масштаб 150%"/>
    <w:basedOn w:val="26"/>
    <w:rsid w:val="005074DD"/>
    <w:rPr>
      <w:rFonts w:ascii="Times New Roman" w:eastAsia="Times New Roman" w:hAnsi="Times New Roman" w:cs="Times New Roman"/>
      <w:b w:val="0"/>
      <w:bCs w:val="0"/>
      <w:i w:val="0"/>
      <w:iCs w:val="0"/>
      <w:smallCaps w:val="0"/>
      <w:strike w:val="0"/>
      <w:color w:val="000000"/>
      <w:spacing w:val="0"/>
      <w:w w:val="150"/>
      <w:position w:val="0"/>
      <w:sz w:val="10"/>
      <w:szCs w:val="10"/>
      <w:u w:val="none"/>
      <w:shd w:val="clear" w:color="auto" w:fill="FFFFFF"/>
      <w:lang w:val="ru-RU" w:eastAsia="ru-RU" w:bidi="ru-RU"/>
    </w:rPr>
  </w:style>
  <w:style w:type="character" w:customStyle="1" w:styleId="2Arial8pt">
    <w:name w:val="Основной текст (2) + Arial;8 pt;Полужирный"/>
    <w:basedOn w:val="26"/>
    <w:rsid w:val="005074DD"/>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Arial11pt">
    <w:name w:val="Основной текст (2) + Arial;11 pt;Полужирный"/>
    <w:basedOn w:val="26"/>
    <w:rsid w:val="005074DD"/>
    <w:rPr>
      <w:rFonts w:ascii="Arial" w:eastAsia="Arial" w:hAnsi="Arial" w:cs="Arial"/>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Arial75pt">
    <w:name w:val="Основной текст (2) + Arial;7.5 pt"/>
    <w:basedOn w:val="26"/>
    <w:rsid w:val="005074DD"/>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afffffb">
    <w:name w:val="Основной ГП"/>
    <w:link w:val="afffffc"/>
    <w:qFormat/>
    <w:rsid w:val="005074DD"/>
    <w:pPr>
      <w:spacing w:before="120"/>
    </w:pPr>
    <w:rPr>
      <w:rFonts w:ascii="Tahoma" w:eastAsia="Calibri" w:hAnsi="Tahoma"/>
      <w:sz w:val="24"/>
      <w:szCs w:val="24"/>
      <w:lang w:eastAsia="en-US"/>
    </w:rPr>
  </w:style>
  <w:style w:type="character" w:customStyle="1" w:styleId="afffffc">
    <w:name w:val="Основной ГП Знак"/>
    <w:link w:val="afffffb"/>
    <w:rsid w:val="005074DD"/>
    <w:rPr>
      <w:rFonts w:ascii="Tahoma" w:eastAsia="Calibri" w:hAnsi="Tahoma"/>
      <w:sz w:val="24"/>
      <w:szCs w:val="24"/>
      <w:lang w:eastAsia="en-US" w:bidi="ar-SA"/>
    </w:rPr>
  </w:style>
  <w:style w:type="character" w:customStyle="1" w:styleId="2Arial7pt">
    <w:name w:val="Основной текст (2) + Arial;7 pt"/>
    <w:basedOn w:val="26"/>
    <w:rsid w:val="005074DD"/>
    <w:rPr>
      <w:rFonts w:ascii="Arial" w:eastAsia="Arial" w:hAnsi="Arial" w:cs="Arial"/>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Arial7pt0">
    <w:name w:val="Основной текст (2) + Arial;7 pt;Полужирный"/>
    <w:basedOn w:val="26"/>
    <w:rsid w:val="005074DD"/>
    <w:rPr>
      <w:rFonts w:ascii="Arial" w:eastAsia="Arial" w:hAnsi="Arial" w:cs="Arial"/>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Arial9pt">
    <w:name w:val="Основной текст (2) + Arial;9 pt"/>
    <w:basedOn w:val="26"/>
    <w:rsid w:val="005074DD"/>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d">
    <w:name w:val="Основной текст (2) + Курсив"/>
    <w:basedOn w:val="26"/>
    <w:rsid w:val="005074D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Arial85pt">
    <w:name w:val="Основной текст (2) + Arial;8.5 pt;Полужирный"/>
    <w:basedOn w:val="26"/>
    <w:rsid w:val="005074D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Arial8pt0">
    <w:name w:val="Основной текст (2) + Arial;8 pt"/>
    <w:basedOn w:val="26"/>
    <w:rsid w:val="005074DD"/>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libri75pt">
    <w:name w:val="Основной текст (2) + Calibri;7.5 pt;Курсив"/>
    <w:basedOn w:val="26"/>
    <w:rsid w:val="005074DD"/>
    <w:rPr>
      <w:rFonts w:ascii="Calibri" w:eastAsia="Calibri" w:hAnsi="Calibri" w:cs="Calibri"/>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FranklinGothicHeavy5pt150">
    <w:name w:val="Основной текст (2) + Franklin Gothic Heavy;5 pt;Курсив;Масштаб 150%"/>
    <w:basedOn w:val="26"/>
    <w:rsid w:val="00876EEF"/>
    <w:rPr>
      <w:rFonts w:ascii="Franklin Gothic Heavy" w:eastAsia="Franklin Gothic Heavy" w:hAnsi="Franklin Gothic Heavy" w:cs="Franklin Gothic Heavy"/>
      <w:b w:val="0"/>
      <w:bCs w:val="0"/>
      <w:i/>
      <w:iCs/>
      <w:smallCaps w:val="0"/>
      <w:strike w:val="0"/>
      <w:color w:val="000000"/>
      <w:spacing w:val="0"/>
      <w:w w:val="150"/>
      <w:position w:val="0"/>
      <w:sz w:val="10"/>
      <w:szCs w:val="10"/>
      <w:u w:val="none"/>
      <w:shd w:val="clear" w:color="auto" w:fill="FFFFFF"/>
      <w:lang w:val="en-US" w:eastAsia="en-US" w:bidi="en-US"/>
    </w:rPr>
  </w:style>
  <w:style w:type="paragraph" w:customStyle="1" w:styleId="a0">
    <w:name w:val="Маркированный ГП"/>
    <w:basedOn w:val="afff8"/>
    <w:link w:val="afffffd"/>
    <w:rsid w:val="00590A40"/>
    <w:pPr>
      <w:numPr>
        <w:numId w:val="9"/>
      </w:numPr>
      <w:spacing w:after="0"/>
      <w:ind w:left="1134" w:hanging="425"/>
      <w:contextualSpacing/>
    </w:pPr>
    <w:rPr>
      <w:rFonts w:ascii="Tahoma" w:hAnsi="Tahoma"/>
      <w:sz w:val="24"/>
      <w:szCs w:val="24"/>
    </w:rPr>
  </w:style>
  <w:style w:type="character" w:customStyle="1" w:styleId="afffffd">
    <w:name w:val="Маркированный ГП Знак"/>
    <w:link w:val="a0"/>
    <w:rsid w:val="00590A40"/>
    <w:rPr>
      <w:rFonts w:ascii="Tahoma" w:hAnsi="Tahoma"/>
      <w:sz w:val="24"/>
      <w:szCs w:val="24"/>
      <w:lang w:eastAsia="en-US"/>
    </w:rPr>
  </w:style>
  <w:style w:type="character" w:customStyle="1" w:styleId="down">
    <w:name w:val="down"/>
    <w:basedOn w:val="a4"/>
    <w:rsid w:val="00180E94"/>
  </w:style>
  <w:style w:type="character" w:customStyle="1" w:styleId="210pt1">
    <w:name w:val="Основной текст (2) + 10 pt;Полужирный"/>
    <w:basedOn w:val="26"/>
    <w:rsid w:val="006B000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table" w:styleId="afffffe">
    <w:name w:val="Table Elegant"/>
    <w:basedOn w:val="a5"/>
    <w:locked/>
    <w:rsid w:val="00805E0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Bodytext">
    <w:name w:val="Body text_"/>
    <w:link w:val="9c"/>
    <w:rsid w:val="00805E0C"/>
    <w:rPr>
      <w:sz w:val="22"/>
      <w:szCs w:val="22"/>
      <w:shd w:val="clear" w:color="auto" w:fill="FFFFFF"/>
    </w:rPr>
  </w:style>
  <w:style w:type="paragraph" w:customStyle="1" w:styleId="9c">
    <w:name w:val="Основной текст9"/>
    <w:basedOn w:val="a3"/>
    <w:link w:val="Bodytext"/>
    <w:rsid w:val="00805E0C"/>
    <w:pPr>
      <w:shd w:val="clear" w:color="auto" w:fill="FFFFFF"/>
      <w:spacing w:line="480" w:lineRule="exact"/>
      <w:ind w:hanging="380"/>
      <w:jc w:val="left"/>
    </w:pPr>
    <w:rPr>
      <w:rFonts w:cs="Times New Roman"/>
      <w:sz w:val="22"/>
    </w:rPr>
  </w:style>
  <w:style w:type="paragraph" w:customStyle="1" w:styleId="affffff">
    <w:name w:val="Обычный текст"/>
    <w:basedOn w:val="a3"/>
    <w:rsid w:val="00805E0C"/>
    <w:pPr>
      <w:spacing w:line="240" w:lineRule="auto"/>
      <w:ind w:left="397" w:hanging="397"/>
    </w:pPr>
    <w:rPr>
      <w:rFonts w:cs="Arial"/>
      <w:sz w:val="24"/>
      <w:szCs w:val="20"/>
    </w:rPr>
  </w:style>
  <w:style w:type="character" w:customStyle="1" w:styleId="afffffa">
    <w:name w:val="Название таблицы Знак"/>
    <w:link w:val="afffff9"/>
    <w:rsid w:val="00805E0C"/>
    <w:rPr>
      <w:b/>
      <w:bCs/>
      <w:sz w:val="22"/>
      <w:szCs w:val="22"/>
    </w:rPr>
  </w:style>
  <w:style w:type="paragraph" w:customStyle="1" w:styleId="affffff0">
    <w:name w:val="Название рисунка"/>
    <w:basedOn w:val="aff0"/>
    <w:rsid w:val="00805E0C"/>
    <w:pPr>
      <w:spacing w:line="360" w:lineRule="auto"/>
      <w:ind w:left="180"/>
      <w:jc w:val="center"/>
    </w:pPr>
    <w:rPr>
      <w:sz w:val="24"/>
      <w:szCs w:val="24"/>
    </w:rPr>
  </w:style>
  <w:style w:type="paragraph" w:customStyle="1" w:styleId="affffff1">
    <w:name w:val="Обычный ТКП"/>
    <w:basedOn w:val="a3"/>
    <w:link w:val="affffff2"/>
    <w:rsid w:val="00805E0C"/>
    <w:pPr>
      <w:suppressAutoHyphens/>
      <w:spacing w:line="360" w:lineRule="auto"/>
      <w:ind w:left="57" w:right="-2"/>
    </w:pPr>
    <w:rPr>
      <w:rFonts w:cs="Times New Roman"/>
      <w:sz w:val="24"/>
      <w:szCs w:val="20"/>
    </w:rPr>
  </w:style>
  <w:style w:type="character" w:customStyle="1" w:styleId="affffff2">
    <w:name w:val="Обычный ТКП Знак"/>
    <w:link w:val="affffff1"/>
    <w:rsid w:val="00805E0C"/>
    <w:rPr>
      <w:sz w:val="24"/>
    </w:rPr>
  </w:style>
  <w:style w:type="paragraph" w:customStyle="1" w:styleId="affffff3">
    <w:name w:val="Табл крупная по центру"/>
    <w:basedOn w:val="affffff1"/>
    <w:rsid w:val="00805E0C"/>
    <w:pPr>
      <w:spacing w:line="240" w:lineRule="exact"/>
      <w:ind w:left="0" w:right="0" w:firstLine="0"/>
      <w:jc w:val="center"/>
    </w:pPr>
    <w:rPr>
      <w:snapToGrid w:val="0"/>
      <w:color w:val="000000"/>
      <w:sz w:val="22"/>
    </w:rPr>
  </w:style>
  <w:style w:type="character" w:customStyle="1" w:styleId="Bodytext3">
    <w:name w:val="Body text (3)_"/>
    <w:link w:val="Bodytext30"/>
    <w:rsid w:val="00805E0C"/>
    <w:rPr>
      <w:sz w:val="27"/>
      <w:szCs w:val="27"/>
      <w:shd w:val="clear" w:color="auto" w:fill="FFFFFF"/>
    </w:rPr>
  </w:style>
  <w:style w:type="paragraph" w:customStyle="1" w:styleId="Bodytext30">
    <w:name w:val="Body text (3)"/>
    <w:basedOn w:val="a3"/>
    <w:link w:val="Bodytext3"/>
    <w:rsid w:val="00805E0C"/>
    <w:pPr>
      <w:shd w:val="clear" w:color="auto" w:fill="FFFFFF"/>
      <w:spacing w:after="2160" w:line="0" w:lineRule="atLeast"/>
      <w:ind w:hanging="2100"/>
      <w:jc w:val="center"/>
    </w:pPr>
    <w:rPr>
      <w:rFonts w:cs="Times New Roman"/>
      <w:sz w:val="27"/>
      <w:szCs w:val="27"/>
    </w:rPr>
  </w:style>
  <w:style w:type="character" w:customStyle="1" w:styleId="BodytextBold">
    <w:name w:val="Body text + Bold"/>
    <w:rsid w:val="00805E0C"/>
    <w:rPr>
      <w:rFonts w:ascii="Times New Roman" w:eastAsia="Times New Roman" w:hAnsi="Times New Roman" w:cs="Times New Roman"/>
      <w:b/>
      <w:bCs/>
      <w:i w:val="0"/>
      <w:iCs w:val="0"/>
      <w:smallCaps w:val="0"/>
      <w:strike w:val="0"/>
      <w:spacing w:val="0"/>
      <w:sz w:val="22"/>
      <w:szCs w:val="22"/>
    </w:rPr>
  </w:style>
  <w:style w:type="character" w:customStyle="1" w:styleId="Heading22">
    <w:name w:val="Heading #2 (2)_"/>
    <w:rsid w:val="00805E0C"/>
    <w:rPr>
      <w:rFonts w:ascii="Times New Roman" w:eastAsia="Times New Roman" w:hAnsi="Times New Roman" w:cs="Times New Roman"/>
      <w:b w:val="0"/>
      <w:bCs w:val="0"/>
      <w:i w:val="0"/>
      <w:iCs w:val="0"/>
      <w:smallCaps w:val="0"/>
      <w:strike w:val="0"/>
      <w:spacing w:val="0"/>
      <w:sz w:val="27"/>
      <w:szCs w:val="27"/>
    </w:rPr>
  </w:style>
  <w:style w:type="character" w:customStyle="1" w:styleId="Heading220">
    <w:name w:val="Heading #2 (2)"/>
    <w:rsid w:val="00805E0C"/>
    <w:rPr>
      <w:rFonts w:ascii="Times New Roman" w:eastAsia="Times New Roman" w:hAnsi="Times New Roman" w:cs="Times New Roman"/>
      <w:b w:val="0"/>
      <w:bCs w:val="0"/>
      <w:i w:val="0"/>
      <w:iCs w:val="0"/>
      <w:smallCaps w:val="0"/>
      <w:strike w:val="0"/>
      <w:spacing w:val="0"/>
      <w:sz w:val="27"/>
      <w:szCs w:val="27"/>
    </w:rPr>
  </w:style>
  <w:style w:type="paragraph" w:customStyle="1" w:styleId="xl63">
    <w:name w:val="xl63"/>
    <w:basedOn w:val="a3"/>
    <w:rsid w:val="00805E0C"/>
    <w:pPr>
      <w:spacing w:before="100" w:beforeAutospacing="1" w:after="100" w:afterAutospacing="1" w:line="240" w:lineRule="auto"/>
      <w:ind w:firstLine="0"/>
      <w:jc w:val="left"/>
    </w:pPr>
    <w:rPr>
      <w:rFonts w:cs="Times New Roman"/>
      <w:sz w:val="24"/>
      <w:szCs w:val="24"/>
      <w:lang w:eastAsia="ru-RU"/>
    </w:rPr>
  </w:style>
  <w:style w:type="paragraph" w:customStyle="1" w:styleId="font5">
    <w:name w:val="font5"/>
    <w:basedOn w:val="a3"/>
    <w:rsid w:val="00805E0C"/>
    <w:pPr>
      <w:spacing w:before="100" w:beforeAutospacing="1" w:after="100" w:afterAutospacing="1" w:line="240" w:lineRule="auto"/>
      <w:ind w:firstLine="0"/>
      <w:jc w:val="left"/>
    </w:pPr>
    <w:rPr>
      <w:rFonts w:ascii="Arial CYR" w:hAnsi="Arial CYR" w:cs="Arial CYR"/>
      <w:sz w:val="24"/>
      <w:szCs w:val="24"/>
      <w:lang w:eastAsia="ru-RU"/>
    </w:rPr>
  </w:style>
  <w:style w:type="paragraph" w:customStyle="1" w:styleId="font6">
    <w:name w:val="font6"/>
    <w:basedOn w:val="a3"/>
    <w:rsid w:val="00805E0C"/>
    <w:pPr>
      <w:spacing w:before="100" w:beforeAutospacing="1" w:after="100" w:afterAutospacing="1" w:line="240" w:lineRule="auto"/>
      <w:ind w:firstLine="0"/>
      <w:jc w:val="left"/>
    </w:pPr>
    <w:rPr>
      <w:rFonts w:ascii="Arial CYR" w:hAnsi="Arial CYR" w:cs="Arial CYR"/>
      <w:color w:val="993300"/>
      <w:sz w:val="24"/>
      <w:szCs w:val="24"/>
      <w:lang w:eastAsia="ru-RU"/>
    </w:rPr>
  </w:style>
  <w:style w:type="paragraph" w:customStyle="1" w:styleId="affffff4">
    <w:name w:val="Просто текст"/>
    <w:basedOn w:val="afb"/>
    <w:link w:val="affffff5"/>
    <w:qFormat/>
    <w:rsid w:val="00805E0C"/>
    <w:pPr>
      <w:spacing w:before="60" w:after="60" w:line="260" w:lineRule="atLeast"/>
      <w:jc w:val="both"/>
    </w:pPr>
    <w:rPr>
      <w:rFonts w:ascii="Arial" w:hAnsi="Arial"/>
      <w:sz w:val="22"/>
      <w:szCs w:val="24"/>
    </w:rPr>
  </w:style>
  <w:style w:type="character" w:customStyle="1" w:styleId="affffff5">
    <w:name w:val="Просто текст Знак"/>
    <w:link w:val="affffff4"/>
    <w:rsid w:val="00805E0C"/>
    <w:rPr>
      <w:rFonts w:ascii="Arial" w:hAnsi="Arial" w:cs="Arial"/>
      <w:sz w:val="22"/>
      <w:szCs w:val="24"/>
    </w:rPr>
  </w:style>
  <w:style w:type="paragraph" w:customStyle="1" w:styleId="CharChar">
    <w:name w:val="Char Char Знак Знак Знак Знак Знак Знак"/>
    <w:basedOn w:val="a3"/>
    <w:rsid w:val="00805E0C"/>
    <w:pPr>
      <w:spacing w:after="160" w:line="240" w:lineRule="exact"/>
      <w:ind w:firstLine="0"/>
      <w:jc w:val="left"/>
    </w:pPr>
    <w:rPr>
      <w:rFonts w:ascii="Verdana" w:hAnsi="Verdana" w:cs="Verdana"/>
      <w:sz w:val="20"/>
      <w:szCs w:val="20"/>
      <w:lang w:val="en-US"/>
    </w:rPr>
  </w:style>
  <w:style w:type="paragraph" w:customStyle="1" w:styleId="affffff6">
    <w:name w:val="Стиль Основа + влево"/>
    <w:basedOn w:val="a3"/>
    <w:rsid w:val="002C4712"/>
    <w:pPr>
      <w:spacing w:before="120" w:line="240" w:lineRule="auto"/>
      <w:ind w:firstLine="720"/>
    </w:pPr>
    <w:rPr>
      <w:rFonts w:cs="Times New Roman"/>
      <w:sz w:val="24"/>
      <w:szCs w:val="20"/>
      <w:lang w:eastAsia="ru-RU"/>
    </w:rPr>
  </w:style>
  <w:style w:type="character" w:customStyle="1" w:styleId="211pt0">
    <w:name w:val="Основной текст (2) + 11 pt;Полужирный"/>
    <w:basedOn w:val="26"/>
    <w:rsid w:val="0018322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65pt">
    <w:name w:val="Основной текст (2) + 6.5 pt"/>
    <w:basedOn w:val="26"/>
    <w:rsid w:val="00EC650B"/>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105pt2pt">
    <w:name w:val="Основной текст (2) + 10.5 pt;Полужирный;Курсив;Интервал 2 pt"/>
    <w:basedOn w:val="26"/>
    <w:rsid w:val="00472A12"/>
    <w:rPr>
      <w:rFonts w:ascii="Times New Roman" w:eastAsia="Times New Roman" w:hAnsi="Times New Roman" w:cs="Times New Roman"/>
      <w:b/>
      <w:bCs/>
      <w:i/>
      <w:iCs/>
      <w:smallCaps w:val="0"/>
      <w:strike w:val="0"/>
      <w:color w:val="000000"/>
      <w:spacing w:val="40"/>
      <w:w w:val="100"/>
      <w:position w:val="0"/>
      <w:sz w:val="21"/>
      <w:szCs w:val="21"/>
      <w:u w:val="none"/>
      <w:shd w:val="clear" w:color="auto" w:fill="FFFFFF"/>
      <w:lang w:val="ru-RU" w:eastAsia="ru-RU" w:bidi="ru-RU"/>
    </w:rPr>
  </w:style>
  <w:style w:type="character" w:customStyle="1" w:styleId="3f8">
    <w:name w:val="Основной текст (3) + Не полужирный"/>
    <w:basedOn w:val="3a"/>
    <w:rsid w:val="00AA19E5"/>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StyleBodyTextIndent312ptJustifiedAfter0pt">
    <w:name w:val="Style Body Text Indent 3 + 12 pt Justified After:  0 pt"/>
    <w:basedOn w:val="3f3"/>
    <w:uiPriority w:val="99"/>
    <w:rsid w:val="00101E6F"/>
    <w:pPr>
      <w:widowControl w:val="0"/>
      <w:numPr>
        <w:numId w:val="10"/>
      </w:numPr>
      <w:adjustRightInd w:val="0"/>
      <w:spacing w:before="120" w:after="0" w:line="240" w:lineRule="auto"/>
      <w:textAlignment w:val="baseline"/>
    </w:pPr>
    <w:rPr>
      <w:rFonts w:ascii="Times New Roman" w:hAnsi="Times New Roman"/>
      <w:sz w:val="24"/>
      <w:szCs w:val="20"/>
      <w:lang w:eastAsia="ru-RU"/>
    </w:rPr>
  </w:style>
  <w:style w:type="paragraph" w:customStyle="1" w:styleId="Char">
    <w:name w:val="Char"/>
    <w:basedOn w:val="a3"/>
    <w:rsid w:val="00B17A9B"/>
    <w:pPr>
      <w:spacing w:line="240" w:lineRule="auto"/>
      <w:ind w:firstLine="0"/>
      <w:jc w:val="left"/>
    </w:pPr>
    <w:rPr>
      <w:rFonts w:ascii="Verdana" w:hAnsi="Verdana" w:cs="Verdana"/>
      <w:sz w:val="20"/>
      <w:szCs w:val="20"/>
      <w:lang w:val="en-US"/>
    </w:rPr>
  </w:style>
  <w:style w:type="paragraph" w:customStyle="1" w:styleId="affffff7">
    <w:name w:val="Для записок"/>
    <w:basedOn w:val="a3"/>
    <w:link w:val="affffff8"/>
    <w:rsid w:val="002827BE"/>
    <w:pPr>
      <w:spacing w:after="100" w:line="240" w:lineRule="auto"/>
      <w:ind w:firstLine="720"/>
    </w:pPr>
    <w:rPr>
      <w:rFonts w:cs="Times New Roman"/>
      <w:color w:val="000000"/>
      <w:sz w:val="24"/>
      <w:szCs w:val="20"/>
      <w:lang w:eastAsia="ru-RU"/>
    </w:rPr>
  </w:style>
  <w:style w:type="character" w:customStyle="1" w:styleId="affffff8">
    <w:name w:val="Для записок Знак"/>
    <w:basedOn w:val="a4"/>
    <w:link w:val="affffff7"/>
    <w:rsid w:val="002827BE"/>
    <w:rPr>
      <w:color w:val="000000"/>
      <w:sz w:val="24"/>
    </w:rPr>
  </w:style>
  <w:style w:type="character" w:customStyle="1" w:styleId="2Arial75pt0">
    <w:name w:val="Основной текст (2) + Arial;7.5 pt;Полужирный"/>
    <w:basedOn w:val="26"/>
    <w:rsid w:val="00600305"/>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Arial65pt">
    <w:name w:val="Основной текст (2) + Arial;6.5 pt"/>
    <w:basedOn w:val="26"/>
    <w:rsid w:val="00F23543"/>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5pt">
    <w:name w:val="Основной текст (2) + Arial;5 pt"/>
    <w:basedOn w:val="26"/>
    <w:rsid w:val="00F23543"/>
    <w:rPr>
      <w:rFonts w:ascii="Arial" w:eastAsia="Arial" w:hAnsi="Arial" w:cs="Arial"/>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Arial55pt">
    <w:name w:val="Основной текст (2) + Arial;5.5 pt"/>
    <w:basedOn w:val="26"/>
    <w:rsid w:val="00F23543"/>
    <w:rPr>
      <w:rFonts w:ascii="Arial" w:eastAsia="Arial" w:hAnsi="Arial" w:cs="Arial"/>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pt">
    <w:name w:val="Основной текст (2) + 9 pt"/>
    <w:basedOn w:val="26"/>
    <w:rsid w:val="00F23543"/>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f0">
    <w:name w:val="Заголовок №4_"/>
    <w:basedOn w:val="a4"/>
    <w:link w:val="4f1"/>
    <w:rsid w:val="005F0D9D"/>
    <w:rPr>
      <w:b/>
      <w:bCs/>
      <w:sz w:val="22"/>
      <w:szCs w:val="22"/>
      <w:shd w:val="clear" w:color="auto" w:fill="FFFFFF"/>
    </w:rPr>
  </w:style>
  <w:style w:type="paragraph" w:customStyle="1" w:styleId="4f1">
    <w:name w:val="Заголовок №4"/>
    <w:basedOn w:val="a3"/>
    <w:link w:val="4f0"/>
    <w:rsid w:val="005F0D9D"/>
    <w:pPr>
      <w:widowControl w:val="0"/>
      <w:shd w:val="clear" w:color="auto" w:fill="FFFFFF"/>
      <w:spacing w:before="420" w:after="420" w:line="0" w:lineRule="atLeast"/>
      <w:ind w:firstLine="0"/>
      <w:jc w:val="left"/>
      <w:outlineLvl w:val="3"/>
    </w:pPr>
    <w:rPr>
      <w:rFonts w:cs="Times New Roman"/>
      <w:b/>
      <w:bCs/>
      <w:sz w:val="22"/>
      <w:lang w:eastAsia="ru-RU"/>
    </w:rPr>
  </w:style>
  <w:style w:type="character" w:customStyle="1" w:styleId="245pt">
    <w:name w:val="Основной текст (2) + 4.5 pt"/>
    <w:basedOn w:val="26"/>
    <w:rsid w:val="006F5978"/>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45pt0">
    <w:name w:val="Основной текст (2) + 4.5 pt;Курсив"/>
    <w:basedOn w:val="26"/>
    <w:rsid w:val="006F5978"/>
    <w:rPr>
      <w:rFonts w:ascii="Times New Roman" w:eastAsia="Times New Roman" w:hAnsi="Times New Roman" w:cs="Times New Roman"/>
      <w:b w:val="0"/>
      <w:bCs w:val="0"/>
      <w:i/>
      <w:iCs/>
      <w:smallCaps w:val="0"/>
      <w:strike w:val="0"/>
      <w:color w:val="000000"/>
      <w:spacing w:val="0"/>
      <w:w w:val="100"/>
      <w:position w:val="0"/>
      <w:sz w:val="9"/>
      <w:szCs w:val="9"/>
      <w:u w:val="none"/>
      <w:shd w:val="clear" w:color="auto" w:fill="FFFFFF"/>
      <w:lang w:val="ru-RU" w:eastAsia="ru-RU" w:bidi="ru-RU"/>
    </w:rPr>
  </w:style>
  <w:style w:type="character" w:customStyle="1" w:styleId="2Exact">
    <w:name w:val="Подпись к таблице (2) Exact"/>
    <w:basedOn w:val="a4"/>
    <w:rsid w:val="006F5978"/>
    <w:rPr>
      <w:rFonts w:ascii="Times New Roman" w:eastAsia="Times New Roman" w:hAnsi="Times New Roman" w:cs="Times New Roman"/>
      <w:b w:val="0"/>
      <w:bCs w:val="0"/>
      <w:i/>
      <w:iCs/>
      <w:smallCaps w:val="0"/>
      <w:strike w:val="0"/>
      <w:sz w:val="12"/>
      <w:szCs w:val="12"/>
      <w:u w:val="none"/>
    </w:rPr>
  </w:style>
  <w:style w:type="table" w:customStyle="1" w:styleId="TableGridReport1">
    <w:name w:val="Table Grid Report1"/>
    <w:basedOn w:val="a5"/>
    <w:next w:val="aa"/>
    <w:uiPriority w:val="59"/>
    <w:rsid w:val="009A6384"/>
    <w:pPr>
      <w:spacing w:line="240" w:lineRule="auto"/>
      <w:ind w:firstLine="0"/>
      <w:jc w:val="left"/>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5e">
    <w:name w:val="Основной текст5"/>
    <w:basedOn w:val="a3"/>
    <w:rsid w:val="009A6384"/>
    <w:pPr>
      <w:spacing w:line="240" w:lineRule="auto"/>
      <w:ind w:firstLine="0"/>
      <w:jc w:val="left"/>
    </w:pPr>
    <w:rPr>
      <w:rFonts w:cs="Times New Roman"/>
      <w:sz w:val="24"/>
      <w:szCs w:val="20"/>
      <w:lang w:eastAsia="ru-RU"/>
    </w:rPr>
  </w:style>
  <w:style w:type="paragraph" w:customStyle="1" w:styleId="4f2">
    <w:name w:val="Обычный4"/>
    <w:rsid w:val="009A6384"/>
    <w:pPr>
      <w:widowControl w:val="0"/>
      <w:spacing w:before="280" w:line="300" w:lineRule="auto"/>
      <w:ind w:firstLine="700"/>
    </w:pPr>
    <w:rPr>
      <w:snapToGrid w:val="0"/>
      <w:sz w:val="24"/>
    </w:rPr>
  </w:style>
  <w:style w:type="numbering" w:customStyle="1" w:styleId="1ai1">
    <w:name w:val="1 / a / i1"/>
    <w:basedOn w:val="a6"/>
    <w:next w:val="1ai"/>
    <w:locked/>
    <w:rsid w:val="009A6384"/>
    <w:pPr>
      <w:numPr>
        <w:numId w:val="6"/>
      </w:numPr>
    </w:pPr>
  </w:style>
  <w:style w:type="numbering" w:customStyle="1" w:styleId="1111111">
    <w:name w:val="1 / 1.1 / 1.1.11"/>
    <w:basedOn w:val="a6"/>
    <w:next w:val="111111"/>
    <w:locked/>
    <w:rsid w:val="009A6384"/>
    <w:pPr>
      <w:numPr>
        <w:numId w:val="7"/>
      </w:numPr>
    </w:pPr>
  </w:style>
  <w:style w:type="paragraph" w:customStyle="1" w:styleId="2">
    <w:name w:val="Маркированный2"/>
    <w:rsid w:val="009A6384"/>
    <w:pPr>
      <w:numPr>
        <w:numId w:val="11"/>
      </w:numPr>
      <w:tabs>
        <w:tab w:val="left" w:pos="1814"/>
      </w:tabs>
      <w:spacing w:line="240" w:lineRule="auto"/>
      <w:ind w:left="1815" w:hanging="397"/>
    </w:pPr>
    <w:rPr>
      <w:rFonts w:eastAsia="SimSun"/>
      <w:sz w:val="24"/>
    </w:rPr>
  </w:style>
  <w:style w:type="paragraph" w:customStyle="1" w:styleId="a2">
    <w:name w:val="Маркированый список"/>
    <w:basedOn w:val="a3"/>
    <w:rsid w:val="009A6384"/>
    <w:pPr>
      <w:numPr>
        <w:numId w:val="12"/>
      </w:numPr>
      <w:tabs>
        <w:tab w:val="left" w:pos="567"/>
      </w:tabs>
      <w:spacing w:line="360" w:lineRule="auto"/>
    </w:pPr>
    <w:rPr>
      <w:rFonts w:ascii="Arial" w:hAnsi="Arial" w:cs="Arial"/>
      <w:sz w:val="20"/>
      <w:szCs w:val="24"/>
      <w:lang w:eastAsia="ru-RU"/>
    </w:rPr>
  </w:style>
  <w:style w:type="paragraph" w:customStyle="1" w:styleId="2fe">
    <w:name w:val="Абзац списка2"/>
    <w:basedOn w:val="a3"/>
    <w:uiPriority w:val="99"/>
    <w:rsid w:val="009A6384"/>
    <w:pPr>
      <w:widowControl w:val="0"/>
      <w:adjustRightInd w:val="0"/>
      <w:spacing w:before="120" w:after="120" w:line="240" w:lineRule="auto"/>
      <w:ind w:firstLine="0"/>
      <w:textAlignment w:val="baseline"/>
    </w:pPr>
    <w:rPr>
      <w:rFonts w:cs="Times New Roman"/>
      <w:spacing w:val="-5"/>
      <w:sz w:val="28"/>
      <w:szCs w:val="28"/>
    </w:rPr>
  </w:style>
  <w:style w:type="paragraph" w:customStyle="1" w:styleId="AAA">
    <w:name w:val="! AAA !"/>
    <w:link w:val="AAA0"/>
    <w:qFormat/>
    <w:rsid w:val="009A6384"/>
    <w:pPr>
      <w:spacing w:after="120" w:line="240" w:lineRule="auto"/>
      <w:ind w:firstLine="0"/>
    </w:pPr>
    <w:rPr>
      <w:sz w:val="22"/>
      <w:szCs w:val="22"/>
    </w:rPr>
  </w:style>
  <w:style w:type="character" w:customStyle="1" w:styleId="AAA0">
    <w:name w:val="! AAA ! Знак"/>
    <w:link w:val="AAA"/>
    <w:locked/>
    <w:rsid w:val="009A6384"/>
    <w:rPr>
      <w:sz w:val="22"/>
      <w:szCs w:val="22"/>
    </w:rPr>
  </w:style>
  <w:style w:type="numbering" w:customStyle="1" w:styleId="1111112">
    <w:name w:val="1 / 1.1 / 1.1.12"/>
    <w:basedOn w:val="a6"/>
    <w:next w:val="111111"/>
    <w:locked/>
    <w:rsid w:val="0042306C"/>
  </w:style>
  <w:style w:type="table" w:customStyle="1" w:styleId="TableGridReport2">
    <w:name w:val="Table Grid Report2"/>
    <w:basedOn w:val="a5"/>
    <w:next w:val="aa"/>
    <w:uiPriority w:val="59"/>
    <w:rsid w:val="0042306C"/>
    <w:pPr>
      <w:spacing w:line="240" w:lineRule="auto"/>
      <w:ind w:firstLine="0"/>
      <w:jc w:val="left"/>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6f0">
    <w:name w:val="Основной текст6"/>
    <w:basedOn w:val="a3"/>
    <w:rsid w:val="0042306C"/>
    <w:pPr>
      <w:spacing w:line="240" w:lineRule="auto"/>
      <w:ind w:firstLine="0"/>
      <w:jc w:val="left"/>
    </w:pPr>
    <w:rPr>
      <w:rFonts w:cs="Times New Roman"/>
      <w:sz w:val="24"/>
      <w:szCs w:val="20"/>
      <w:lang w:eastAsia="ru-RU"/>
    </w:rPr>
  </w:style>
  <w:style w:type="paragraph" w:customStyle="1" w:styleId="5f">
    <w:name w:val="Обычный5"/>
    <w:rsid w:val="0042306C"/>
    <w:pPr>
      <w:widowControl w:val="0"/>
      <w:spacing w:before="280" w:line="300" w:lineRule="auto"/>
      <w:ind w:firstLine="700"/>
    </w:pPr>
    <w:rPr>
      <w:snapToGrid w:val="0"/>
      <w:sz w:val="24"/>
    </w:rPr>
  </w:style>
  <w:style w:type="numbering" w:customStyle="1" w:styleId="1ai2">
    <w:name w:val="1 / a / i2"/>
    <w:basedOn w:val="a6"/>
    <w:next w:val="1ai"/>
    <w:locked/>
    <w:rsid w:val="0042306C"/>
  </w:style>
  <w:style w:type="numbering" w:customStyle="1" w:styleId="1111113">
    <w:name w:val="1 / 1.1 / 1.1.13"/>
    <w:basedOn w:val="a6"/>
    <w:next w:val="111111"/>
    <w:locked/>
    <w:rsid w:val="0042306C"/>
  </w:style>
  <w:style w:type="table" w:customStyle="1" w:styleId="TableGridReport3">
    <w:name w:val="Table Grid Report3"/>
    <w:basedOn w:val="a5"/>
    <w:next w:val="aa"/>
    <w:uiPriority w:val="59"/>
    <w:rsid w:val="007B02B7"/>
    <w:pPr>
      <w:spacing w:line="240" w:lineRule="auto"/>
      <w:ind w:firstLine="0"/>
      <w:jc w:val="left"/>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e">
    <w:name w:val="Основной текст7"/>
    <w:basedOn w:val="a3"/>
    <w:rsid w:val="007B02B7"/>
    <w:pPr>
      <w:spacing w:line="240" w:lineRule="auto"/>
      <w:ind w:firstLine="0"/>
      <w:jc w:val="left"/>
    </w:pPr>
    <w:rPr>
      <w:rFonts w:cs="Times New Roman"/>
      <w:sz w:val="24"/>
      <w:szCs w:val="20"/>
      <w:lang w:eastAsia="ru-RU"/>
    </w:rPr>
  </w:style>
  <w:style w:type="paragraph" w:customStyle="1" w:styleId="6f1">
    <w:name w:val="Обычный6"/>
    <w:rsid w:val="007B02B7"/>
    <w:pPr>
      <w:widowControl w:val="0"/>
      <w:spacing w:before="280" w:line="300" w:lineRule="auto"/>
      <w:ind w:firstLine="700"/>
    </w:pPr>
    <w:rPr>
      <w:snapToGrid w:val="0"/>
      <w:sz w:val="24"/>
    </w:rPr>
  </w:style>
  <w:style w:type="numbering" w:customStyle="1" w:styleId="1ai3">
    <w:name w:val="1 / a / i3"/>
    <w:basedOn w:val="a6"/>
    <w:next w:val="1ai"/>
    <w:locked/>
    <w:rsid w:val="007B02B7"/>
  </w:style>
  <w:style w:type="numbering" w:customStyle="1" w:styleId="1111114">
    <w:name w:val="1 / 1.1 / 1.1.14"/>
    <w:basedOn w:val="a6"/>
    <w:next w:val="111111"/>
    <w:locked/>
    <w:rsid w:val="007B02B7"/>
  </w:style>
  <w:style w:type="paragraph" w:customStyle="1" w:styleId="1f3">
    <w:name w:val="МОЙ СТИЛЬ №1"/>
    <w:basedOn w:val="a3"/>
    <w:link w:val="1f4"/>
    <w:qFormat/>
    <w:rsid w:val="009E40ED"/>
    <w:pPr>
      <w:spacing w:after="240" w:line="240" w:lineRule="auto"/>
      <w:ind w:firstLine="0"/>
      <w:contextualSpacing/>
      <w:jc w:val="center"/>
    </w:pPr>
    <w:rPr>
      <w:rFonts w:eastAsiaTheme="majorEastAsia" w:cs="Times New Roman"/>
      <w:b/>
      <w:bCs/>
      <w:sz w:val="28"/>
      <w:szCs w:val="28"/>
      <w:lang w:eastAsia="ru-RU" w:bidi="en-US"/>
    </w:rPr>
  </w:style>
  <w:style w:type="character" w:customStyle="1" w:styleId="1f4">
    <w:name w:val="МОЙ СТИЛЬ №1 Знак"/>
    <w:basedOn w:val="a4"/>
    <w:link w:val="1f3"/>
    <w:rsid w:val="009E40ED"/>
    <w:rPr>
      <w:rFonts w:eastAsiaTheme="majorEastAsia"/>
      <w:b/>
      <w:bCs/>
      <w:sz w:val="28"/>
      <w:szCs w:val="28"/>
      <w:lang w:bidi="en-US"/>
    </w:rPr>
  </w:style>
  <w:style w:type="table" w:styleId="-5">
    <w:name w:val="Light Grid Accent 5"/>
    <w:basedOn w:val="a5"/>
    <w:uiPriority w:val="62"/>
    <w:rsid w:val="00B908B7"/>
    <w:pPr>
      <w:spacing w:line="240" w:lineRule="auto"/>
      <w:ind w:left="1429" w:hanging="720"/>
    </w:pPr>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402">
    <w:name w:val="Сетка таблицы40"/>
    <w:basedOn w:val="a5"/>
    <w:next w:val="aa"/>
    <w:uiPriority w:val="59"/>
    <w:rsid w:val="00C20E0F"/>
    <w:pPr>
      <w:spacing w:line="240" w:lineRule="auto"/>
      <w:ind w:firstLine="0"/>
      <w:jc w:val="left"/>
    </w:pPr>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94">
    <w:name w:val="xl94"/>
    <w:basedOn w:val="a3"/>
    <w:rsid w:val="00112DE3"/>
    <w:pPr>
      <w:pBdr>
        <w:top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16"/>
      <w:szCs w:val="16"/>
      <w:lang w:eastAsia="ru-RU"/>
    </w:rPr>
  </w:style>
  <w:style w:type="paragraph" w:customStyle="1" w:styleId="xl95">
    <w:name w:val="xl95"/>
    <w:basedOn w:val="a3"/>
    <w:rsid w:val="00112DE3"/>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16"/>
      <w:szCs w:val="16"/>
      <w:lang w:eastAsia="ru-RU"/>
    </w:rPr>
  </w:style>
  <w:style w:type="paragraph" w:customStyle="1" w:styleId="xl96">
    <w:name w:val="xl96"/>
    <w:basedOn w:val="a3"/>
    <w:rsid w:val="00112D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rFonts w:ascii="Arial" w:hAnsi="Arial" w:cs="Arial"/>
      <w:sz w:val="16"/>
      <w:szCs w:val="16"/>
      <w:lang w:eastAsia="ru-RU"/>
    </w:rPr>
  </w:style>
  <w:style w:type="paragraph" w:customStyle="1" w:styleId="xl97">
    <w:name w:val="xl97"/>
    <w:basedOn w:val="a3"/>
    <w:rsid w:val="00112D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sz w:val="16"/>
      <w:szCs w:val="16"/>
      <w:lang w:eastAsia="ru-RU"/>
    </w:rPr>
  </w:style>
  <w:style w:type="paragraph" w:customStyle="1" w:styleId="xl98">
    <w:name w:val="xl98"/>
    <w:basedOn w:val="a3"/>
    <w:rsid w:val="00112D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rFonts w:ascii="Arial" w:hAnsi="Arial" w:cs="Arial"/>
      <w:sz w:val="16"/>
      <w:szCs w:val="16"/>
      <w:lang w:eastAsia="ru-RU"/>
    </w:rPr>
  </w:style>
  <w:style w:type="paragraph" w:customStyle="1" w:styleId="xl99">
    <w:name w:val="xl99"/>
    <w:basedOn w:val="a3"/>
    <w:rsid w:val="00112D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14"/>
      <w:szCs w:val="14"/>
      <w:lang w:eastAsia="ru-RU"/>
    </w:rPr>
  </w:style>
  <w:style w:type="paragraph" w:customStyle="1" w:styleId="xl100">
    <w:name w:val="xl100"/>
    <w:basedOn w:val="a3"/>
    <w:rsid w:val="00112D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rFonts w:ascii="Arial" w:hAnsi="Arial" w:cs="Arial"/>
      <w:sz w:val="16"/>
      <w:szCs w:val="16"/>
      <w:lang w:eastAsia="ru-RU"/>
    </w:rPr>
  </w:style>
  <w:style w:type="paragraph" w:customStyle="1" w:styleId="xl101">
    <w:name w:val="xl101"/>
    <w:basedOn w:val="a3"/>
    <w:rsid w:val="00112D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14"/>
      <w:szCs w:val="14"/>
      <w:lang w:eastAsia="ru-RU"/>
    </w:rPr>
  </w:style>
  <w:style w:type="paragraph" w:customStyle="1" w:styleId="xl102">
    <w:name w:val="xl102"/>
    <w:basedOn w:val="a3"/>
    <w:rsid w:val="00112DE3"/>
    <w:pPr>
      <w:pBdr>
        <w:top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table" w:customStyle="1" w:styleId="TableNormal">
    <w:name w:val="Table Normal"/>
    <w:uiPriority w:val="2"/>
    <w:semiHidden/>
    <w:unhideWhenUsed/>
    <w:qFormat/>
    <w:rsid w:val="00465CBA"/>
    <w:pPr>
      <w:widowControl w:val="0"/>
      <w:spacing w:line="240" w:lineRule="auto"/>
      <w:ind w:firstLine="0"/>
      <w:jc w:val="left"/>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f5">
    <w:name w:val="Сетка таблицы1"/>
    <w:basedOn w:val="a5"/>
    <w:next w:val="aa"/>
    <w:rsid w:val="00BF7DE7"/>
    <w:pPr>
      <w:widowControl w:val="0"/>
      <w:suppressAutoHyphens/>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Сетка таблицы2"/>
    <w:basedOn w:val="a5"/>
    <w:next w:val="aa"/>
    <w:rsid w:val="00BF7DE7"/>
    <w:pPr>
      <w:widowControl w:val="0"/>
      <w:suppressAutoHyphens/>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9">
    <w:name w:val="Placeholder Text"/>
    <w:basedOn w:val="a4"/>
    <w:uiPriority w:val="99"/>
    <w:semiHidden/>
    <w:rsid w:val="00947814"/>
    <w:rPr>
      <w:color w:val="808080"/>
    </w:rPr>
  </w:style>
  <w:style w:type="paragraph" w:customStyle="1" w:styleId="xl103">
    <w:name w:val="xl103"/>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04">
    <w:name w:val="xl104"/>
    <w:basedOn w:val="a3"/>
    <w:rsid w:val="00957969"/>
    <w:pPr>
      <w:pBdr>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05">
    <w:name w:val="xl105"/>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Arial" w:hAnsi="Arial" w:cs="Arial"/>
      <w:sz w:val="14"/>
      <w:szCs w:val="14"/>
      <w:lang w:eastAsia="ru-RU"/>
    </w:rPr>
  </w:style>
  <w:style w:type="paragraph" w:customStyle="1" w:styleId="xl106">
    <w:name w:val="xl106"/>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07">
    <w:name w:val="xl107"/>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08">
    <w:name w:val="xl108"/>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09">
    <w:name w:val="xl109"/>
    <w:basedOn w:val="a3"/>
    <w:rsid w:val="00957969"/>
    <w:pPr>
      <w:pBdr>
        <w:left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10">
    <w:name w:val="xl110"/>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11">
    <w:name w:val="xl111"/>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12">
    <w:name w:val="xl112"/>
    <w:basedOn w:val="a3"/>
    <w:rsid w:val="00957969"/>
    <w:pPr>
      <w:spacing w:before="100" w:beforeAutospacing="1" w:after="100" w:afterAutospacing="1" w:line="240" w:lineRule="auto"/>
      <w:ind w:firstLine="0"/>
      <w:jc w:val="left"/>
    </w:pPr>
    <w:rPr>
      <w:rFonts w:cs="Times New Roman"/>
      <w:sz w:val="14"/>
      <w:szCs w:val="14"/>
      <w:lang w:eastAsia="ru-RU"/>
    </w:rPr>
  </w:style>
  <w:style w:type="paragraph" w:customStyle="1" w:styleId="xl113">
    <w:name w:val="xl113"/>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right"/>
      <w:textAlignment w:val="center"/>
    </w:pPr>
    <w:rPr>
      <w:rFonts w:ascii="Arial" w:hAnsi="Arial" w:cs="Arial"/>
      <w:b/>
      <w:bCs/>
      <w:sz w:val="16"/>
      <w:szCs w:val="16"/>
      <w:lang w:eastAsia="ru-RU"/>
    </w:rPr>
  </w:style>
  <w:style w:type="paragraph" w:customStyle="1" w:styleId="xl114">
    <w:name w:val="xl114"/>
    <w:basedOn w:val="a3"/>
    <w:rsid w:val="00957969"/>
    <w:pPr>
      <w:pBdr>
        <w:top w:val="single" w:sz="4" w:space="0" w:color="auto"/>
        <w:left w:val="single" w:sz="4" w:space="20" w:color="auto"/>
        <w:bottom w:val="single" w:sz="4" w:space="0" w:color="auto"/>
      </w:pBdr>
      <w:spacing w:before="100" w:beforeAutospacing="1" w:after="100" w:afterAutospacing="1" w:line="240" w:lineRule="auto"/>
      <w:ind w:firstLineChars="300" w:firstLine="0"/>
      <w:jc w:val="left"/>
      <w:textAlignment w:val="center"/>
    </w:pPr>
    <w:rPr>
      <w:rFonts w:ascii="Arial" w:hAnsi="Arial" w:cs="Arial"/>
      <w:b/>
      <w:bCs/>
      <w:sz w:val="16"/>
      <w:szCs w:val="16"/>
      <w:lang w:eastAsia="ru-RU"/>
    </w:rPr>
  </w:style>
  <w:style w:type="paragraph" w:customStyle="1" w:styleId="xl115">
    <w:name w:val="xl115"/>
    <w:basedOn w:val="a3"/>
    <w:rsid w:val="00957969"/>
    <w:pPr>
      <w:pBdr>
        <w:top w:val="single" w:sz="4" w:space="0" w:color="auto"/>
        <w:bottom w:val="single" w:sz="4" w:space="0" w:color="auto"/>
      </w:pBdr>
      <w:spacing w:before="100" w:beforeAutospacing="1" w:after="100" w:afterAutospacing="1" w:line="240" w:lineRule="auto"/>
      <w:ind w:firstLineChars="300" w:firstLine="0"/>
      <w:jc w:val="left"/>
      <w:textAlignment w:val="center"/>
    </w:pPr>
    <w:rPr>
      <w:rFonts w:ascii="Arial" w:hAnsi="Arial" w:cs="Arial"/>
      <w:b/>
      <w:bCs/>
      <w:sz w:val="16"/>
      <w:szCs w:val="16"/>
      <w:lang w:eastAsia="ru-RU"/>
    </w:rPr>
  </w:style>
  <w:style w:type="paragraph" w:customStyle="1" w:styleId="xl116">
    <w:name w:val="xl116"/>
    <w:basedOn w:val="a3"/>
    <w:rsid w:val="00957969"/>
    <w:pPr>
      <w:pBdr>
        <w:top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b/>
      <w:bCs/>
      <w:sz w:val="16"/>
      <w:szCs w:val="16"/>
      <w:lang w:eastAsia="ru-RU"/>
    </w:rPr>
  </w:style>
  <w:style w:type="paragraph" w:customStyle="1" w:styleId="xl117">
    <w:name w:val="xl117"/>
    <w:basedOn w:val="a3"/>
    <w:rsid w:val="00957969"/>
    <w:pPr>
      <w:spacing w:before="100" w:beforeAutospacing="1" w:after="100" w:afterAutospacing="1" w:line="240" w:lineRule="auto"/>
      <w:ind w:firstLine="0"/>
      <w:jc w:val="left"/>
    </w:pPr>
    <w:rPr>
      <w:rFonts w:cs="Times New Roman"/>
      <w:sz w:val="16"/>
      <w:szCs w:val="16"/>
      <w:lang w:eastAsia="ru-RU"/>
    </w:rPr>
  </w:style>
  <w:style w:type="paragraph" w:customStyle="1" w:styleId="xl118">
    <w:name w:val="xl118"/>
    <w:basedOn w:val="a3"/>
    <w:rsid w:val="00957969"/>
    <w:pPr>
      <w:pBdr>
        <w:top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19">
    <w:name w:val="xl119"/>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20">
    <w:name w:val="xl120"/>
    <w:basedOn w:val="a3"/>
    <w:rsid w:val="0095796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rFonts w:ascii="Arial" w:hAnsi="Arial" w:cs="Arial"/>
      <w:sz w:val="20"/>
      <w:szCs w:val="20"/>
      <w:lang w:eastAsia="ru-RU"/>
    </w:rPr>
  </w:style>
  <w:style w:type="paragraph" w:customStyle="1" w:styleId="xl121">
    <w:name w:val="xl121"/>
    <w:basedOn w:val="a3"/>
    <w:rsid w:val="00957969"/>
    <w:pPr>
      <w:pBdr>
        <w:top w:val="single" w:sz="4" w:space="0" w:color="auto"/>
        <w:left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22">
    <w:name w:val="xl122"/>
    <w:basedOn w:val="a3"/>
    <w:rsid w:val="00957969"/>
    <w:pPr>
      <w:pBdr>
        <w:top w:val="single" w:sz="4" w:space="0" w:color="auto"/>
        <w:bottom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23">
    <w:name w:val="xl123"/>
    <w:basedOn w:val="a3"/>
    <w:rsid w:val="00957969"/>
    <w:pPr>
      <w:pBdr>
        <w:top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24">
    <w:name w:val="xl124"/>
    <w:basedOn w:val="a3"/>
    <w:rsid w:val="00957969"/>
    <w:pPr>
      <w:shd w:val="clear" w:color="000000" w:fill="F2F2F2"/>
      <w:spacing w:before="100" w:beforeAutospacing="1" w:after="100" w:afterAutospacing="1" w:line="240" w:lineRule="auto"/>
      <w:ind w:firstLine="0"/>
      <w:jc w:val="left"/>
    </w:pPr>
    <w:rPr>
      <w:rFonts w:cs="Times New Roman"/>
      <w:sz w:val="20"/>
      <w:szCs w:val="20"/>
      <w:lang w:eastAsia="ru-RU"/>
    </w:rPr>
  </w:style>
  <w:style w:type="paragraph" w:customStyle="1" w:styleId="xl125">
    <w:name w:val="xl125"/>
    <w:basedOn w:val="a3"/>
    <w:rsid w:val="0095796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right"/>
      <w:textAlignment w:val="center"/>
    </w:pPr>
    <w:rPr>
      <w:rFonts w:ascii="Arial" w:hAnsi="Arial" w:cs="Arial"/>
      <w:b/>
      <w:bCs/>
      <w:sz w:val="20"/>
      <w:szCs w:val="20"/>
      <w:lang w:eastAsia="ru-RU"/>
    </w:rPr>
  </w:style>
  <w:style w:type="paragraph" w:customStyle="1" w:styleId="xl126">
    <w:name w:val="xl126"/>
    <w:basedOn w:val="a3"/>
    <w:rsid w:val="00957969"/>
    <w:pPr>
      <w:spacing w:before="100" w:beforeAutospacing="1" w:after="100" w:afterAutospacing="1" w:line="240" w:lineRule="auto"/>
      <w:ind w:firstLine="0"/>
      <w:jc w:val="left"/>
    </w:pPr>
    <w:rPr>
      <w:rFonts w:cs="Times New Roman"/>
      <w:sz w:val="20"/>
      <w:szCs w:val="20"/>
      <w:lang w:eastAsia="ru-RU"/>
    </w:rPr>
  </w:style>
  <w:style w:type="paragraph" w:customStyle="1" w:styleId="xl127">
    <w:name w:val="xl127"/>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28">
    <w:name w:val="xl128"/>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29">
    <w:name w:val="xl129"/>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30">
    <w:name w:val="xl130"/>
    <w:basedOn w:val="a3"/>
    <w:rsid w:val="0095796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31">
    <w:name w:val="xl131"/>
    <w:basedOn w:val="a3"/>
    <w:rsid w:val="00957969"/>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300" w:firstLine="0"/>
      <w:jc w:val="left"/>
      <w:textAlignment w:val="center"/>
    </w:pPr>
    <w:rPr>
      <w:rFonts w:ascii="Arial" w:hAnsi="Arial" w:cs="Arial"/>
      <w:b/>
      <w:bCs/>
      <w:sz w:val="16"/>
      <w:szCs w:val="16"/>
      <w:lang w:eastAsia="ru-RU"/>
    </w:rPr>
  </w:style>
  <w:style w:type="paragraph" w:customStyle="1" w:styleId="xl132">
    <w:name w:val="xl132"/>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14"/>
      <w:szCs w:val="14"/>
      <w:lang w:eastAsia="ru-RU"/>
    </w:rPr>
  </w:style>
  <w:style w:type="paragraph" w:customStyle="1" w:styleId="xl133">
    <w:name w:val="xl133"/>
    <w:basedOn w:val="a3"/>
    <w:rsid w:val="00957969"/>
    <w:pPr>
      <w:spacing w:before="100" w:beforeAutospacing="1" w:after="100" w:afterAutospacing="1" w:line="240" w:lineRule="auto"/>
      <w:ind w:firstLine="0"/>
      <w:jc w:val="left"/>
    </w:pPr>
    <w:rPr>
      <w:rFonts w:cs="Times New Roman"/>
      <w:b/>
      <w:bCs/>
      <w:sz w:val="20"/>
      <w:szCs w:val="20"/>
      <w:lang w:eastAsia="ru-RU"/>
    </w:rPr>
  </w:style>
  <w:style w:type="paragraph" w:customStyle="1" w:styleId="xl134">
    <w:name w:val="xl134"/>
    <w:basedOn w:val="a3"/>
    <w:rsid w:val="00957969"/>
    <w:pPr>
      <w:pBdr>
        <w:top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35">
    <w:name w:val="xl135"/>
    <w:basedOn w:val="a3"/>
    <w:rsid w:val="00957969"/>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36">
    <w:name w:val="xl136"/>
    <w:basedOn w:val="a3"/>
    <w:rsid w:val="0095796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37">
    <w:name w:val="xl137"/>
    <w:basedOn w:val="a3"/>
    <w:rsid w:val="0095796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38">
    <w:name w:val="xl138"/>
    <w:basedOn w:val="a3"/>
    <w:rsid w:val="00957969"/>
    <w:pPr>
      <w:shd w:val="clear" w:color="000000" w:fill="FFFFFF"/>
      <w:spacing w:before="100" w:beforeAutospacing="1" w:after="100" w:afterAutospacing="1" w:line="240" w:lineRule="auto"/>
      <w:ind w:firstLine="0"/>
      <w:jc w:val="left"/>
    </w:pPr>
    <w:rPr>
      <w:rFonts w:cs="Times New Roman"/>
      <w:sz w:val="20"/>
      <w:szCs w:val="20"/>
      <w:lang w:eastAsia="ru-RU"/>
    </w:rPr>
  </w:style>
  <w:style w:type="paragraph" w:customStyle="1" w:styleId="xl139">
    <w:name w:val="xl139"/>
    <w:basedOn w:val="a3"/>
    <w:rsid w:val="00957969"/>
    <w:pPr>
      <w:shd w:val="clear" w:color="000000" w:fill="FFFFFF"/>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40">
    <w:name w:val="xl140"/>
    <w:basedOn w:val="a3"/>
    <w:rsid w:val="00957969"/>
    <w:pPr>
      <w:pBdr>
        <w:left w:val="single" w:sz="4" w:space="20" w:color="auto"/>
        <w:bottom w:val="single" w:sz="4" w:space="0" w:color="auto"/>
        <w:right w:val="single" w:sz="4" w:space="0" w:color="auto"/>
      </w:pBdr>
      <w:spacing w:before="100" w:beforeAutospacing="1" w:after="100" w:afterAutospacing="1" w:line="240" w:lineRule="auto"/>
      <w:ind w:firstLineChars="300" w:firstLine="0"/>
      <w:jc w:val="left"/>
      <w:textAlignment w:val="center"/>
    </w:pPr>
    <w:rPr>
      <w:rFonts w:ascii="Arial" w:hAnsi="Arial" w:cs="Arial"/>
      <w:b/>
      <w:bCs/>
      <w:sz w:val="16"/>
      <w:szCs w:val="16"/>
      <w:lang w:eastAsia="ru-RU"/>
    </w:rPr>
  </w:style>
  <w:style w:type="paragraph" w:customStyle="1" w:styleId="xl141">
    <w:name w:val="xl141"/>
    <w:basedOn w:val="a3"/>
    <w:rsid w:val="00957969"/>
    <w:pPr>
      <w:pBdr>
        <w:left w:val="single" w:sz="4" w:space="20" w:color="auto"/>
        <w:bottom w:val="single" w:sz="4" w:space="0" w:color="auto"/>
      </w:pBdr>
      <w:spacing w:before="100" w:beforeAutospacing="1" w:after="100" w:afterAutospacing="1" w:line="240" w:lineRule="auto"/>
      <w:ind w:firstLineChars="300" w:firstLine="0"/>
      <w:jc w:val="left"/>
      <w:textAlignment w:val="center"/>
    </w:pPr>
    <w:rPr>
      <w:rFonts w:ascii="Arial" w:hAnsi="Arial" w:cs="Arial"/>
      <w:b/>
      <w:bCs/>
      <w:sz w:val="16"/>
      <w:szCs w:val="16"/>
      <w:lang w:eastAsia="ru-RU"/>
    </w:rPr>
  </w:style>
  <w:style w:type="paragraph" w:customStyle="1" w:styleId="xl142">
    <w:name w:val="xl142"/>
    <w:basedOn w:val="a3"/>
    <w:rsid w:val="00957969"/>
    <w:pPr>
      <w:pBdr>
        <w:bottom w:val="single" w:sz="4" w:space="0" w:color="auto"/>
      </w:pBdr>
      <w:shd w:val="clear" w:color="000000" w:fill="FFFFFF"/>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43">
    <w:name w:val="xl143"/>
    <w:basedOn w:val="a3"/>
    <w:rsid w:val="00957969"/>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44">
    <w:name w:val="xl144"/>
    <w:basedOn w:val="a3"/>
    <w:rsid w:val="00957969"/>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45">
    <w:name w:val="xl145"/>
    <w:basedOn w:val="a3"/>
    <w:rsid w:val="00957969"/>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46">
    <w:name w:val="xl146"/>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47">
    <w:name w:val="xl147"/>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48">
    <w:name w:val="xl148"/>
    <w:basedOn w:val="a3"/>
    <w:rsid w:val="00957969"/>
    <w:pPr>
      <w:pBdr>
        <w:top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49">
    <w:name w:val="xl149"/>
    <w:basedOn w:val="a3"/>
    <w:rsid w:val="00957969"/>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50">
    <w:name w:val="xl150"/>
    <w:basedOn w:val="a3"/>
    <w:rsid w:val="0095796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51">
    <w:name w:val="xl151"/>
    <w:basedOn w:val="a3"/>
    <w:rsid w:val="00957969"/>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52">
    <w:name w:val="xl152"/>
    <w:basedOn w:val="a3"/>
    <w:rsid w:val="00957969"/>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53">
    <w:name w:val="xl153"/>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54">
    <w:name w:val="xl154"/>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55">
    <w:name w:val="xl155"/>
    <w:basedOn w:val="a3"/>
    <w:rsid w:val="00957969"/>
    <w:pPr>
      <w:pBdr>
        <w:top w:val="single" w:sz="4" w:space="0" w:color="auto"/>
        <w:left w:val="single" w:sz="4" w:space="0" w:color="auto"/>
      </w:pBdr>
      <w:spacing w:before="100" w:beforeAutospacing="1" w:after="100" w:afterAutospacing="1" w:line="240" w:lineRule="auto"/>
      <w:ind w:firstLine="0"/>
      <w:jc w:val="right"/>
      <w:textAlignment w:val="center"/>
    </w:pPr>
    <w:rPr>
      <w:rFonts w:ascii="Arial" w:hAnsi="Arial" w:cs="Arial"/>
      <w:b/>
      <w:bCs/>
      <w:sz w:val="16"/>
      <w:szCs w:val="16"/>
      <w:lang w:eastAsia="ru-RU"/>
    </w:rPr>
  </w:style>
  <w:style w:type="paragraph" w:customStyle="1" w:styleId="xl156">
    <w:name w:val="xl156"/>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57">
    <w:name w:val="xl157"/>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58">
    <w:name w:val="xl158"/>
    <w:basedOn w:val="a3"/>
    <w:rsid w:val="00957969"/>
    <w:pPr>
      <w:pBdr>
        <w:top w:val="single" w:sz="4" w:space="0" w:color="auto"/>
        <w:bottom w:val="single" w:sz="4" w:space="0" w:color="auto"/>
      </w:pBdr>
      <w:spacing w:before="100" w:beforeAutospacing="1" w:after="100" w:afterAutospacing="1" w:line="240" w:lineRule="auto"/>
      <w:ind w:firstLine="0"/>
      <w:jc w:val="left"/>
    </w:pPr>
    <w:rPr>
      <w:rFonts w:cs="Times New Roman"/>
      <w:sz w:val="14"/>
      <w:szCs w:val="14"/>
      <w:lang w:eastAsia="ru-RU"/>
    </w:rPr>
  </w:style>
  <w:style w:type="paragraph" w:customStyle="1" w:styleId="xl159">
    <w:name w:val="xl159"/>
    <w:basedOn w:val="a3"/>
    <w:rsid w:val="0095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Arial" w:hAnsi="Arial" w:cs="Arial"/>
      <w:b/>
      <w:bCs/>
      <w:sz w:val="16"/>
      <w:szCs w:val="16"/>
      <w:lang w:eastAsia="ru-RU"/>
    </w:rPr>
  </w:style>
  <w:style w:type="paragraph" w:customStyle="1" w:styleId="xl160">
    <w:name w:val="xl160"/>
    <w:basedOn w:val="a3"/>
    <w:rsid w:val="00957969"/>
    <w:pPr>
      <w:pBdr>
        <w:top w:val="single" w:sz="4" w:space="0" w:color="auto"/>
        <w:left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rFonts w:ascii="Arial" w:hAnsi="Arial" w:cs="Arial"/>
      <w:b/>
      <w:bCs/>
      <w:sz w:val="20"/>
      <w:szCs w:val="20"/>
      <w:lang w:eastAsia="ru-RU"/>
    </w:rPr>
  </w:style>
  <w:style w:type="paragraph" w:customStyle="1" w:styleId="xl161">
    <w:name w:val="xl161"/>
    <w:basedOn w:val="a3"/>
    <w:rsid w:val="00957969"/>
    <w:pPr>
      <w:pBdr>
        <w:top w:val="single" w:sz="4" w:space="0" w:color="auto"/>
        <w:lef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62">
    <w:name w:val="xl162"/>
    <w:basedOn w:val="a3"/>
    <w:rsid w:val="00957969"/>
    <w:pPr>
      <w:pBdr>
        <w:top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14"/>
      <w:szCs w:val="14"/>
      <w:lang w:eastAsia="ru-RU"/>
    </w:rPr>
  </w:style>
  <w:style w:type="paragraph" w:customStyle="1" w:styleId="xl163">
    <w:name w:val="xl163"/>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64">
    <w:name w:val="xl164"/>
    <w:basedOn w:val="a3"/>
    <w:rsid w:val="0095796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b/>
      <w:bCs/>
      <w:sz w:val="16"/>
      <w:szCs w:val="16"/>
      <w:lang w:eastAsia="ru-RU"/>
    </w:rPr>
  </w:style>
  <w:style w:type="paragraph" w:customStyle="1" w:styleId="xl165">
    <w:name w:val="xl165"/>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66">
    <w:name w:val="xl166"/>
    <w:basedOn w:val="a3"/>
    <w:rsid w:val="0095796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67">
    <w:name w:val="xl167"/>
    <w:basedOn w:val="a3"/>
    <w:rsid w:val="00957969"/>
    <w:pPr>
      <w:pBdr>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68">
    <w:name w:val="xl168"/>
    <w:basedOn w:val="a3"/>
    <w:rsid w:val="00957969"/>
    <w:pPr>
      <w:pBdr>
        <w:top w:val="single" w:sz="4" w:space="0" w:color="auto"/>
        <w:bottom w:val="single" w:sz="4" w:space="0" w:color="auto"/>
      </w:pBdr>
      <w:spacing w:before="100" w:beforeAutospacing="1" w:after="100" w:afterAutospacing="1" w:line="240" w:lineRule="auto"/>
      <w:ind w:firstLine="0"/>
      <w:jc w:val="left"/>
    </w:pPr>
    <w:rPr>
      <w:rFonts w:cs="Times New Roman"/>
      <w:sz w:val="14"/>
      <w:szCs w:val="14"/>
      <w:lang w:eastAsia="ru-RU"/>
    </w:rPr>
  </w:style>
  <w:style w:type="paragraph" w:customStyle="1" w:styleId="xl169">
    <w:name w:val="xl169"/>
    <w:basedOn w:val="a3"/>
    <w:rsid w:val="00957969"/>
    <w:pPr>
      <w:pBdr>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customStyle="1" w:styleId="xl170">
    <w:name w:val="xl170"/>
    <w:basedOn w:val="a3"/>
    <w:rsid w:val="0095796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sz w:val="14"/>
      <w:szCs w:val="14"/>
      <w:lang w:eastAsia="ru-RU"/>
    </w:rPr>
  </w:style>
  <w:style w:type="paragraph" w:styleId="affffffa">
    <w:name w:val="table of figures"/>
    <w:basedOn w:val="a3"/>
    <w:next w:val="a3"/>
    <w:uiPriority w:val="99"/>
    <w:unhideWhenUsed/>
    <w:locked/>
    <w:rsid w:val="002A214E"/>
  </w:style>
  <w:style w:type="table" w:customStyle="1" w:styleId="3f9">
    <w:name w:val="Сетка таблицы3"/>
    <w:basedOn w:val="a5"/>
    <w:next w:val="aa"/>
    <w:rsid w:val="004D7026"/>
    <w:pPr>
      <w:spacing w:line="36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3">
    <w:name w:val="Сетка таблицы4"/>
    <w:basedOn w:val="a5"/>
    <w:next w:val="aa"/>
    <w:rsid w:val="001E498D"/>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f">
    <w:name w:val="Обычный7"/>
    <w:rsid w:val="004C7E3C"/>
    <w:pPr>
      <w:spacing w:line="240" w:lineRule="auto"/>
      <w:ind w:firstLine="0"/>
      <w:jc w:val="left"/>
    </w:pPr>
    <w:rPr>
      <w:snapToGrid w:val="0"/>
    </w:rPr>
  </w:style>
  <w:style w:type="table" w:customStyle="1" w:styleId="5f0">
    <w:name w:val="Сетка таблицы5"/>
    <w:basedOn w:val="a5"/>
    <w:next w:val="aa"/>
    <w:rsid w:val="005706D4"/>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6">
    <w:name w:val="ОГЛАВЛЕНИЕ 1"/>
    <w:basedOn w:val="11"/>
    <w:rsid w:val="00C85498"/>
    <w:pPr>
      <w:spacing w:before="240" w:after="60" w:line="240" w:lineRule="auto"/>
      <w:ind w:firstLine="0"/>
      <w:jc w:val="left"/>
    </w:pPr>
    <w:rPr>
      <w:rFonts w:cs="Arial"/>
      <w:b w:val="0"/>
      <w:caps/>
      <w:sz w:val="28"/>
      <w:szCs w:val="28"/>
      <w:lang w:eastAsia="ru-RU"/>
    </w:rPr>
  </w:style>
  <w:style w:type="paragraph" w:customStyle="1" w:styleId="font7">
    <w:name w:val="font7"/>
    <w:basedOn w:val="a3"/>
    <w:rsid w:val="00543468"/>
    <w:pPr>
      <w:spacing w:before="100" w:beforeAutospacing="1" w:after="100" w:afterAutospacing="1" w:line="240" w:lineRule="auto"/>
      <w:ind w:firstLine="0"/>
      <w:jc w:val="left"/>
    </w:pPr>
    <w:rPr>
      <w:rFonts w:ascii="Tahoma" w:hAnsi="Tahoma" w:cs="Tahoma"/>
      <w:color w:val="000000"/>
      <w:sz w:val="18"/>
      <w:szCs w:val="18"/>
      <w:lang w:eastAsia="ru-RU"/>
    </w:rPr>
  </w:style>
  <w:style w:type="paragraph" w:customStyle="1" w:styleId="font8">
    <w:name w:val="font8"/>
    <w:basedOn w:val="a3"/>
    <w:rsid w:val="00543468"/>
    <w:pPr>
      <w:spacing w:before="100" w:beforeAutospacing="1" w:after="100" w:afterAutospacing="1" w:line="240" w:lineRule="auto"/>
      <w:ind w:firstLine="0"/>
      <w:jc w:val="left"/>
    </w:pPr>
    <w:rPr>
      <w:rFonts w:ascii="Tahoma" w:hAnsi="Tahoma" w:cs="Tahoma"/>
      <w:b/>
      <w:bCs/>
      <w:color w:val="000000"/>
      <w:sz w:val="18"/>
      <w:szCs w:val="18"/>
      <w:lang w:eastAsia="ru-RU"/>
    </w:rPr>
  </w:style>
  <w:style w:type="table" w:customStyle="1" w:styleId="1f7">
    <w:name w:val="Светлая сетка — Акцент 1"/>
    <w:basedOn w:val="a5"/>
    <w:uiPriority w:val="62"/>
    <w:rsid w:val="008569C5"/>
    <w:pPr>
      <w:spacing w:before="40" w:line="240" w:lineRule="auto"/>
    </w:pPr>
    <w:rPr>
      <w:rFonts w:ascii="Calibri" w:eastAsia="Calibri" w:hAnsi="Calibri"/>
      <w:color w:val="595959"/>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1f8">
    <w:name w:val="Нет списка1"/>
    <w:next w:val="a6"/>
    <w:uiPriority w:val="99"/>
    <w:semiHidden/>
    <w:unhideWhenUsed/>
    <w:rsid w:val="00AD78BC"/>
  </w:style>
  <w:style w:type="table" w:customStyle="1" w:styleId="6f2">
    <w:name w:val="Сетка таблицы6"/>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b">
    <w:name w:val="endnote text"/>
    <w:basedOn w:val="a3"/>
    <w:link w:val="affffffc"/>
    <w:uiPriority w:val="99"/>
    <w:semiHidden/>
    <w:unhideWhenUsed/>
    <w:locked/>
    <w:rsid w:val="00AD78BC"/>
    <w:pPr>
      <w:spacing w:line="240" w:lineRule="auto"/>
      <w:ind w:firstLine="0"/>
      <w:jc w:val="left"/>
    </w:pPr>
    <w:rPr>
      <w:rFonts w:cs="Times New Roman"/>
      <w:sz w:val="20"/>
      <w:szCs w:val="20"/>
      <w:lang w:eastAsia="ru-RU"/>
    </w:rPr>
  </w:style>
  <w:style w:type="character" w:customStyle="1" w:styleId="affffffc">
    <w:name w:val="Текст концевой сноски Знак"/>
    <w:basedOn w:val="a4"/>
    <w:link w:val="affffffb"/>
    <w:uiPriority w:val="99"/>
    <w:semiHidden/>
    <w:rsid w:val="00AD78BC"/>
  </w:style>
  <w:style w:type="character" w:styleId="affffffd">
    <w:name w:val="endnote reference"/>
    <w:uiPriority w:val="99"/>
    <w:semiHidden/>
    <w:unhideWhenUsed/>
    <w:locked/>
    <w:rsid w:val="00AD78BC"/>
    <w:rPr>
      <w:vertAlign w:val="superscript"/>
    </w:rPr>
  </w:style>
  <w:style w:type="paragraph" w:customStyle="1" w:styleId="1f9">
    <w:name w:val="Для таблицы (приложения 1)"/>
    <w:basedOn w:val="a3"/>
    <w:uiPriority w:val="99"/>
    <w:rsid w:val="00AD78BC"/>
    <w:pPr>
      <w:widowControl w:val="0"/>
      <w:adjustRightInd w:val="0"/>
      <w:spacing w:line="240" w:lineRule="atLeast"/>
      <w:ind w:firstLine="0"/>
      <w:jc w:val="left"/>
      <w:textAlignment w:val="baseline"/>
    </w:pPr>
    <w:rPr>
      <w:rFonts w:ascii="Arial" w:hAnsi="Arial" w:cs="Times New Roman"/>
      <w:bCs/>
      <w:color w:val="000000"/>
      <w:spacing w:val="-5"/>
      <w:sz w:val="18"/>
    </w:rPr>
  </w:style>
  <w:style w:type="paragraph" w:customStyle="1" w:styleId="affffffe">
    <w:name w:val="Обычный + По ширине"/>
    <w:aliases w:val="Междустр.интервал:  одинарный + Междустр.интервал:  одина..."/>
    <w:basedOn w:val="a3"/>
    <w:rsid w:val="00AD78BC"/>
    <w:pPr>
      <w:spacing w:line="360" w:lineRule="auto"/>
      <w:ind w:firstLine="0"/>
    </w:pPr>
    <w:rPr>
      <w:rFonts w:cs="Times New Roman"/>
      <w:sz w:val="24"/>
      <w:szCs w:val="24"/>
      <w:lang w:eastAsia="ru-RU"/>
    </w:rPr>
  </w:style>
  <w:style w:type="paragraph" w:customStyle="1" w:styleId="afffffff">
    <w:name w:val="ГП_Обычный"/>
    <w:link w:val="afffffff0"/>
    <w:qFormat/>
    <w:rsid w:val="00AD78BC"/>
    <w:pPr>
      <w:spacing w:after="120" w:line="240" w:lineRule="auto"/>
      <w:contextualSpacing/>
    </w:pPr>
    <w:rPr>
      <w:rFonts w:ascii="PT Sans" w:hAnsi="PT Sans" w:cs="Arial"/>
      <w:sz w:val="24"/>
      <w:szCs w:val="24"/>
    </w:rPr>
  </w:style>
  <w:style w:type="character" w:customStyle="1" w:styleId="afffffff0">
    <w:name w:val="ГП_Обычный Знак"/>
    <w:link w:val="afffffff"/>
    <w:rsid w:val="00AD78BC"/>
    <w:rPr>
      <w:rFonts w:ascii="PT Sans" w:hAnsi="PT Sans" w:cs="Arial"/>
      <w:sz w:val="24"/>
      <w:szCs w:val="24"/>
    </w:rPr>
  </w:style>
  <w:style w:type="table" w:customStyle="1" w:styleId="11b">
    <w:name w:val="Сетка таблицы11"/>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1">
    <w:name w:val="ГП_Маркированный"/>
    <w:qFormat/>
    <w:rsid w:val="00AD78BC"/>
    <w:pPr>
      <w:spacing w:after="120" w:line="240" w:lineRule="auto"/>
      <w:ind w:left="1432" w:hanging="360"/>
      <w:contextualSpacing/>
    </w:pPr>
    <w:rPr>
      <w:rFonts w:ascii="PT Sans" w:hAnsi="PT Sans" w:cs="Arial"/>
      <w:sz w:val="24"/>
      <w:szCs w:val="24"/>
    </w:rPr>
  </w:style>
  <w:style w:type="paragraph" w:customStyle="1" w:styleId="3fa">
    <w:name w:val="ГП_Статья 3"/>
    <w:next w:val="afffffff"/>
    <w:link w:val="3fb"/>
    <w:qFormat/>
    <w:rsid w:val="00AD78BC"/>
    <w:pPr>
      <w:keepNext/>
      <w:keepLines/>
      <w:suppressAutoHyphens/>
      <w:spacing w:after="120" w:line="240" w:lineRule="auto"/>
      <w:ind w:firstLine="0"/>
      <w:outlineLvl w:val="2"/>
    </w:pPr>
    <w:rPr>
      <w:rFonts w:ascii="PT Sans" w:hAnsi="PT Sans"/>
      <w:b/>
      <w:bCs/>
      <w:color w:val="000000"/>
      <w:sz w:val="24"/>
      <w:szCs w:val="22"/>
    </w:rPr>
  </w:style>
  <w:style w:type="character" w:customStyle="1" w:styleId="3fb">
    <w:name w:val="ГП_Статья 3 Знак"/>
    <w:link w:val="3fa"/>
    <w:rsid w:val="00AD78BC"/>
    <w:rPr>
      <w:rFonts w:ascii="PT Sans" w:hAnsi="PT Sans"/>
      <w:b/>
      <w:bCs/>
      <w:color w:val="000000"/>
      <w:sz w:val="24"/>
      <w:szCs w:val="22"/>
    </w:rPr>
  </w:style>
  <w:style w:type="paragraph" w:customStyle="1" w:styleId="afffffff2">
    <w:name w:val="ГП_Таблица"/>
    <w:next w:val="afffffff"/>
    <w:qFormat/>
    <w:rsid w:val="00AD78BC"/>
    <w:pPr>
      <w:keepLines/>
      <w:spacing w:line="240" w:lineRule="auto"/>
      <w:ind w:firstLine="0"/>
      <w:jc w:val="left"/>
    </w:pPr>
    <w:rPr>
      <w:rFonts w:ascii="PT Sans" w:eastAsia="Calibri" w:hAnsi="PT Sans" w:cs="Tahoma"/>
      <w:sz w:val="24"/>
      <w:szCs w:val="24"/>
    </w:rPr>
  </w:style>
  <w:style w:type="paragraph" w:customStyle="1" w:styleId="afffffff3">
    <w:name w:val="ГП_Таблица название"/>
    <w:next w:val="afffffff4"/>
    <w:link w:val="afffffff5"/>
    <w:qFormat/>
    <w:rsid w:val="00AD78BC"/>
    <w:pPr>
      <w:keepNext/>
      <w:spacing w:before="120" w:after="120" w:line="240" w:lineRule="auto"/>
      <w:ind w:firstLine="0"/>
      <w:jc w:val="right"/>
      <w:outlineLvl w:val="3"/>
    </w:pPr>
    <w:rPr>
      <w:rFonts w:ascii="PT Sans" w:hAnsi="PT Sans" w:cs="Arial"/>
      <w:sz w:val="24"/>
      <w:szCs w:val="24"/>
    </w:rPr>
  </w:style>
  <w:style w:type="paragraph" w:customStyle="1" w:styleId="afffffff4">
    <w:name w:val="ГП_Таблица влево"/>
    <w:next w:val="afffffff"/>
    <w:qFormat/>
    <w:rsid w:val="00AD78BC"/>
    <w:pPr>
      <w:keepLines/>
      <w:spacing w:line="240" w:lineRule="auto"/>
      <w:ind w:firstLine="0"/>
      <w:jc w:val="left"/>
    </w:pPr>
    <w:rPr>
      <w:rFonts w:ascii="PT Sans" w:eastAsia="Calibri" w:hAnsi="PT Sans" w:cs="Tahoma"/>
      <w:sz w:val="24"/>
      <w:szCs w:val="24"/>
    </w:rPr>
  </w:style>
  <w:style w:type="character" w:customStyle="1" w:styleId="afffffff5">
    <w:name w:val="ГП_Таблица название Знак"/>
    <w:link w:val="afffffff3"/>
    <w:rsid w:val="00AD78BC"/>
    <w:rPr>
      <w:rFonts w:ascii="PT Sans" w:hAnsi="PT Sans" w:cs="Arial"/>
      <w:sz w:val="24"/>
      <w:szCs w:val="24"/>
    </w:rPr>
  </w:style>
  <w:style w:type="paragraph" w:customStyle="1" w:styleId="afffffff6">
    <w:name w:val="ГП_Таблица центр"/>
    <w:next w:val="afffffff"/>
    <w:qFormat/>
    <w:rsid w:val="00AD78BC"/>
    <w:pPr>
      <w:keepLines/>
      <w:spacing w:line="240" w:lineRule="auto"/>
      <w:ind w:firstLine="0"/>
      <w:jc w:val="center"/>
    </w:pPr>
    <w:rPr>
      <w:rFonts w:ascii="PT Sans" w:eastAsia="Calibri" w:hAnsi="PT Sans" w:cs="Tahoma"/>
      <w:sz w:val="24"/>
      <w:szCs w:val="24"/>
    </w:rPr>
  </w:style>
  <w:style w:type="paragraph" w:customStyle="1" w:styleId="afffffff7">
    <w:name w:val="ГП_Таблица шапка"/>
    <w:next w:val="afffffff4"/>
    <w:link w:val="afffffff8"/>
    <w:qFormat/>
    <w:rsid w:val="00AD78BC"/>
    <w:pPr>
      <w:keepLines/>
      <w:spacing w:line="240" w:lineRule="auto"/>
      <w:ind w:firstLine="0"/>
      <w:jc w:val="center"/>
    </w:pPr>
    <w:rPr>
      <w:rFonts w:ascii="PT Sans" w:eastAsia="Calibri" w:hAnsi="PT Sans" w:cs="Tahoma"/>
      <w:b/>
      <w:sz w:val="24"/>
      <w:szCs w:val="24"/>
    </w:rPr>
  </w:style>
  <w:style w:type="character" w:customStyle="1" w:styleId="afffffff8">
    <w:name w:val="ГП_Таблица шапка Знак"/>
    <w:link w:val="afffffff7"/>
    <w:rsid w:val="00AD78BC"/>
    <w:rPr>
      <w:rFonts w:ascii="PT Sans" w:eastAsia="Calibri" w:hAnsi="PT Sans" w:cs="Tahoma"/>
      <w:b/>
      <w:sz w:val="24"/>
      <w:szCs w:val="24"/>
    </w:rPr>
  </w:style>
  <w:style w:type="character" w:customStyle="1" w:styleId="font70">
    <w:name w:val="font_7"/>
    <w:basedOn w:val="a4"/>
    <w:rsid w:val="00AD78BC"/>
  </w:style>
  <w:style w:type="paragraph" w:styleId="z-">
    <w:name w:val="HTML Top of Form"/>
    <w:basedOn w:val="a3"/>
    <w:next w:val="a3"/>
    <w:link w:val="z-0"/>
    <w:hidden/>
    <w:uiPriority w:val="99"/>
    <w:semiHidden/>
    <w:unhideWhenUsed/>
    <w:locked/>
    <w:rsid w:val="00AD78BC"/>
    <w:pPr>
      <w:pBdr>
        <w:bottom w:val="single" w:sz="6" w:space="1" w:color="auto"/>
      </w:pBdr>
      <w:spacing w:line="240" w:lineRule="auto"/>
      <w:ind w:firstLine="0"/>
      <w:jc w:val="center"/>
    </w:pPr>
    <w:rPr>
      <w:rFonts w:ascii="Arial" w:hAnsi="Arial" w:cs="Arial"/>
      <w:vanish/>
      <w:sz w:val="16"/>
      <w:szCs w:val="16"/>
      <w:lang w:eastAsia="ru-RU"/>
    </w:rPr>
  </w:style>
  <w:style w:type="character" w:customStyle="1" w:styleId="z-0">
    <w:name w:val="z-Начало формы Знак"/>
    <w:basedOn w:val="a4"/>
    <w:link w:val="z-"/>
    <w:uiPriority w:val="99"/>
    <w:semiHidden/>
    <w:rsid w:val="00AD78BC"/>
    <w:rPr>
      <w:rFonts w:ascii="Arial" w:hAnsi="Arial" w:cs="Arial"/>
      <w:vanish/>
      <w:sz w:val="16"/>
      <w:szCs w:val="16"/>
    </w:rPr>
  </w:style>
  <w:style w:type="paragraph" w:styleId="z-1">
    <w:name w:val="HTML Bottom of Form"/>
    <w:basedOn w:val="a3"/>
    <w:next w:val="a3"/>
    <w:link w:val="z-2"/>
    <w:hidden/>
    <w:uiPriority w:val="99"/>
    <w:semiHidden/>
    <w:unhideWhenUsed/>
    <w:locked/>
    <w:rsid w:val="00AD78BC"/>
    <w:pPr>
      <w:pBdr>
        <w:top w:val="single" w:sz="6" w:space="1" w:color="auto"/>
      </w:pBdr>
      <w:spacing w:line="240" w:lineRule="auto"/>
      <w:ind w:firstLine="0"/>
      <w:jc w:val="center"/>
    </w:pPr>
    <w:rPr>
      <w:rFonts w:ascii="Arial" w:hAnsi="Arial" w:cs="Arial"/>
      <w:vanish/>
      <w:sz w:val="16"/>
      <w:szCs w:val="16"/>
      <w:lang w:eastAsia="ru-RU"/>
    </w:rPr>
  </w:style>
  <w:style w:type="character" w:customStyle="1" w:styleId="z-2">
    <w:name w:val="z-Конец формы Знак"/>
    <w:basedOn w:val="a4"/>
    <w:link w:val="z-1"/>
    <w:uiPriority w:val="99"/>
    <w:semiHidden/>
    <w:rsid w:val="00AD78BC"/>
    <w:rPr>
      <w:rFonts w:ascii="Arial" w:hAnsi="Arial" w:cs="Arial"/>
      <w:vanish/>
      <w:sz w:val="16"/>
      <w:szCs w:val="16"/>
    </w:rPr>
  </w:style>
  <w:style w:type="character" w:customStyle="1" w:styleId="entry-headline-text">
    <w:name w:val="entry-headline-text"/>
    <w:basedOn w:val="a4"/>
    <w:rsid w:val="00AD78BC"/>
  </w:style>
  <w:style w:type="paragraph" w:customStyle="1" w:styleId="post-meta">
    <w:name w:val="post-meta"/>
    <w:basedOn w:val="a3"/>
    <w:rsid w:val="00AD78BC"/>
    <w:pPr>
      <w:spacing w:before="100" w:beforeAutospacing="1" w:after="100" w:afterAutospacing="1" w:line="240" w:lineRule="auto"/>
      <w:ind w:firstLine="0"/>
      <w:jc w:val="left"/>
    </w:pPr>
    <w:rPr>
      <w:rFonts w:cs="Times New Roman"/>
      <w:sz w:val="24"/>
      <w:szCs w:val="24"/>
      <w:lang w:eastAsia="ru-RU"/>
    </w:rPr>
  </w:style>
  <w:style w:type="character" w:customStyle="1" w:styleId="post-info-author">
    <w:name w:val="post-info-author"/>
    <w:basedOn w:val="a4"/>
    <w:rsid w:val="00AD78BC"/>
  </w:style>
  <w:style w:type="character" w:customStyle="1" w:styleId="post-info-date">
    <w:name w:val="post-info-date"/>
    <w:basedOn w:val="a4"/>
    <w:rsid w:val="00AD78BC"/>
  </w:style>
  <w:style w:type="character" w:customStyle="1" w:styleId="post-info-comments">
    <w:name w:val="post-info-comments"/>
    <w:basedOn w:val="a4"/>
    <w:rsid w:val="00AD78BC"/>
  </w:style>
  <w:style w:type="paragraph" w:customStyle="1" w:styleId="post-category">
    <w:name w:val="post-category"/>
    <w:basedOn w:val="a3"/>
    <w:rsid w:val="00AD78BC"/>
    <w:pPr>
      <w:spacing w:before="100" w:beforeAutospacing="1" w:after="100" w:afterAutospacing="1" w:line="240" w:lineRule="auto"/>
      <w:ind w:firstLine="0"/>
      <w:jc w:val="left"/>
    </w:pPr>
    <w:rPr>
      <w:rFonts w:cs="Times New Roman"/>
      <w:sz w:val="24"/>
      <w:szCs w:val="24"/>
      <w:lang w:eastAsia="ru-RU"/>
    </w:rPr>
  </w:style>
  <w:style w:type="character" w:customStyle="1" w:styleId="post-info-category">
    <w:name w:val="post-info-category"/>
    <w:basedOn w:val="a4"/>
    <w:rsid w:val="00AD78BC"/>
  </w:style>
  <w:style w:type="paragraph" w:customStyle="1" w:styleId="post-tags">
    <w:name w:val="post-tags"/>
    <w:basedOn w:val="a3"/>
    <w:rsid w:val="00AD78BC"/>
    <w:pPr>
      <w:spacing w:before="100" w:beforeAutospacing="1" w:after="100" w:afterAutospacing="1" w:line="240" w:lineRule="auto"/>
      <w:ind w:firstLine="0"/>
      <w:jc w:val="left"/>
    </w:pPr>
    <w:rPr>
      <w:rFonts w:cs="Times New Roman"/>
      <w:sz w:val="24"/>
      <w:szCs w:val="24"/>
      <w:lang w:eastAsia="ru-RU"/>
    </w:rPr>
  </w:style>
  <w:style w:type="character" w:customStyle="1" w:styleId="post-info-tags">
    <w:name w:val="post-info-tags"/>
    <w:basedOn w:val="a4"/>
    <w:rsid w:val="00AD78BC"/>
  </w:style>
  <w:style w:type="table" w:customStyle="1" w:styleId="413">
    <w:name w:val="Сетка таблицы41"/>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
    <w:name w:val="Сетка таблицы37"/>
    <w:basedOn w:val="a5"/>
    <w:uiPriority w:val="59"/>
    <w:rsid w:val="00AD78BC"/>
    <w:pPr>
      <w:spacing w:line="240" w:lineRule="auto"/>
      <w:ind w:firstLine="0"/>
      <w:jc w:val="left"/>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c">
    <w:name w:val="Нет списка11"/>
    <w:next w:val="a6"/>
    <w:uiPriority w:val="99"/>
    <w:semiHidden/>
    <w:unhideWhenUsed/>
    <w:rsid w:val="00AD78BC"/>
  </w:style>
  <w:style w:type="table" w:customStyle="1" w:styleId="512">
    <w:name w:val="Сетка таблицы51"/>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0">
    <w:name w:val="Заг 2"/>
    <w:basedOn w:val="20"/>
    <w:qFormat/>
    <w:rsid w:val="00AD78BC"/>
    <w:pPr>
      <w:keepLines/>
      <w:spacing w:before="200" w:after="200" w:line="240" w:lineRule="auto"/>
      <w:ind w:firstLine="425"/>
    </w:pPr>
    <w:rPr>
      <w:iCs w:val="0"/>
      <w:sz w:val="24"/>
      <w:szCs w:val="24"/>
      <w:lang w:eastAsia="ru-RU"/>
    </w:rPr>
  </w:style>
  <w:style w:type="paragraph" w:customStyle="1" w:styleId="afffffff9">
    <w:name w:val="Текс"/>
    <w:basedOn w:val="a3"/>
    <w:qFormat/>
    <w:rsid w:val="00AD78BC"/>
    <w:pPr>
      <w:spacing w:after="120" w:line="240" w:lineRule="auto"/>
      <w:ind w:firstLine="425"/>
    </w:pPr>
    <w:rPr>
      <w:rFonts w:eastAsia="MS Mincho" w:cs="Times New Roman"/>
      <w:sz w:val="24"/>
      <w:szCs w:val="28"/>
      <w:lang w:eastAsia="ru-RU"/>
    </w:rPr>
  </w:style>
  <w:style w:type="paragraph" w:customStyle="1" w:styleId="1fa">
    <w:name w:val="ЗАГ 1"/>
    <w:basedOn w:val="11"/>
    <w:qFormat/>
    <w:rsid w:val="00AD78BC"/>
    <w:pPr>
      <w:spacing w:before="240" w:after="60" w:line="240" w:lineRule="auto"/>
      <w:ind w:firstLine="0"/>
      <w:jc w:val="center"/>
    </w:pPr>
    <w:rPr>
      <w:caps/>
      <w:sz w:val="24"/>
    </w:rPr>
  </w:style>
  <w:style w:type="paragraph" w:customStyle="1" w:styleId="afffffffa">
    <w:name w:val="таблица заголовок"/>
    <w:basedOn w:val="afffff"/>
    <w:qFormat/>
    <w:rsid w:val="00AD78BC"/>
    <w:pPr>
      <w:spacing w:before="120"/>
      <w:jc w:val="center"/>
    </w:pPr>
    <w:rPr>
      <w:b/>
    </w:rPr>
  </w:style>
  <w:style w:type="paragraph" w:customStyle="1" w:styleId="afffffffb">
    <w:name w:val="Текст в таблице ШАПКА"/>
    <w:basedOn w:val="a3"/>
    <w:qFormat/>
    <w:rsid w:val="00AD78BC"/>
    <w:pPr>
      <w:spacing w:line="240" w:lineRule="auto"/>
      <w:ind w:firstLine="0"/>
      <w:jc w:val="center"/>
    </w:pPr>
    <w:rPr>
      <w:rFonts w:cs="Courier New"/>
      <w:b/>
      <w:sz w:val="28"/>
      <w:szCs w:val="20"/>
      <w:lang w:eastAsia="ru-RU"/>
    </w:rPr>
  </w:style>
  <w:style w:type="paragraph" w:customStyle="1" w:styleId="afffffffc">
    <w:name w:val="Текст в таблице ЦЕНТР"/>
    <w:basedOn w:val="affffd"/>
    <w:qFormat/>
    <w:rsid w:val="00AD78BC"/>
    <w:pPr>
      <w:tabs>
        <w:tab w:val="clear" w:pos="1701"/>
      </w:tabs>
      <w:spacing w:before="0" w:line="240" w:lineRule="auto"/>
      <w:ind w:firstLine="0"/>
      <w:jc w:val="center"/>
    </w:pPr>
    <w:rPr>
      <w:rFonts w:ascii="Times New Roman" w:eastAsia="Times New Roman" w:hAnsi="Times New Roman"/>
    </w:rPr>
  </w:style>
  <w:style w:type="paragraph" w:customStyle="1" w:styleId="afffffffd">
    <w:name w:val="Статья ГП"/>
    <w:basedOn w:val="3"/>
    <w:next w:val="afffffb"/>
    <w:link w:val="afffffffe"/>
    <w:qFormat/>
    <w:rsid w:val="00AD78BC"/>
    <w:pPr>
      <w:keepLines/>
      <w:numPr>
        <w:ilvl w:val="0"/>
        <w:numId w:val="0"/>
      </w:numPr>
      <w:spacing w:before="120" w:line="276" w:lineRule="auto"/>
      <w:ind w:firstLine="709"/>
    </w:pPr>
    <w:rPr>
      <w:rFonts w:ascii="Tahoma" w:hAnsi="Tahoma" w:cs="Tahoma"/>
      <w:bCs w:val="0"/>
      <w:color w:val="4F81BD"/>
      <w:sz w:val="24"/>
      <w:szCs w:val="24"/>
    </w:rPr>
  </w:style>
  <w:style w:type="character" w:customStyle="1" w:styleId="afffffffe">
    <w:name w:val="Статья ГП Знак"/>
    <w:basedOn w:val="30"/>
    <w:link w:val="afffffffd"/>
    <w:rsid w:val="00AD78BC"/>
    <w:rPr>
      <w:rFonts w:ascii="Tahoma" w:hAnsi="Tahoma" w:cs="Tahoma"/>
      <w:b/>
      <w:bCs w:val="0"/>
      <w:color w:val="4F81BD"/>
      <w:sz w:val="24"/>
      <w:szCs w:val="24"/>
      <w:lang w:eastAsia="en-US"/>
    </w:rPr>
  </w:style>
  <w:style w:type="paragraph" w:customStyle="1" w:styleId="affffffff">
    <w:name w:val="Таблица ГП название"/>
    <w:basedOn w:val="afffff"/>
    <w:qFormat/>
    <w:rsid w:val="00AD78BC"/>
    <w:pPr>
      <w:spacing w:before="120"/>
      <w:ind w:left="1072"/>
      <w:jc w:val="center"/>
    </w:pPr>
    <w:rPr>
      <w:b/>
    </w:rPr>
  </w:style>
  <w:style w:type="paragraph" w:customStyle="1" w:styleId="affffffff0">
    <w:name w:val="Таблица_название"/>
    <w:basedOn w:val="afffff"/>
    <w:qFormat/>
    <w:rsid w:val="00AD78BC"/>
    <w:pPr>
      <w:spacing w:before="120"/>
      <w:jc w:val="center"/>
    </w:pPr>
    <w:rPr>
      <w:b/>
    </w:rPr>
  </w:style>
  <w:style w:type="paragraph" w:customStyle="1" w:styleId="affffffff1">
    <w:name w:val="Таблица заголовок"/>
    <w:basedOn w:val="afffff"/>
    <w:qFormat/>
    <w:rsid w:val="00AD78BC"/>
    <w:pPr>
      <w:spacing w:before="120"/>
      <w:jc w:val="center"/>
    </w:pPr>
    <w:rPr>
      <w:b/>
    </w:rPr>
  </w:style>
  <w:style w:type="table" w:customStyle="1" w:styleId="4110">
    <w:name w:val="Сетка таблицы411"/>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1">
    <w:name w:val="Нет списка2"/>
    <w:next w:val="a6"/>
    <w:uiPriority w:val="99"/>
    <w:semiHidden/>
    <w:unhideWhenUsed/>
    <w:rsid w:val="00AD78BC"/>
  </w:style>
  <w:style w:type="table" w:customStyle="1" w:styleId="5110">
    <w:name w:val="Сетка таблицы511"/>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Сетка таблицы32"/>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c">
    <w:name w:val="Нет списка3"/>
    <w:next w:val="a6"/>
    <w:uiPriority w:val="99"/>
    <w:semiHidden/>
    <w:unhideWhenUsed/>
    <w:rsid w:val="00AD78BC"/>
  </w:style>
  <w:style w:type="table" w:customStyle="1" w:styleId="133">
    <w:name w:val="Сетка таблицы13"/>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Сетка таблицы33"/>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4">
    <w:name w:val="Нет списка4"/>
    <w:next w:val="a6"/>
    <w:uiPriority w:val="99"/>
    <w:semiHidden/>
    <w:unhideWhenUsed/>
    <w:rsid w:val="00AD78BC"/>
  </w:style>
  <w:style w:type="table" w:customStyle="1" w:styleId="7f0">
    <w:name w:val="Сетка таблицы7"/>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1">
    <w:name w:val="Нет списка5"/>
    <w:next w:val="a6"/>
    <w:uiPriority w:val="99"/>
    <w:semiHidden/>
    <w:unhideWhenUsed/>
    <w:rsid w:val="00AD78BC"/>
  </w:style>
  <w:style w:type="table" w:customStyle="1" w:styleId="8c">
    <w:name w:val="Сетка таблицы8"/>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5"/>
    <w:next w:val="aa"/>
    <w:uiPriority w:val="59"/>
    <w:rsid w:val="00AD78BC"/>
    <w:pPr>
      <w:spacing w:line="240" w:lineRule="auto"/>
      <w:ind w:firstLine="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1">
    <w:name w:val="Сетка таблицы5111"/>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2">
    <w:name w:val="Сетка таблицы52"/>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1">
    <w:name w:val="Сетка таблицы53"/>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1">
    <w:name w:val="Сетка таблицы54"/>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1">
    <w:name w:val="Сетка таблицы55"/>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20">
    <w:name w:val="Сетка таблицы512"/>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3">
    <w:name w:val="Сетка таблицы513"/>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4">
    <w:name w:val="Сетка таблицы514"/>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5">
    <w:name w:val="Сетка таблицы515"/>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0">
    <w:name w:val="Сетка таблицы410"/>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
    <w:name w:val="Сетка таблицы416"/>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6">
    <w:name w:val="Сетка таблицы516"/>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7">
    <w:name w:val="Сетка таблицы417"/>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
    <w:name w:val="Сетка таблицы517"/>
    <w:basedOn w:val="a5"/>
    <w:next w:val="aa"/>
    <w:uiPriority w:val="59"/>
    <w:rsid w:val="00AD78BC"/>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8">
    <w:name w:val="Сетка таблицы418"/>
    <w:basedOn w:val="a5"/>
    <w:next w:val="aa"/>
    <w:uiPriority w:val="59"/>
    <w:rsid w:val="00AD78BC"/>
    <w:pPr>
      <w:spacing w:line="240" w:lineRule="auto"/>
      <w:ind w:firstLine="0"/>
      <w:jc w:val="left"/>
    </w:pPr>
    <w:rPr>
      <w:rFonts w:ascii="Arial"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8">
    <w:name w:val="Сетка таблицы518"/>
    <w:basedOn w:val="a5"/>
    <w:next w:val="aa"/>
    <w:uiPriority w:val="59"/>
    <w:rsid w:val="00AD78BC"/>
    <w:pPr>
      <w:spacing w:line="240" w:lineRule="auto"/>
      <w:ind w:firstLine="0"/>
      <w:jc w:val="left"/>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8949">
      <w:bodyDiv w:val="1"/>
      <w:marLeft w:val="0"/>
      <w:marRight w:val="0"/>
      <w:marTop w:val="0"/>
      <w:marBottom w:val="0"/>
      <w:divBdr>
        <w:top w:val="none" w:sz="0" w:space="0" w:color="auto"/>
        <w:left w:val="none" w:sz="0" w:space="0" w:color="auto"/>
        <w:bottom w:val="none" w:sz="0" w:space="0" w:color="auto"/>
        <w:right w:val="none" w:sz="0" w:space="0" w:color="auto"/>
      </w:divBdr>
    </w:div>
    <w:div w:id="5838000">
      <w:bodyDiv w:val="1"/>
      <w:marLeft w:val="0"/>
      <w:marRight w:val="0"/>
      <w:marTop w:val="0"/>
      <w:marBottom w:val="0"/>
      <w:divBdr>
        <w:top w:val="none" w:sz="0" w:space="0" w:color="auto"/>
        <w:left w:val="none" w:sz="0" w:space="0" w:color="auto"/>
        <w:bottom w:val="none" w:sz="0" w:space="0" w:color="auto"/>
        <w:right w:val="none" w:sz="0" w:space="0" w:color="auto"/>
      </w:divBdr>
    </w:div>
    <w:div w:id="6710763">
      <w:bodyDiv w:val="1"/>
      <w:marLeft w:val="0"/>
      <w:marRight w:val="0"/>
      <w:marTop w:val="0"/>
      <w:marBottom w:val="0"/>
      <w:divBdr>
        <w:top w:val="none" w:sz="0" w:space="0" w:color="auto"/>
        <w:left w:val="none" w:sz="0" w:space="0" w:color="auto"/>
        <w:bottom w:val="none" w:sz="0" w:space="0" w:color="auto"/>
        <w:right w:val="none" w:sz="0" w:space="0" w:color="auto"/>
      </w:divBdr>
    </w:div>
    <w:div w:id="9768179">
      <w:bodyDiv w:val="1"/>
      <w:marLeft w:val="0"/>
      <w:marRight w:val="0"/>
      <w:marTop w:val="0"/>
      <w:marBottom w:val="0"/>
      <w:divBdr>
        <w:top w:val="none" w:sz="0" w:space="0" w:color="auto"/>
        <w:left w:val="none" w:sz="0" w:space="0" w:color="auto"/>
        <w:bottom w:val="none" w:sz="0" w:space="0" w:color="auto"/>
        <w:right w:val="none" w:sz="0" w:space="0" w:color="auto"/>
      </w:divBdr>
    </w:div>
    <w:div w:id="11031785">
      <w:bodyDiv w:val="1"/>
      <w:marLeft w:val="0"/>
      <w:marRight w:val="0"/>
      <w:marTop w:val="0"/>
      <w:marBottom w:val="0"/>
      <w:divBdr>
        <w:top w:val="none" w:sz="0" w:space="0" w:color="auto"/>
        <w:left w:val="none" w:sz="0" w:space="0" w:color="auto"/>
        <w:bottom w:val="none" w:sz="0" w:space="0" w:color="auto"/>
        <w:right w:val="none" w:sz="0" w:space="0" w:color="auto"/>
      </w:divBdr>
    </w:div>
    <w:div w:id="11809954">
      <w:bodyDiv w:val="1"/>
      <w:marLeft w:val="0"/>
      <w:marRight w:val="0"/>
      <w:marTop w:val="0"/>
      <w:marBottom w:val="0"/>
      <w:divBdr>
        <w:top w:val="none" w:sz="0" w:space="0" w:color="auto"/>
        <w:left w:val="none" w:sz="0" w:space="0" w:color="auto"/>
        <w:bottom w:val="none" w:sz="0" w:space="0" w:color="auto"/>
        <w:right w:val="none" w:sz="0" w:space="0" w:color="auto"/>
      </w:divBdr>
    </w:div>
    <w:div w:id="17703552">
      <w:bodyDiv w:val="1"/>
      <w:marLeft w:val="0"/>
      <w:marRight w:val="0"/>
      <w:marTop w:val="0"/>
      <w:marBottom w:val="0"/>
      <w:divBdr>
        <w:top w:val="none" w:sz="0" w:space="0" w:color="auto"/>
        <w:left w:val="none" w:sz="0" w:space="0" w:color="auto"/>
        <w:bottom w:val="none" w:sz="0" w:space="0" w:color="auto"/>
        <w:right w:val="none" w:sz="0" w:space="0" w:color="auto"/>
      </w:divBdr>
    </w:div>
    <w:div w:id="19017377">
      <w:bodyDiv w:val="1"/>
      <w:marLeft w:val="0"/>
      <w:marRight w:val="0"/>
      <w:marTop w:val="0"/>
      <w:marBottom w:val="0"/>
      <w:divBdr>
        <w:top w:val="none" w:sz="0" w:space="0" w:color="auto"/>
        <w:left w:val="none" w:sz="0" w:space="0" w:color="auto"/>
        <w:bottom w:val="none" w:sz="0" w:space="0" w:color="auto"/>
        <w:right w:val="none" w:sz="0" w:space="0" w:color="auto"/>
      </w:divBdr>
    </w:div>
    <w:div w:id="19741072">
      <w:bodyDiv w:val="1"/>
      <w:marLeft w:val="0"/>
      <w:marRight w:val="0"/>
      <w:marTop w:val="0"/>
      <w:marBottom w:val="0"/>
      <w:divBdr>
        <w:top w:val="none" w:sz="0" w:space="0" w:color="auto"/>
        <w:left w:val="none" w:sz="0" w:space="0" w:color="auto"/>
        <w:bottom w:val="none" w:sz="0" w:space="0" w:color="auto"/>
        <w:right w:val="none" w:sz="0" w:space="0" w:color="auto"/>
      </w:divBdr>
    </w:div>
    <w:div w:id="26688150">
      <w:bodyDiv w:val="1"/>
      <w:marLeft w:val="0"/>
      <w:marRight w:val="0"/>
      <w:marTop w:val="0"/>
      <w:marBottom w:val="0"/>
      <w:divBdr>
        <w:top w:val="none" w:sz="0" w:space="0" w:color="auto"/>
        <w:left w:val="none" w:sz="0" w:space="0" w:color="auto"/>
        <w:bottom w:val="none" w:sz="0" w:space="0" w:color="auto"/>
        <w:right w:val="none" w:sz="0" w:space="0" w:color="auto"/>
      </w:divBdr>
    </w:div>
    <w:div w:id="31922124">
      <w:bodyDiv w:val="1"/>
      <w:marLeft w:val="0"/>
      <w:marRight w:val="0"/>
      <w:marTop w:val="0"/>
      <w:marBottom w:val="0"/>
      <w:divBdr>
        <w:top w:val="none" w:sz="0" w:space="0" w:color="auto"/>
        <w:left w:val="none" w:sz="0" w:space="0" w:color="auto"/>
        <w:bottom w:val="none" w:sz="0" w:space="0" w:color="auto"/>
        <w:right w:val="none" w:sz="0" w:space="0" w:color="auto"/>
      </w:divBdr>
    </w:div>
    <w:div w:id="45764765">
      <w:bodyDiv w:val="1"/>
      <w:marLeft w:val="0"/>
      <w:marRight w:val="0"/>
      <w:marTop w:val="0"/>
      <w:marBottom w:val="0"/>
      <w:divBdr>
        <w:top w:val="none" w:sz="0" w:space="0" w:color="auto"/>
        <w:left w:val="none" w:sz="0" w:space="0" w:color="auto"/>
        <w:bottom w:val="none" w:sz="0" w:space="0" w:color="auto"/>
        <w:right w:val="none" w:sz="0" w:space="0" w:color="auto"/>
      </w:divBdr>
    </w:div>
    <w:div w:id="49114841">
      <w:bodyDiv w:val="1"/>
      <w:marLeft w:val="0"/>
      <w:marRight w:val="0"/>
      <w:marTop w:val="0"/>
      <w:marBottom w:val="0"/>
      <w:divBdr>
        <w:top w:val="none" w:sz="0" w:space="0" w:color="auto"/>
        <w:left w:val="none" w:sz="0" w:space="0" w:color="auto"/>
        <w:bottom w:val="none" w:sz="0" w:space="0" w:color="auto"/>
        <w:right w:val="none" w:sz="0" w:space="0" w:color="auto"/>
      </w:divBdr>
    </w:div>
    <w:div w:id="49428290">
      <w:bodyDiv w:val="1"/>
      <w:marLeft w:val="0"/>
      <w:marRight w:val="0"/>
      <w:marTop w:val="0"/>
      <w:marBottom w:val="0"/>
      <w:divBdr>
        <w:top w:val="none" w:sz="0" w:space="0" w:color="auto"/>
        <w:left w:val="none" w:sz="0" w:space="0" w:color="auto"/>
        <w:bottom w:val="none" w:sz="0" w:space="0" w:color="auto"/>
        <w:right w:val="none" w:sz="0" w:space="0" w:color="auto"/>
      </w:divBdr>
    </w:div>
    <w:div w:id="53626719">
      <w:bodyDiv w:val="1"/>
      <w:marLeft w:val="0"/>
      <w:marRight w:val="0"/>
      <w:marTop w:val="0"/>
      <w:marBottom w:val="0"/>
      <w:divBdr>
        <w:top w:val="none" w:sz="0" w:space="0" w:color="auto"/>
        <w:left w:val="none" w:sz="0" w:space="0" w:color="auto"/>
        <w:bottom w:val="none" w:sz="0" w:space="0" w:color="auto"/>
        <w:right w:val="none" w:sz="0" w:space="0" w:color="auto"/>
      </w:divBdr>
    </w:div>
    <w:div w:id="58477032">
      <w:bodyDiv w:val="1"/>
      <w:marLeft w:val="0"/>
      <w:marRight w:val="0"/>
      <w:marTop w:val="0"/>
      <w:marBottom w:val="0"/>
      <w:divBdr>
        <w:top w:val="none" w:sz="0" w:space="0" w:color="auto"/>
        <w:left w:val="none" w:sz="0" w:space="0" w:color="auto"/>
        <w:bottom w:val="none" w:sz="0" w:space="0" w:color="auto"/>
        <w:right w:val="none" w:sz="0" w:space="0" w:color="auto"/>
      </w:divBdr>
    </w:div>
    <w:div w:id="67925869">
      <w:bodyDiv w:val="1"/>
      <w:marLeft w:val="0"/>
      <w:marRight w:val="0"/>
      <w:marTop w:val="0"/>
      <w:marBottom w:val="0"/>
      <w:divBdr>
        <w:top w:val="none" w:sz="0" w:space="0" w:color="auto"/>
        <w:left w:val="none" w:sz="0" w:space="0" w:color="auto"/>
        <w:bottom w:val="none" w:sz="0" w:space="0" w:color="auto"/>
        <w:right w:val="none" w:sz="0" w:space="0" w:color="auto"/>
      </w:divBdr>
    </w:div>
    <w:div w:id="71590442">
      <w:bodyDiv w:val="1"/>
      <w:marLeft w:val="0"/>
      <w:marRight w:val="0"/>
      <w:marTop w:val="0"/>
      <w:marBottom w:val="0"/>
      <w:divBdr>
        <w:top w:val="none" w:sz="0" w:space="0" w:color="auto"/>
        <w:left w:val="none" w:sz="0" w:space="0" w:color="auto"/>
        <w:bottom w:val="none" w:sz="0" w:space="0" w:color="auto"/>
        <w:right w:val="none" w:sz="0" w:space="0" w:color="auto"/>
      </w:divBdr>
    </w:div>
    <w:div w:id="71893607">
      <w:bodyDiv w:val="1"/>
      <w:marLeft w:val="0"/>
      <w:marRight w:val="0"/>
      <w:marTop w:val="0"/>
      <w:marBottom w:val="0"/>
      <w:divBdr>
        <w:top w:val="none" w:sz="0" w:space="0" w:color="auto"/>
        <w:left w:val="none" w:sz="0" w:space="0" w:color="auto"/>
        <w:bottom w:val="none" w:sz="0" w:space="0" w:color="auto"/>
        <w:right w:val="none" w:sz="0" w:space="0" w:color="auto"/>
      </w:divBdr>
    </w:div>
    <w:div w:id="78067942">
      <w:bodyDiv w:val="1"/>
      <w:marLeft w:val="0"/>
      <w:marRight w:val="0"/>
      <w:marTop w:val="0"/>
      <w:marBottom w:val="0"/>
      <w:divBdr>
        <w:top w:val="none" w:sz="0" w:space="0" w:color="auto"/>
        <w:left w:val="none" w:sz="0" w:space="0" w:color="auto"/>
        <w:bottom w:val="none" w:sz="0" w:space="0" w:color="auto"/>
        <w:right w:val="none" w:sz="0" w:space="0" w:color="auto"/>
      </w:divBdr>
    </w:div>
    <w:div w:id="80759867">
      <w:bodyDiv w:val="1"/>
      <w:marLeft w:val="0"/>
      <w:marRight w:val="0"/>
      <w:marTop w:val="0"/>
      <w:marBottom w:val="0"/>
      <w:divBdr>
        <w:top w:val="none" w:sz="0" w:space="0" w:color="auto"/>
        <w:left w:val="none" w:sz="0" w:space="0" w:color="auto"/>
        <w:bottom w:val="none" w:sz="0" w:space="0" w:color="auto"/>
        <w:right w:val="none" w:sz="0" w:space="0" w:color="auto"/>
      </w:divBdr>
    </w:div>
    <w:div w:id="85345117">
      <w:bodyDiv w:val="1"/>
      <w:marLeft w:val="0"/>
      <w:marRight w:val="0"/>
      <w:marTop w:val="0"/>
      <w:marBottom w:val="0"/>
      <w:divBdr>
        <w:top w:val="none" w:sz="0" w:space="0" w:color="auto"/>
        <w:left w:val="none" w:sz="0" w:space="0" w:color="auto"/>
        <w:bottom w:val="none" w:sz="0" w:space="0" w:color="auto"/>
        <w:right w:val="none" w:sz="0" w:space="0" w:color="auto"/>
      </w:divBdr>
    </w:div>
    <w:div w:id="87653941">
      <w:bodyDiv w:val="1"/>
      <w:marLeft w:val="0"/>
      <w:marRight w:val="0"/>
      <w:marTop w:val="0"/>
      <w:marBottom w:val="0"/>
      <w:divBdr>
        <w:top w:val="none" w:sz="0" w:space="0" w:color="auto"/>
        <w:left w:val="none" w:sz="0" w:space="0" w:color="auto"/>
        <w:bottom w:val="none" w:sz="0" w:space="0" w:color="auto"/>
        <w:right w:val="none" w:sz="0" w:space="0" w:color="auto"/>
      </w:divBdr>
    </w:div>
    <w:div w:id="88429627">
      <w:bodyDiv w:val="1"/>
      <w:marLeft w:val="0"/>
      <w:marRight w:val="0"/>
      <w:marTop w:val="0"/>
      <w:marBottom w:val="0"/>
      <w:divBdr>
        <w:top w:val="none" w:sz="0" w:space="0" w:color="auto"/>
        <w:left w:val="none" w:sz="0" w:space="0" w:color="auto"/>
        <w:bottom w:val="none" w:sz="0" w:space="0" w:color="auto"/>
        <w:right w:val="none" w:sz="0" w:space="0" w:color="auto"/>
      </w:divBdr>
    </w:div>
    <w:div w:id="88474064">
      <w:bodyDiv w:val="1"/>
      <w:marLeft w:val="0"/>
      <w:marRight w:val="0"/>
      <w:marTop w:val="0"/>
      <w:marBottom w:val="0"/>
      <w:divBdr>
        <w:top w:val="none" w:sz="0" w:space="0" w:color="auto"/>
        <w:left w:val="none" w:sz="0" w:space="0" w:color="auto"/>
        <w:bottom w:val="none" w:sz="0" w:space="0" w:color="auto"/>
        <w:right w:val="none" w:sz="0" w:space="0" w:color="auto"/>
      </w:divBdr>
    </w:div>
    <w:div w:id="89206674">
      <w:bodyDiv w:val="1"/>
      <w:marLeft w:val="0"/>
      <w:marRight w:val="0"/>
      <w:marTop w:val="0"/>
      <w:marBottom w:val="0"/>
      <w:divBdr>
        <w:top w:val="none" w:sz="0" w:space="0" w:color="auto"/>
        <w:left w:val="none" w:sz="0" w:space="0" w:color="auto"/>
        <w:bottom w:val="none" w:sz="0" w:space="0" w:color="auto"/>
        <w:right w:val="none" w:sz="0" w:space="0" w:color="auto"/>
      </w:divBdr>
    </w:div>
    <w:div w:id="94635588">
      <w:bodyDiv w:val="1"/>
      <w:marLeft w:val="0"/>
      <w:marRight w:val="0"/>
      <w:marTop w:val="0"/>
      <w:marBottom w:val="0"/>
      <w:divBdr>
        <w:top w:val="none" w:sz="0" w:space="0" w:color="auto"/>
        <w:left w:val="none" w:sz="0" w:space="0" w:color="auto"/>
        <w:bottom w:val="none" w:sz="0" w:space="0" w:color="auto"/>
        <w:right w:val="none" w:sz="0" w:space="0" w:color="auto"/>
      </w:divBdr>
    </w:div>
    <w:div w:id="96217117">
      <w:bodyDiv w:val="1"/>
      <w:marLeft w:val="0"/>
      <w:marRight w:val="0"/>
      <w:marTop w:val="0"/>
      <w:marBottom w:val="0"/>
      <w:divBdr>
        <w:top w:val="none" w:sz="0" w:space="0" w:color="auto"/>
        <w:left w:val="none" w:sz="0" w:space="0" w:color="auto"/>
        <w:bottom w:val="none" w:sz="0" w:space="0" w:color="auto"/>
        <w:right w:val="none" w:sz="0" w:space="0" w:color="auto"/>
      </w:divBdr>
    </w:div>
    <w:div w:id="98642508">
      <w:bodyDiv w:val="1"/>
      <w:marLeft w:val="0"/>
      <w:marRight w:val="0"/>
      <w:marTop w:val="0"/>
      <w:marBottom w:val="0"/>
      <w:divBdr>
        <w:top w:val="none" w:sz="0" w:space="0" w:color="auto"/>
        <w:left w:val="none" w:sz="0" w:space="0" w:color="auto"/>
        <w:bottom w:val="none" w:sz="0" w:space="0" w:color="auto"/>
        <w:right w:val="none" w:sz="0" w:space="0" w:color="auto"/>
      </w:divBdr>
    </w:div>
    <w:div w:id="98988299">
      <w:bodyDiv w:val="1"/>
      <w:marLeft w:val="0"/>
      <w:marRight w:val="0"/>
      <w:marTop w:val="0"/>
      <w:marBottom w:val="0"/>
      <w:divBdr>
        <w:top w:val="none" w:sz="0" w:space="0" w:color="auto"/>
        <w:left w:val="none" w:sz="0" w:space="0" w:color="auto"/>
        <w:bottom w:val="none" w:sz="0" w:space="0" w:color="auto"/>
        <w:right w:val="none" w:sz="0" w:space="0" w:color="auto"/>
      </w:divBdr>
    </w:div>
    <w:div w:id="106699381">
      <w:bodyDiv w:val="1"/>
      <w:marLeft w:val="0"/>
      <w:marRight w:val="0"/>
      <w:marTop w:val="0"/>
      <w:marBottom w:val="0"/>
      <w:divBdr>
        <w:top w:val="none" w:sz="0" w:space="0" w:color="auto"/>
        <w:left w:val="none" w:sz="0" w:space="0" w:color="auto"/>
        <w:bottom w:val="none" w:sz="0" w:space="0" w:color="auto"/>
        <w:right w:val="none" w:sz="0" w:space="0" w:color="auto"/>
      </w:divBdr>
    </w:div>
    <w:div w:id="121968093">
      <w:bodyDiv w:val="1"/>
      <w:marLeft w:val="0"/>
      <w:marRight w:val="0"/>
      <w:marTop w:val="0"/>
      <w:marBottom w:val="0"/>
      <w:divBdr>
        <w:top w:val="none" w:sz="0" w:space="0" w:color="auto"/>
        <w:left w:val="none" w:sz="0" w:space="0" w:color="auto"/>
        <w:bottom w:val="none" w:sz="0" w:space="0" w:color="auto"/>
        <w:right w:val="none" w:sz="0" w:space="0" w:color="auto"/>
      </w:divBdr>
    </w:div>
    <w:div w:id="124734394">
      <w:bodyDiv w:val="1"/>
      <w:marLeft w:val="0"/>
      <w:marRight w:val="0"/>
      <w:marTop w:val="0"/>
      <w:marBottom w:val="0"/>
      <w:divBdr>
        <w:top w:val="none" w:sz="0" w:space="0" w:color="auto"/>
        <w:left w:val="none" w:sz="0" w:space="0" w:color="auto"/>
        <w:bottom w:val="none" w:sz="0" w:space="0" w:color="auto"/>
        <w:right w:val="none" w:sz="0" w:space="0" w:color="auto"/>
      </w:divBdr>
    </w:div>
    <w:div w:id="125705848">
      <w:bodyDiv w:val="1"/>
      <w:marLeft w:val="0"/>
      <w:marRight w:val="0"/>
      <w:marTop w:val="0"/>
      <w:marBottom w:val="0"/>
      <w:divBdr>
        <w:top w:val="none" w:sz="0" w:space="0" w:color="auto"/>
        <w:left w:val="none" w:sz="0" w:space="0" w:color="auto"/>
        <w:bottom w:val="none" w:sz="0" w:space="0" w:color="auto"/>
        <w:right w:val="none" w:sz="0" w:space="0" w:color="auto"/>
      </w:divBdr>
    </w:div>
    <w:div w:id="131101474">
      <w:bodyDiv w:val="1"/>
      <w:marLeft w:val="0"/>
      <w:marRight w:val="0"/>
      <w:marTop w:val="0"/>
      <w:marBottom w:val="0"/>
      <w:divBdr>
        <w:top w:val="none" w:sz="0" w:space="0" w:color="auto"/>
        <w:left w:val="none" w:sz="0" w:space="0" w:color="auto"/>
        <w:bottom w:val="none" w:sz="0" w:space="0" w:color="auto"/>
        <w:right w:val="none" w:sz="0" w:space="0" w:color="auto"/>
      </w:divBdr>
    </w:div>
    <w:div w:id="132065836">
      <w:bodyDiv w:val="1"/>
      <w:marLeft w:val="0"/>
      <w:marRight w:val="0"/>
      <w:marTop w:val="0"/>
      <w:marBottom w:val="0"/>
      <w:divBdr>
        <w:top w:val="none" w:sz="0" w:space="0" w:color="auto"/>
        <w:left w:val="none" w:sz="0" w:space="0" w:color="auto"/>
        <w:bottom w:val="none" w:sz="0" w:space="0" w:color="auto"/>
        <w:right w:val="none" w:sz="0" w:space="0" w:color="auto"/>
      </w:divBdr>
    </w:div>
    <w:div w:id="136725165">
      <w:bodyDiv w:val="1"/>
      <w:marLeft w:val="0"/>
      <w:marRight w:val="0"/>
      <w:marTop w:val="0"/>
      <w:marBottom w:val="0"/>
      <w:divBdr>
        <w:top w:val="none" w:sz="0" w:space="0" w:color="auto"/>
        <w:left w:val="none" w:sz="0" w:space="0" w:color="auto"/>
        <w:bottom w:val="none" w:sz="0" w:space="0" w:color="auto"/>
        <w:right w:val="none" w:sz="0" w:space="0" w:color="auto"/>
      </w:divBdr>
    </w:div>
    <w:div w:id="144972611">
      <w:bodyDiv w:val="1"/>
      <w:marLeft w:val="0"/>
      <w:marRight w:val="0"/>
      <w:marTop w:val="0"/>
      <w:marBottom w:val="0"/>
      <w:divBdr>
        <w:top w:val="none" w:sz="0" w:space="0" w:color="auto"/>
        <w:left w:val="none" w:sz="0" w:space="0" w:color="auto"/>
        <w:bottom w:val="none" w:sz="0" w:space="0" w:color="auto"/>
        <w:right w:val="none" w:sz="0" w:space="0" w:color="auto"/>
      </w:divBdr>
    </w:div>
    <w:div w:id="164977239">
      <w:bodyDiv w:val="1"/>
      <w:marLeft w:val="0"/>
      <w:marRight w:val="0"/>
      <w:marTop w:val="0"/>
      <w:marBottom w:val="0"/>
      <w:divBdr>
        <w:top w:val="none" w:sz="0" w:space="0" w:color="auto"/>
        <w:left w:val="none" w:sz="0" w:space="0" w:color="auto"/>
        <w:bottom w:val="none" w:sz="0" w:space="0" w:color="auto"/>
        <w:right w:val="none" w:sz="0" w:space="0" w:color="auto"/>
      </w:divBdr>
    </w:div>
    <w:div w:id="165562971">
      <w:bodyDiv w:val="1"/>
      <w:marLeft w:val="0"/>
      <w:marRight w:val="0"/>
      <w:marTop w:val="0"/>
      <w:marBottom w:val="0"/>
      <w:divBdr>
        <w:top w:val="none" w:sz="0" w:space="0" w:color="auto"/>
        <w:left w:val="none" w:sz="0" w:space="0" w:color="auto"/>
        <w:bottom w:val="none" w:sz="0" w:space="0" w:color="auto"/>
        <w:right w:val="none" w:sz="0" w:space="0" w:color="auto"/>
      </w:divBdr>
    </w:div>
    <w:div w:id="168838884">
      <w:bodyDiv w:val="1"/>
      <w:marLeft w:val="0"/>
      <w:marRight w:val="0"/>
      <w:marTop w:val="0"/>
      <w:marBottom w:val="0"/>
      <w:divBdr>
        <w:top w:val="none" w:sz="0" w:space="0" w:color="auto"/>
        <w:left w:val="none" w:sz="0" w:space="0" w:color="auto"/>
        <w:bottom w:val="none" w:sz="0" w:space="0" w:color="auto"/>
        <w:right w:val="none" w:sz="0" w:space="0" w:color="auto"/>
      </w:divBdr>
    </w:div>
    <w:div w:id="168983891">
      <w:bodyDiv w:val="1"/>
      <w:marLeft w:val="0"/>
      <w:marRight w:val="0"/>
      <w:marTop w:val="0"/>
      <w:marBottom w:val="0"/>
      <w:divBdr>
        <w:top w:val="none" w:sz="0" w:space="0" w:color="auto"/>
        <w:left w:val="none" w:sz="0" w:space="0" w:color="auto"/>
        <w:bottom w:val="none" w:sz="0" w:space="0" w:color="auto"/>
        <w:right w:val="none" w:sz="0" w:space="0" w:color="auto"/>
      </w:divBdr>
    </w:div>
    <w:div w:id="169030800">
      <w:bodyDiv w:val="1"/>
      <w:marLeft w:val="0"/>
      <w:marRight w:val="0"/>
      <w:marTop w:val="0"/>
      <w:marBottom w:val="0"/>
      <w:divBdr>
        <w:top w:val="none" w:sz="0" w:space="0" w:color="auto"/>
        <w:left w:val="none" w:sz="0" w:space="0" w:color="auto"/>
        <w:bottom w:val="none" w:sz="0" w:space="0" w:color="auto"/>
        <w:right w:val="none" w:sz="0" w:space="0" w:color="auto"/>
      </w:divBdr>
    </w:div>
    <w:div w:id="171341488">
      <w:bodyDiv w:val="1"/>
      <w:marLeft w:val="0"/>
      <w:marRight w:val="0"/>
      <w:marTop w:val="0"/>
      <w:marBottom w:val="0"/>
      <w:divBdr>
        <w:top w:val="none" w:sz="0" w:space="0" w:color="auto"/>
        <w:left w:val="none" w:sz="0" w:space="0" w:color="auto"/>
        <w:bottom w:val="none" w:sz="0" w:space="0" w:color="auto"/>
        <w:right w:val="none" w:sz="0" w:space="0" w:color="auto"/>
      </w:divBdr>
    </w:div>
    <w:div w:id="171533914">
      <w:bodyDiv w:val="1"/>
      <w:marLeft w:val="0"/>
      <w:marRight w:val="0"/>
      <w:marTop w:val="0"/>
      <w:marBottom w:val="0"/>
      <w:divBdr>
        <w:top w:val="none" w:sz="0" w:space="0" w:color="auto"/>
        <w:left w:val="none" w:sz="0" w:space="0" w:color="auto"/>
        <w:bottom w:val="none" w:sz="0" w:space="0" w:color="auto"/>
        <w:right w:val="none" w:sz="0" w:space="0" w:color="auto"/>
      </w:divBdr>
    </w:div>
    <w:div w:id="178937750">
      <w:bodyDiv w:val="1"/>
      <w:marLeft w:val="0"/>
      <w:marRight w:val="0"/>
      <w:marTop w:val="0"/>
      <w:marBottom w:val="0"/>
      <w:divBdr>
        <w:top w:val="none" w:sz="0" w:space="0" w:color="auto"/>
        <w:left w:val="none" w:sz="0" w:space="0" w:color="auto"/>
        <w:bottom w:val="none" w:sz="0" w:space="0" w:color="auto"/>
        <w:right w:val="none" w:sz="0" w:space="0" w:color="auto"/>
      </w:divBdr>
    </w:div>
    <w:div w:id="187643870">
      <w:bodyDiv w:val="1"/>
      <w:marLeft w:val="0"/>
      <w:marRight w:val="0"/>
      <w:marTop w:val="0"/>
      <w:marBottom w:val="0"/>
      <w:divBdr>
        <w:top w:val="none" w:sz="0" w:space="0" w:color="auto"/>
        <w:left w:val="none" w:sz="0" w:space="0" w:color="auto"/>
        <w:bottom w:val="none" w:sz="0" w:space="0" w:color="auto"/>
        <w:right w:val="none" w:sz="0" w:space="0" w:color="auto"/>
      </w:divBdr>
    </w:div>
    <w:div w:id="203031826">
      <w:bodyDiv w:val="1"/>
      <w:marLeft w:val="0"/>
      <w:marRight w:val="0"/>
      <w:marTop w:val="0"/>
      <w:marBottom w:val="0"/>
      <w:divBdr>
        <w:top w:val="none" w:sz="0" w:space="0" w:color="auto"/>
        <w:left w:val="none" w:sz="0" w:space="0" w:color="auto"/>
        <w:bottom w:val="none" w:sz="0" w:space="0" w:color="auto"/>
        <w:right w:val="none" w:sz="0" w:space="0" w:color="auto"/>
      </w:divBdr>
    </w:div>
    <w:div w:id="203639614">
      <w:bodyDiv w:val="1"/>
      <w:marLeft w:val="0"/>
      <w:marRight w:val="0"/>
      <w:marTop w:val="0"/>
      <w:marBottom w:val="0"/>
      <w:divBdr>
        <w:top w:val="none" w:sz="0" w:space="0" w:color="auto"/>
        <w:left w:val="none" w:sz="0" w:space="0" w:color="auto"/>
        <w:bottom w:val="none" w:sz="0" w:space="0" w:color="auto"/>
        <w:right w:val="none" w:sz="0" w:space="0" w:color="auto"/>
      </w:divBdr>
    </w:div>
    <w:div w:id="204100310">
      <w:bodyDiv w:val="1"/>
      <w:marLeft w:val="0"/>
      <w:marRight w:val="0"/>
      <w:marTop w:val="0"/>
      <w:marBottom w:val="0"/>
      <w:divBdr>
        <w:top w:val="none" w:sz="0" w:space="0" w:color="auto"/>
        <w:left w:val="none" w:sz="0" w:space="0" w:color="auto"/>
        <w:bottom w:val="none" w:sz="0" w:space="0" w:color="auto"/>
        <w:right w:val="none" w:sz="0" w:space="0" w:color="auto"/>
      </w:divBdr>
    </w:div>
    <w:div w:id="219021545">
      <w:bodyDiv w:val="1"/>
      <w:marLeft w:val="0"/>
      <w:marRight w:val="0"/>
      <w:marTop w:val="0"/>
      <w:marBottom w:val="0"/>
      <w:divBdr>
        <w:top w:val="none" w:sz="0" w:space="0" w:color="auto"/>
        <w:left w:val="none" w:sz="0" w:space="0" w:color="auto"/>
        <w:bottom w:val="none" w:sz="0" w:space="0" w:color="auto"/>
        <w:right w:val="none" w:sz="0" w:space="0" w:color="auto"/>
      </w:divBdr>
    </w:div>
    <w:div w:id="222373349">
      <w:bodyDiv w:val="1"/>
      <w:marLeft w:val="0"/>
      <w:marRight w:val="0"/>
      <w:marTop w:val="0"/>
      <w:marBottom w:val="0"/>
      <w:divBdr>
        <w:top w:val="none" w:sz="0" w:space="0" w:color="auto"/>
        <w:left w:val="none" w:sz="0" w:space="0" w:color="auto"/>
        <w:bottom w:val="none" w:sz="0" w:space="0" w:color="auto"/>
        <w:right w:val="none" w:sz="0" w:space="0" w:color="auto"/>
      </w:divBdr>
    </w:div>
    <w:div w:id="223177809">
      <w:bodyDiv w:val="1"/>
      <w:marLeft w:val="0"/>
      <w:marRight w:val="0"/>
      <w:marTop w:val="0"/>
      <w:marBottom w:val="0"/>
      <w:divBdr>
        <w:top w:val="none" w:sz="0" w:space="0" w:color="auto"/>
        <w:left w:val="none" w:sz="0" w:space="0" w:color="auto"/>
        <w:bottom w:val="none" w:sz="0" w:space="0" w:color="auto"/>
        <w:right w:val="none" w:sz="0" w:space="0" w:color="auto"/>
      </w:divBdr>
    </w:div>
    <w:div w:id="223374186">
      <w:bodyDiv w:val="1"/>
      <w:marLeft w:val="0"/>
      <w:marRight w:val="0"/>
      <w:marTop w:val="0"/>
      <w:marBottom w:val="0"/>
      <w:divBdr>
        <w:top w:val="none" w:sz="0" w:space="0" w:color="auto"/>
        <w:left w:val="none" w:sz="0" w:space="0" w:color="auto"/>
        <w:bottom w:val="none" w:sz="0" w:space="0" w:color="auto"/>
        <w:right w:val="none" w:sz="0" w:space="0" w:color="auto"/>
      </w:divBdr>
    </w:div>
    <w:div w:id="225146158">
      <w:bodyDiv w:val="1"/>
      <w:marLeft w:val="0"/>
      <w:marRight w:val="0"/>
      <w:marTop w:val="0"/>
      <w:marBottom w:val="0"/>
      <w:divBdr>
        <w:top w:val="none" w:sz="0" w:space="0" w:color="auto"/>
        <w:left w:val="none" w:sz="0" w:space="0" w:color="auto"/>
        <w:bottom w:val="none" w:sz="0" w:space="0" w:color="auto"/>
        <w:right w:val="none" w:sz="0" w:space="0" w:color="auto"/>
      </w:divBdr>
      <w:divsChild>
        <w:div w:id="1882356865">
          <w:marLeft w:val="0"/>
          <w:marRight w:val="0"/>
          <w:marTop w:val="0"/>
          <w:marBottom w:val="0"/>
          <w:divBdr>
            <w:top w:val="none" w:sz="0" w:space="0" w:color="auto"/>
            <w:left w:val="none" w:sz="0" w:space="0" w:color="auto"/>
            <w:bottom w:val="none" w:sz="0" w:space="0" w:color="auto"/>
            <w:right w:val="none" w:sz="0" w:space="0" w:color="auto"/>
          </w:divBdr>
          <w:divsChild>
            <w:div w:id="2005668027">
              <w:marLeft w:val="0"/>
              <w:marRight w:val="0"/>
              <w:marTop w:val="0"/>
              <w:marBottom w:val="0"/>
              <w:divBdr>
                <w:top w:val="none" w:sz="0" w:space="0" w:color="auto"/>
                <w:left w:val="none" w:sz="0" w:space="0" w:color="auto"/>
                <w:bottom w:val="none" w:sz="0" w:space="0" w:color="auto"/>
                <w:right w:val="none" w:sz="0" w:space="0" w:color="auto"/>
              </w:divBdr>
              <w:divsChild>
                <w:div w:id="1784839090">
                  <w:marLeft w:val="0"/>
                  <w:marRight w:val="0"/>
                  <w:marTop w:val="0"/>
                  <w:marBottom w:val="0"/>
                  <w:divBdr>
                    <w:top w:val="none" w:sz="0" w:space="0" w:color="auto"/>
                    <w:left w:val="none" w:sz="0" w:space="0" w:color="auto"/>
                    <w:bottom w:val="none" w:sz="0" w:space="0" w:color="auto"/>
                    <w:right w:val="none" w:sz="0" w:space="0" w:color="auto"/>
                  </w:divBdr>
                  <w:divsChild>
                    <w:div w:id="603223675">
                      <w:marLeft w:val="0"/>
                      <w:marRight w:val="0"/>
                      <w:marTop w:val="0"/>
                      <w:marBottom w:val="0"/>
                      <w:divBdr>
                        <w:top w:val="none" w:sz="0" w:space="0" w:color="auto"/>
                        <w:left w:val="none" w:sz="0" w:space="0" w:color="auto"/>
                        <w:bottom w:val="none" w:sz="0" w:space="0" w:color="auto"/>
                        <w:right w:val="none" w:sz="0" w:space="0" w:color="auto"/>
                      </w:divBdr>
                      <w:divsChild>
                        <w:div w:id="1811438182">
                          <w:marLeft w:val="0"/>
                          <w:marRight w:val="0"/>
                          <w:marTop w:val="0"/>
                          <w:marBottom w:val="0"/>
                          <w:divBdr>
                            <w:top w:val="none" w:sz="0" w:space="0" w:color="auto"/>
                            <w:left w:val="none" w:sz="0" w:space="0" w:color="auto"/>
                            <w:bottom w:val="none" w:sz="0" w:space="0" w:color="auto"/>
                            <w:right w:val="none" w:sz="0" w:space="0" w:color="auto"/>
                          </w:divBdr>
                          <w:divsChild>
                            <w:div w:id="1226526341">
                              <w:marLeft w:val="0"/>
                              <w:marRight w:val="0"/>
                              <w:marTop w:val="0"/>
                              <w:marBottom w:val="0"/>
                              <w:divBdr>
                                <w:top w:val="none" w:sz="0" w:space="0" w:color="auto"/>
                                <w:left w:val="none" w:sz="0" w:space="0" w:color="auto"/>
                                <w:bottom w:val="none" w:sz="0" w:space="0" w:color="auto"/>
                                <w:right w:val="none" w:sz="0" w:space="0" w:color="auto"/>
                              </w:divBdr>
                              <w:divsChild>
                                <w:div w:id="1874223930">
                                  <w:marLeft w:val="0"/>
                                  <w:marRight w:val="0"/>
                                  <w:marTop w:val="0"/>
                                  <w:marBottom w:val="0"/>
                                  <w:divBdr>
                                    <w:top w:val="none" w:sz="0" w:space="0" w:color="auto"/>
                                    <w:left w:val="none" w:sz="0" w:space="0" w:color="auto"/>
                                    <w:bottom w:val="none" w:sz="0" w:space="0" w:color="auto"/>
                                    <w:right w:val="none" w:sz="0" w:space="0" w:color="auto"/>
                                  </w:divBdr>
                                  <w:divsChild>
                                    <w:div w:id="1575970859">
                                      <w:marLeft w:val="0"/>
                                      <w:marRight w:val="0"/>
                                      <w:marTop w:val="0"/>
                                      <w:marBottom w:val="0"/>
                                      <w:divBdr>
                                        <w:top w:val="none" w:sz="0" w:space="0" w:color="auto"/>
                                        <w:left w:val="none" w:sz="0" w:space="0" w:color="auto"/>
                                        <w:bottom w:val="none" w:sz="0" w:space="0" w:color="auto"/>
                                        <w:right w:val="none" w:sz="0" w:space="0" w:color="auto"/>
                                      </w:divBdr>
                                      <w:divsChild>
                                        <w:div w:id="53681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6183419">
      <w:bodyDiv w:val="1"/>
      <w:marLeft w:val="0"/>
      <w:marRight w:val="0"/>
      <w:marTop w:val="0"/>
      <w:marBottom w:val="0"/>
      <w:divBdr>
        <w:top w:val="none" w:sz="0" w:space="0" w:color="auto"/>
        <w:left w:val="none" w:sz="0" w:space="0" w:color="auto"/>
        <w:bottom w:val="none" w:sz="0" w:space="0" w:color="auto"/>
        <w:right w:val="none" w:sz="0" w:space="0" w:color="auto"/>
      </w:divBdr>
    </w:div>
    <w:div w:id="237403669">
      <w:bodyDiv w:val="1"/>
      <w:marLeft w:val="0"/>
      <w:marRight w:val="0"/>
      <w:marTop w:val="0"/>
      <w:marBottom w:val="0"/>
      <w:divBdr>
        <w:top w:val="none" w:sz="0" w:space="0" w:color="auto"/>
        <w:left w:val="none" w:sz="0" w:space="0" w:color="auto"/>
        <w:bottom w:val="none" w:sz="0" w:space="0" w:color="auto"/>
        <w:right w:val="none" w:sz="0" w:space="0" w:color="auto"/>
      </w:divBdr>
    </w:div>
    <w:div w:id="238491184">
      <w:bodyDiv w:val="1"/>
      <w:marLeft w:val="0"/>
      <w:marRight w:val="0"/>
      <w:marTop w:val="0"/>
      <w:marBottom w:val="0"/>
      <w:divBdr>
        <w:top w:val="none" w:sz="0" w:space="0" w:color="auto"/>
        <w:left w:val="none" w:sz="0" w:space="0" w:color="auto"/>
        <w:bottom w:val="none" w:sz="0" w:space="0" w:color="auto"/>
        <w:right w:val="none" w:sz="0" w:space="0" w:color="auto"/>
      </w:divBdr>
    </w:div>
    <w:div w:id="244337921">
      <w:bodyDiv w:val="1"/>
      <w:marLeft w:val="0"/>
      <w:marRight w:val="0"/>
      <w:marTop w:val="0"/>
      <w:marBottom w:val="0"/>
      <w:divBdr>
        <w:top w:val="none" w:sz="0" w:space="0" w:color="auto"/>
        <w:left w:val="none" w:sz="0" w:space="0" w:color="auto"/>
        <w:bottom w:val="none" w:sz="0" w:space="0" w:color="auto"/>
        <w:right w:val="none" w:sz="0" w:space="0" w:color="auto"/>
      </w:divBdr>
    </w:div>
    <w:div w:id="245966990">
      <w:bodyDiv w:val="1"/>
      <w:marLeft w:val="0"/>
      <w:marRight w:val="0"/>
      <w:marTop w:val="0"/>
      <w:marBottom w:val="0"/>
      <w:divBdr>
        <w:top w:val="none" w:sz="0" w:space="0" w:color="auto"/>
        <w:left w:val="none" w:sz="0" w:space="0" w:color="auto"/>
        <w:bottom w:val="none" w:sz="0" w:space="0" w:color="auto"/>
        <w:right w:val="none" w:sz="0" w:space="0" w:color="auto"/>
      </w:divBdr>
    </w:div>
    <w:div w:id="262736086">
      <w:bodyDiv w:val="1"/>
      <w:marLeft w:val="0"/>
      <w:marRight w:val="0"/>
      <w:marTop w:val="0"/>
      <w:marBottom w:val="0"/>
      <w:divBdr>
        <w:top w:val="none" w:sz="0" w:space="0" w:color="auto"/>
        <w:left w:val="none" w:sz="0" w:space="0" w:color="auto"/>
        <w:bottom w:val="none" w:sz="0" w:space="0" w:color="auto"/>
        <w:right w:val="none" w:sz="0" w:space="0" w:color="auto"/>
      </w:divBdr>
    </w:div>
    <w:div w:id="263076285">
      <w:bodyDiv w:val="1"/>
      <w:marLeft w:val="0"/>
      <w:marRight w:val="0"/>
      <w:marTop w:val="0"/>
      <w:marBottom w:val="0"/>
      <w:divBdr>
        <w:top w:val="none" w:sz="0" w:space="0" w:color="auto"/>
        <w:left w:val="none" w:sz="0" w:space="0" w:color="auto"/>
        <w:bottom w:val="none" w:sz="0" w:space="0" w:color="auto"/>
        <w:right w:val="none" w:sz="0" w:space="0" w:color="auto"/>
      </w:divBdr>
    </w:div>
    <w:div w:id="263079520">
      <w:bodyDiv w:val="1"/>
      <w:marLeft w:val="0"/>
      <w:marRight w:val="0"/>
      <w:marTop w:val="0"/>
      <w:marBottom w:val="0"/>
      <w:divBdr>
        <w:top w:val="none" w:sz="0" w:space="0" w:color="auto"/>
        <w:left w:val="none" w:sz="0" w:space="0" w:color="auto"/>
        <w:bottom w:val="none" w:sz="0" w:space="0" w:color="auto"/>
        <w:right w:val="none" w:sz="0" w:space="0" w:color="auto"/>
      </w:divBdr>
    </w:div>
    <w:div w:id="273710515">
      <w:bodyDiv w:val="1"/>
      <w:marLeft w:val="0"/>
      <w:marRight w:val="0"/>
      <w:marTop w:val="0"/>
      <w:marBottom w:val="0"/>
      <w:divBdr>
        <w:top w:val="none" w:sz="0" w:space="0" w:color="auto"/>
        <w:left w:val="none" w:sz="0" w:space="0" w:color="auto"/>
        <w:bottom w:val="none" w:sz="0" w:space="0" w:color="auto"/>
        <w:right w:val="none" w:sz="0" w:space="0" w:color="auto"/>
      </w:divBdr>
    </w:div>
    <w:div w:id="281889558">
      <w:bodyDiv w:val="1"/>
      <w:marLeft w:val="0"/>
      <w:marRight w:val="0"/>
      <w:marTop w:val="0"/>
      <w:marBottom w:val="0"/>
      <w:divBdr>
        <w:top w:val="none" w:sz="0" w:space="0" w:color="auto"/>
        <w:left w:val="none" w:sz="0" w:space="0" w:color="auto"/>
        <w:bottom w:val="none" w:sz="0" w:space="0" w:color="auto"/>
        <w:right w:val="none" w:sz="0" w:space="0" w:color="auto"/>
      </w:divBdr>
    </w:div>
    <w:div w:id="287856577">
      <w:bodyDiv w:val="1"/>
      <w:marLeft w:val="0"/>
      <w:marRight w:val="0"/>
      <w:marTop w:val="0"/>
      <w:marBottom w:val="0"/>
      <w:divBdr>
        <w:top w:val="none" w:sz="0" w:space="0" w:color="auto"/>
        <w:left w:val="none" w:sz="0" w:space="0" w:color="auto"/>
        <w:bottom w:val="none" w:sz="0" w:space="0" w:color="auto"/>
        <w:right w:val="none" w:sz="0" w:space="0" w:color="auto"/>
      </w:divBdr>
    </w:div>
    <w:div w:id="291444114">
      <w:bodyDiv w:val="1"/>
      <w:marLeft w:val="0"/>
      <w:marRight w:val="0"/>
      <w:marTop w:val="0"/>
      <w:marBottom w:val="0"/>
      <w:divBdr>
        <w:top w:val="none" w:sz="0" w:space="0" w:color="auto"/>
        <w:left w:val="none" w:sz="0" w:space="0" w:color="auto"/>
        <w:bottom w:val="none" w:sz="0" w:space="0" w:color="auto"/>
        <w:right w:val="none" w:sz="0" w:space="0" w:color="auto"/>
      </w:divBdr>
    </w:div>
    <w:div w:id="292516341">
      <w:bodyDiv w:val="1"/>
      <w:marLeft w:val="0"/>
      <w:marRight w:val="0"/>
      <w:marTop w:val="0"/>
      <w:marBottom w:val="0"/>
      <w:divBdr>
        <w:top w:val="none" w:sz="0" w:space="0" w:color="auto"/>
        <w:left w:val="none" w:sz="0" w:space="0" w:color="auto"/>
        <w:bottom w:val="none" w:sz="0" w:space="0" w:color="auto"/>
        <w:right w:val="none" w:sz="0" w:space="0" w:color="auto"/>
      </w:divBdr>
    </w:div>
    <w:div w:id="308943071">
      <w:bodyDiv w:val="1"/>
      <w:marLeft w:val="0"/>
      <w:marRight w:val="0"/>
      <w:marTop w:val="0"/>
      <w:marBottom w:val="0"/>
      <w:divBdr>
        <w:top w:val="none" w:sz="0" w:space="0" w:color="auto"/>
        <w:left w:val="none" w:sz="0" w:space="0" w:color="auto"/>
        <w:bottom w:val="none" w:sz="0" w:space="0" w:color="auto"/>
        <w:right w:val="none" w:sz="0" w:space="0" w:color="auto"/>
      </w:divBdr>
    </w:div>
    <w:div w:id="310793754">
      <w:bodyDiv w:val="1"/>
      <w:marLeft w:val="0"/>
      <w:marRight w:val="0"/>
      <w:marTop w:val="0"/>
      <w:marBottom w:val="0"/>
      <w:divBdr>
        <w:top w:val="none" w:sz="0" w:space="0" w:color="auto"/>
        <w:left w:val="none" w:sz="0" w:space="0" w:color="auto"/>
        <w:bottom w:val="none" w:sz="0" w:space="0" w:color="auto"/>
        <w:right w:val="none" w:sz="0" w:space="0" w:color="auto"/>
      </w:divBdr>
    </w:div>
    <w:div w:id="316808759">
      <w:bodyDiv w:val="1"/>
      <w:marLeft w:val="0"/>
      <w:marRight w:val="0"/>
      <w:marTop w:val="0"/>
      <w:marBottom w:val="0"/>
      <w:divBdr>
        <w:top w:val="none" w:sz="0" w:space="0" w:color="auto"/>
        <w:left w:val="none" w:sz="0" w:space="0" w:color="auto"/>
        <w:bottom w:val="none" w:sz="0" w:space="0" w:color="auto"/>
        <w:right w:val="none" w:sz="0" w:space="0" w:color="auto"/>
      </w:divBdr>
    </w:div>
    <w:div w:id="320349523">
      <w:bodyDiv w:val="1"/>
      <w:marLeft w:val="0"/>
      <w:marRight w:val="0"/>
      <w:marTop w:val="0"/>
      <w:marBottom w:val="0"/>
      <w:divBdr>
        <w:top w:val="none" w:sz="0" w:space="0" w:color="auto"/>
        <w:left w:val="none" w:sz="0" w:space="0" w:color="auto"/>
        <w:bottom w:val="none" w:sz="0" w:space="0" w:color="auto"/>
        <w:right w:val="none" w:sz="0" w:space="0" w:color="auto"/>
      </w:divBdr>
    </w:div>
    <w:div w:id="328563210">
      <w:bodyDiv w:val="1"/>
      <w:marLeft w:val="0"/>
      <w:marRight w:val="0"/>
      <w:marTop w:val="0"/>
      <w:marBottom w:val="0"/>
      <w:divBdr>
        <w:top w:val="none" w:sz="0" w:space="0" w:color="auto"/>
        <w:left w:val="none" w:sz="0" w:space="0" w:color="auto"/>
        <w:bottom w:val="none" w:sz="0" w:space="0" w:color="auto"/>
        <w:right w:val="none" w:sz="0" w:space="0" w:color="auto"/>
      </w:divBdr>
    </w:div>
    <w:div w:id="333461284">
      <w:bodyDiv w:val="1"/>
      <w:marLeft w:val="0"/>
      <w:marRight w:val="0"/>
      <w:marTop w:val="0"/>
      <w:marBottom w:val="0"/>
      <w:divBdr>
        <w:top w:val="none" w:sz="0" w:space="0" w:color="auto"/>
        <w:left w:val="none" w:sz="0" w:space="0" w:color="auto"/>
        <w:bottom w:val="none" w:sz="0" w:space="0" w:color="auto"/>
        <w:right w:val="none" w:sz="0" w:space="0" w:color="auto"/>
      </w:divBdr>
    </w:div>
    <w:div w:id="334377953">
      <w:bodyDiv w:val="1"/>
      <w:marLeft w:val="0"/>
      <w:marRight w:val="0"/>
      <w:marTop w:val="0"/>
      <w:marBottom w:val="0"/>
      <w:divBdr>
        <w:top w:val="none" w:sz="0" w:space="0" w:color="auto"/>
        <w:left w:val="none" w:sz="0" w:space="0" w:color="auto"/>
        <w:bottom w:val="none" w:sz="0" w:space="0" w:color="auto"/>
        <w:right w:val="none" w:sz="0" w:space="0" w:color="auto"/>
      </w:divBdr>
    </w:div>
    <w:div w:id="341780958">
      <w:bodyDiv w:val="1"/>
      <w:marLeft w:val="0"/>
      <w:marRight w:val="0"/>
      <w:marTop w:val="0"/>
      <w:marBottom w:val="0"/>
      <w:divBdr>
        <w:top w:val="none" w:sz="0" w:space="0" w:color="auto"/>
        <w:left w:val="none" w:sz="0" w:space="0" w:color="auto"/>
        <w:bottom w:val="none" w:sz="0" w:space="0" w:color="auto"/>
        <w:right w:val="none" w:sz="0" w:space="0" w:color="auto"/>
      </w:divBdr>
    </w:div>
    <w:div w:id="344210672">
      <w:bodyDiv w:val="1"/>
      <w:marLeft w:val="0"/>
      <w:marRight w:val="0"/>
      <w:marTop w:val="0"/>
      <w:marBottom w:val="0"/>
      <w:divBdr>
        <w:top w:val="none" w:sz="0" w:space="0" w:color="auto"/>
        <w:left w:val="none" w:sz="0" w:space="0" w:color="auto"/>
        <w:bottom w:val="none" w:sz="0" w:space="0" w:color="auto"/>
        <w:right w:val="none" w:sz="0" w:space="0" w:color="auto"/>
      </w:divBdr>
    </w:div>
    <w:div w:id="344871717">
      <w:bodyDiv w:val="1"/>
      <w:marLeft w:val="0"/>
      <w:marRight w:val="0"/>
      <w:marTop w:val="0"/>
      <w:marBottom w:val="0"/>
      <w:divBdr>
        <w:top w:val="none" w:sz="0" w:space="0" w:color="auto"/>
        <w:left w:val="none" w:sz="0" w:space="0" w:color="auto"/>
        <w:bottom w:val="none" w:sz="0" w:space="0" w:color="auto"/>
        <w:right w:val="none" w:sz="0" w:space="0" w:color="auto"/>
      </w:divBdr>
    </w:div>
    <w:div w:id="346180707">
      <w:bodyDiv w:val="1"/>
      <w:marLeft w:val="0"/>
      <w:marRight w:val="0"/>
      <w:marTop w:val="0"/>
      <w:marBottom w:val="0"/>
      <w:divBdr>
        <w:top w:val="none" w:sz="0" w:space="0" w:color="auto"/>
        <w:left w:val="none" w:sz="0" w:space="0" w:color="auto"/>
        <w:bottom w:val="none" w:sz="0" w:space="0" w:color="auto"/>
        <w:right w:val="none" w:sz="0" w:space="0" w:color="auto"/>
      </w:divBdr>
    </w:div>
    <w:div w:id="348411806">
      <w:bodyDiv w:val="1"/>
      <w:marLeft w:val="0"/>
      <w:marRight w:val="0"/>
      <w:marTop w:val="0"/>
      <w:marBottom w:val="0"/>
      <w:divBdr>
        <w:top w:val="none" w:sz="0" w:space="0" w:color="auto"/>
        <w:left w:val="none" w:sz="0" w:space="0" w:color="auto"/>
        <w:bottom w:val="none" w:sz="0" w:space="0" w:color="auto"/>
        <w:right w:val="none" w:sz="0" w:space="0" w:color="auto"/>
      </w:divBdr>
    </w:div>
    <w:div w:id="348913888">
      <w:bodyDiv w:val="1"/>
      <w:marLeft w:val="0"/>
      <w:marRight w:val="0"/>
      <w:marTop w:val="0"/>
      <w:marBottom w:val="0"/>
      <w:divBdr>
        <w:top w:val="none" w:sz="0" w:space="0" w:color="auto"/>
        <w:left w:val="none" w:sz="0" w:space="0" w:color="auto"/>
        <w:bottom w:val="none" w:sz="0" w:space="0" w:color="auto"/>
        <w:right w:val="none" w:sz="0" w:space="0" w:color="auto"/>
      </w:divBdr>
    </w:div>
    <w:div w:id="349837032">
      <w:bodyDiv w:val="1"/>
      <w:marLeft w:val="0"/>
      <w:marRight w:val="0"/>
      <w:marTop w:val="0"/>
      <w:marBottom w:val="0"/>
      <w:divBdr>
        <w:top w:val="none" w:sz="0" w:space="0" w:color="auto"/>
        <w:left w:val="none" w:sz="0" w:space="0" w:color="auto"/>
        <w:bottom w:val="none" w:sz="0" w:space="0" w:color="auto"/>
        <w:right w:val="none" w:sz="0" w:space="0" w:color="auto"/>
      </w:divBdr>
    </w:div>
    <w:div w:id="355470063">
      <w:bodyDiv w:val="1"/>
      <w:marLeft w:val="0"/>
      <w:marRight w:val="0"/>
      <w:marTop w:val="0"/>
      <w:marBottom w:val="0"/>
      <w:divBdr>
        <w:top w:val="none" w:sz="0" w:space="0" w:color="auto"/>
        <w:left w:val="none" w:sz="0" w:space="0" w:color="auto"/>
        <w:bottom w:val="none" w:sz="0" w:space="0" w:color="auto"/>
        <w:right w:val="none" w:sz="0" w:space="0" w:color="auto"/>
      </w:divBdr>
    </w:div>
    <w:div w:id="356541108">
      <w:bodyDiv w:val="1"/>
      <w:marLeft w:val="0"/>
      <w:marRight w:val="0"/>
      <w:marTop w:val="0"/>
      <w:marBottom w:val="0"/>
      <w:divBdr>
        <w:top w:val="none" w:sz="0" w:space="0" w:color="auto"/>
        <w:left w:val="none" w:sz="0" w:space="0" w:color="auto"/>
        <w:bottom w:val="none" w:sz="0" w:space="0" w:color="auto"/>
        <w:right w:val="none" w:sz="0" w:space="0" w:color="auto"/>
      </w:divBdr>
    </w:div>
    <w:div w:id="359548597">
      <w:bodyDiv w:val="1"/>
      <w:marLeft w:val="0"/>
      <w:marRight w:val="0"/>
      <w:marTop w:val="0"/>
      <w:marBottom w:val="0"/>
      <w:divBdr>
        <w:top w:val="none" w:sz="0" w:space="0" w:color="auto"/>
        <w:left w:val="none" w:sz="0" w:space="0" w:color="auto"/>
        <w:bottom w:val="none" w:sz="0" w:space="0" w:color="auto"/>
        <w:right w:val="none" w:sz="0" w:space="0" w:color="auto"/>
      </w:divBdr>
    </w:div>
    <w:div w:id="360129079">
      <w:bodyDiv w:val="1"/>
      <w:marLeft w:val="0"/>
      <w:marRight w:val="0"/>
      <w:marTop w:val="0"/>
      <w:marBottom w:val="0"/>
      <w:divBdr>
        <w:top w:val="none" w:sz="0" w:space="0" w:color="auto"/>
        <w:left w:val="none" w:sz="0" w:space="0" w:color="auto"/>
        <w:bottom w:val="none" w:sz="0" w:space="0" w:color="auto"/>
        <w:right w:val="none" w:sz="0" w:space="0" w:color="auto"/>
      </w:divBdr>
      <w:divsChild>
        <w:div w:id="570580929">
          <w:marLeft w:val="0"/>
          <w:marRight w:val="0"/>
          <w:marTop w:val="0"/>
          <w:marBottom w:val="0"/>
          <w:divBdr>
            <w:top w:val="none" w:sz="0" w:space="0" w:color="auto"/>
            <w:left w:val="none" w:sz="0" w:space="0" w:color="auto"/>
            <w:bottom w:val="none" w:sz="0" w:space="0" w:color="auto"/>
            <w:right w:val="none" w:sz="0" w:space="0" w:color="auto"/>
          </w:divBdr>
          <w:divsChild>
            <w:div w:id="21128016">
              <w:marLeft w:val="0"/>
              <w:marRight w:val="0"/>
              <w:marTop w:val="0"/>
              <w:marBottom w:val="0"/>
              <w:divBdr>
                <w:top w:val="none" w:sz="0" w:space="0" w:color="auto"/>
                <w:left w:val="none" w:sz="0" w:space="0" w:color="auto"/>
                <w:bottom w:val="none" w:sz="0" w:space="0" w:color="auto"/>
                <w:right w:val="none" w:sz="0" w:space="0" w:color="auto"/>
              </w:divBdr>
              <w:divsChild>
                <w:div w:id="760372894">
                  <w:marLeft w:val="0"/>
                  <w:marRight w:val="0"/>
                  <w:marTop w:val="0"/>
                  <w:marBottom w:val="0"/>
                  <w:divBdr>
                    <w:top w:val="none" w:sz="0" w:space="0" w:color="auto"/>
                    <w:left w:val="none" w:sz="0" w:space="0" w:color="auto"/>
                    <w:bottom w:val="none" w:sz="0" w:space="0" w:color="auto"/>
                    <w:right w:val="none" w:sz="0" w:space="0" w:color="auto"/>
                  </w:divBdr>
                  <w:divsChild>
                    <w:div w:id="449739632">
                      <w:marLeft w:val="0"/>
                      <w:marRight w:val="0"/>
                      <w:marTop w:val="0"/>
                      <w:marBottom w:val="0"/>
                      <w:divBdr>
                        <w:top w:val="none" w:sz="0" w:space="0" w:color="auto"/>
                        <w:left w:val="none" w:sz="0" w:space="0" w:color="auto"/>
                        <w:bottom w:val="none" w:sz="0" w:space="0" w:color="auto"/>
                        <w:right w:val="none" w:sz="0" w:space="0" w:color="auto"/>
                      </w:divBdr>
                      <w:divsChild>
                        <w:div w:id="693384934">
                          <w:marLeft w:val="0"/>
                          <w:marRight w:val="0"/>
                          <w:marTop w:val="0"/>
                          <w:marBottom w:val="0"/>
                          <w:divBdr>
                            <w:top w:val="none" w:sz="0" w:space="0" w:color="auto"/>
                            <w:left w:val="none" w:sz="0" w:space="0" w:color="auto"/>
                            <w:bottom w:val="none" w:sz="0" w:space="0" w:color="auto"/>
                            <w:right w:val="none" w:sz="0" w:space="0" w:color="auto"/>
                          </w:divBdr>
                          <w:divsChild>
                            <w:div w:id="150606707">
                              <w:marLeft w:val="0"/>
                              <w:marRight w:val="0"/>
                              <w:marTop w:val="0"/>
                              <w:marBottom w:val="0"/>
                              <w:divBdr>
                                <w:top w:val="none" w:sz="0" w:space="0" w:color="auto"/>
                                <w:left w:val="none" w:sz="0" w:space="0" w:color="auto"/>
                                <w:bottom w:val="none" w:sz="0" w:space="0" w:color="auto"/>
                                <w:right w:val="none" w:sz="0" w:space="0" w:color="auto"/>
                              </w:divBdr>
                              <w:divsChild>
                                <w:div w:id="2107991975">
                                  <w:marLeft w:val="0"/>
                                  <w:marRight w:val="0"/>
                                  <w:marTop w:val="0"/>
                                  <w:marBottom w:val="0"/>
                                  <w:divBdr>
                                    <w:top w:val="none" w:sz="0" w:space="0" w:color="auto"/>
                                    <w:left w:val="none" w:sz="0" w:space="0" w:color="auto"/>
                                    <w:bottom w:val="none" w:sz="0" w:space="0" w:color="auto"/>
                                    <w:right w:val="none" w:sz="0" w:space="0" w:color="auto"/>
                                  </w:divBdr>
                                  <w:divsChild>
                                    <w:div w:id="1693068221">
                                      <w:marLeft w:val="0"/>
                                      <w:marRight w:val="0"/>
                                      <w:marTop w:val="0"/>
                                      <w:marBottom w:val="0"/>
                                      <w:divBdr>
                                        <w:top w:val="none" w:sz="0" w:space="0" w:color="auto"/>
                                        <w:left w:val="none" w:sz="0" w:space="0" w:color="auto"/>
                                        <w:bottom w:val="none" w:sz="0" w:space="0" w:color="auto"/>
                                        <w:right w:val="none" w:sz="0" w:space="0" w:color="auto"/>
                                      </w:divBdr>
                                      <w:divsChild>
                                        <w:div w:id="138209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0207447">
      <w:bodyDiv w:val="1"/>
      <w:marLeft w:val="0"/>
      <w:marRight w:val="0"/>
      <w:marTop w:val="0"/>
      <w:marBottom w:val="0"/>
      <w:divBdr>
        <w:top w:val="none" w:sz="0" w:space="0" w:color="auto"/>
        <w:left w:val="none" w:sz="0" w:space="0" w:color="auto"/>
        <w:bottom w:val="none" w:sz="0" w:space="0" w:color="auto"/>
        <w:right w:val="none" w:sz="0" w:space="0" w:color="auto"/>
      </w:divBdr>
    </w:div>
    <w:div w:id="361514902">
      <w:bodyDiv w:val="1"/>
      <w:marLeft w:val="0"/>
      <w:marRight w:val="0"/>
      <w:marTop w:val="0"/>
      <w:marBottom w:val="0"/>
      <w:divBdr>
        <w:top w:val="none" w:sz="0" w:space="0" w:color="auto"/>
        <w:left w:val="none" w:sz="0" w:space="0" w:color="auto"/>
        <w:bottom w:val="none" w:sz="0" w:space="0" w:color="auto"/>
        <w:right w:val="none" w:sz="0" w:space="0" w:color="auto"/>
      </w:divBdr>
    </w:div>
    <w:div w:id="373820920">
      <w:bodyDiv w:val="1"/>
      <w:marLeft w:val="0"/>
      <w:marRight w:val="0"/>
      <w:marTop w:val="0"/>
      <w:marBottom w:val="0"/>
      <w:divBdr>
        <w:top w:val="none" w:sz="0" w:space="0" w:color="auto"/>
        <w:left w:val="none" w:sz="0" w:space="0" w:color="auto"/>
        <w:bottom w:val="none" w:sz="0" w:space="0" w:color="auto"/>
        <w:right w:val="none" w:sz="0" w:space="0" w:color="auto"/>
      </w:divBdr>
    </w:div>
    <w:div w:id="378168101">
      <w:bodyDiv w:val="1"/>
      <w:marLeft w:val="0"/>
      <w:marRight w:val="0"/>
      <w:marTop w:val="0"/>
      <w:marBottom w:val="0"/>
      <w:divBdr>
        <w:top w:val="none" w:sz="0" w:space="0" w:color="auto"/>
        <w:left w:val="none" w:sz="0" w:space="0" w:color="auto"/>
        <w:bottom w:val="none" w:sz="0" w:space="0" w:color="auto"/>
        <w:right w:val="none" w:sz="0" w:space="0" w:color="auto"/>
      </w:divBdr>
    </w:div>
    <w:div w:id="380717869">
      <w:bodyDiv w:val="1"/>
      <w:marLeft w:val="0"/>
      <w:marRight w:val="0"/>
      <w:marTop w:val="0"/>
      <w:marBottom w:val="0"/>
      <w:divBdr>
        <w:top w:val="none" w:sz="0" w:space="0" w:color="auto"/>
        <w:left w:val="none" w:sz="0" w:space="0" w:color="auto"/>
        <w:bottom w:val="none" w:sz="0" w:space="0" w:color="auto"/>
        <w:right w:val="none" w:sz="0" w:space="0" w:color="auto"/>
      </w:divBdr>
    </w:div>
    <w:div w:id="382409779">
      <w:bodyDiv w:val="1"/>
      <w:marLeft w:val="0"/>
      <w:marRight w:val="0"/>
      <w:marTop w:val="0"/>
      <w:marBottom w:val="0"/>
      <w:divBdr>
        <w:top w:val="none" w:sz="0" w:space="0" w:color="auto"/>
        <w:left w:val="none" w:sz="0" w:space="0" w:color="auto"/>
        <w:bottom w:val="none" w:sz="0" w:space="0" w:color="auto"/>
        <w:right w:val="none" w:sz="0" w:space="0" w:color="auto"/>
      </w:divBdr>
    </w:div>
    <w:div w:id="382867760">
      <w:bodyDiv w:val="1"/>
      <w:marLeft w:val="0"/>
      <w:marRight w:val="0"/>
      <w:marTop w:val="0"/>
      <w:marBottom w:val="0"/>
      <w:divBdr>
        <w:top w:val="none" w:sz="0" w:space="0" w:color="auto"/>
        <w:left w:val="none" w:sz="0" w:space="0" w:color="auto"/>
        <w:bottom w:val="none" w:sz="0" w:space="0" w:color="auto"/>
        <w:right w:val="none" w:sz="0" w:space="0" w:color="auto"/>
      </w:divBdr>
    </w:div>
    <w:div w:id="383649735">
      <w:bodyDiv w:val="1"/>
      <w:marLeft w:val="0"/>
      <w:marRight w:val="0"/>
      <w:marTop w:val="0"/>
      <w:marBottom w:val="0"/>
      <w:divBdr>
        <w:top w:val="none" w:sz="0" w:space="0" w:color="auto"/>
        <w:left w:val="none" w:sz="0" w:space="0" w:color="auto"/>
        <w:bottom w:val="none" w:sz="0" w:space="0" w:color="auto"/>
        <w:right w:val="none" w:sz="0" w:space="0" w:color="auto"/>
      </w:divBdr>
    </w:div>
    <w:div w:id="384449351">
      <w:bodyDiv w:val="1"/>
      <w:marLeft w:val="0"/>
      <w:marRight w:val="0"/>
      <w:marTop w:val="0"/>
      <w:marBottom w:val="0"/>
      <w:divBdr>
        <w:top w:val="none" w:sz="0" w:space="0" w:color="auto"/>
        <w:left w:val="none" w:sz="0" w:space="0" w:color="auto"/>
        <w:bottom w:val="none" w:sz="0" w:space="0" w:color="auto"/>
        <w:right w:val="none" w:sz="0" w:space="0" w:color="auto"/>
      </w:divBdr>
    </w:div>
    <w:div w:id="391974889">
      <w:bodyDiv w:val="1"/>
      <w:marLeft w:val="0"/>
      <w:marRight w:val="0"/>
      <w:marTop w:val="0"/>
      <w:marBottom w:val="0"/>
      <w:divBdr>
        <w:top w:val="none" w:sz="0" w:space="0" w:color="auto"/>
        <w:left w:val="none" w:sz="0" w:space="0" w:color="auto"/>
        <w:bottom w:val="none" w:sz="0" w:space="0" w:color="auto"/>
        <w:right w:val="none" w:sz="0" w:space="0" w:color="auto"/>
      </w:divBdr>
    </w:div>
    <w:div w:id="400180462">
      <w:bodyDiv w:val="1"/>
      <w:marLeft w:val="0"/>
      <w:marRight w:val="0"/>
      <w:marTop w:val="0"/>
      <w:marBottom w:val="0"/>
      <w:divBdr>
        <w:top w:val="none" w:sz="0" w:space="0" w:color="auto"/>
        <w:left w:val="none" w:sz="0" w:space="0" w:color="auto"/>
        <w:bottom w:val="none" w:sz="0" w:space="0" w:color="auto"/>
        <w:right w:val="none" w:sz="0" w:space="0" w:color="auto"/>
      </w:divBdr>
      <w:divsChild>
        <w:div w:id="686057029">
          <w:marLeft w:val="0"/>
          <w:marRight w:val="0"/>
          <w:marTop w:val="0"/>
          <w:marBottom w:val="0"/>
          <w:divBdr>
            <w:top w:val="none" w:sz="0" w:space="0" w:color="auto"/>
            <w:left w:val="none" w:sz="0" w:space="0" w:color="auto"/>
            <w:bottom w:val="none" w:sz="0" w:space="0" w:color="auto"/>
            <w:right w:val="none" w:sz="0" w:space="0" w:color="auto"/>
          </w:divBdr>
          <w:divsChild>
            <w:div w:id="59141339">
              <w:marLeft w:val="0"/>
              <w:marRight w:val="0"/>
              <w:marTop w:val="0"/>
              <w:marBottom w:val="0"/>
              <w:divBdr>
                <w:top w:val="none" w:sz="0" w:space="0" w:color="auto"/>
                <w:left w:val="none" w:sz="0" w:space="0" w:color="auto"/>
                <w:bottom w:val="none" w:sz="0" w:space="0" w:color="auto"/>
                <w:right w:val="none" w:sz="0" w:space="0" w:color="auto"/>
              </w:divBdr>
              <w:divsChild>
                <w:div w:id="435708555">
                  <w:marLeft w:val="0"/>
                  <w:marRight w:val="0"/>
                  <w:marTop w:val="0"/>
                  <w:marBottom w:val="0"/>
                  <w:divBdr>
                    <w:top w:val="none" w:sz="0" w:space="0" w:color="auto"/>
                    <w:left w:val="none" w:sz="0" w:space="0" w:color="auto"/>
                    <w:bottom w:val="none" w:sz="0" w:space="0" w:color="auto"/>
                    <w:right w:val="none" w:sz="0" w:space="0" w:color="auto"/>
                  </w:divBdr>
                  <w:divsChild>
                    <w:div w:id="709576740">
                      <w:marLeft w:val="0"/>
                      <w:marRight w:val="0"/>
                      <w:marTop w:val="0"/>
                      <w:marBottom w:val="0"/>
                      <w:divBdr>
                        <w:top w:val="none" w:sz="0" w:space="0" w:color="auto"/>
                        <w:left w:val="none" w:sz="0" w:space="0" w:color="auto"/>
                        <w:bottom w:val="none" w:sz="0" w:space="0" w:color="auto"/>
                        <w:right w:val="none" w:sz="0" w:space="0" w:color="auto"/>
                      </w:divBdr>
                      <w:divsChild>
                        <w:div w:id="572088932">
                          <w:marLeft w:val="0"/>
                          <w:marRight w:val="0"/>
                          <w:marTop w:val="0"/>
                          <w:marBottom w:val="0"/>
                          <w:divBdr>
                            <w:top w:val="none" w:sz="0" w:space="0" w:color="auto"/>
                            <w:left w:val="none" w:sz="0" w:space="0" w:color="auto"/>
                            <w:bottom w:val="none" w:sz="0" w:space="0" w:color="auto"/>
                            <w:right w:val="none" w:sz="0" w:space="0" w:color="auto"/>
                          </w:divBdr>
                          <w:divsChild>
                            <w:div w:id="1396850526">
                              <w:marLeft w:val="0"/>
                              <w:marRight w:val="0"/>
                              <w:marTop w:val="0"/>
                              <w:marBottom w:val="0"/>
                              <w:divBdr>
                                <w:top w:val="none" w:sz="0" w:space="0" w:color="auto"/>
                                <w:left w:val="none" w:sz="0" w:space="0" w:color="auto"/>
                                <w:bottom w:val="none" w:sz="0" w:space="0" w:color="auto"/>
                                <w:right w:val="none" w:sz="0" w:space="0" w:color="auto"/>
                              </w:divBdr>
                              <w:divsChild>
                                <w:div w:id="757410995">
                                  <w:marLeft w:val="0"/>
                                  <w:marRight w:val="0"/>
                                  <w:marTop w:val="0"/>
                                  <w:marBottom w:val="0"/>
                                  <w:divBdr>
                                    <w:top w:val="none" w:sz="0" w:space="0" w:color="auto"/>
                                    <w:left w:val="none" w:sz="0" w:space="0" w:color="auto"/>
                                    <w:bottom w:val="none" w:sz="0" w:space="0" w:color="auto"/>
                                    <w:right w:val="none" w:sz="0" w:space="0" w:color="auto"/>
                                  </w:divBdr>
                                  <w:divsChild>
                                    <w:div w:id="389546586">
                                      <w:marLeft w:val="0"/>
                                      <w:marRight w:val="0"/>
                                      <w:marTop w:val="0"/>
                                      <w:marBottom w:val="0"/>
                                      <w:divBdr>
                                        <w:top w:val="none" w:sz="0" w:space="0" w:color="auto"/>
                                        <w:left w:val="none" w:sz="0" w:space="0" w:color="auto"/>
                                        <w:bottom w:val="none" w:sz="0" w:space="0" w:color="auto"/>
                                        <w:right w:val="none" w:sz="0" w:space="0" w:color="auto"/>
                                      </w:divBdr>
                                      <w:divsChild>
                                        <w:div w:id="146226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0836091">
      <w:bodyDiv w:val="1"/>
      <w:marLeft w:val="0"/>
      <w:marRight w:val="0"/>
      <w:marTop w:val="0"/>
      <w:marBottom w:val="0"/>
      <w:divBdr>
        <w:top w:val="none" w:sz="0" w:space="0" w:color="auto"/>
        <w:left w:val="none" w:sz="0" w:space="0" w:color="auto"/>
        <w:bottom w:val="none" w:sz="0" w:space="0" w:color="auto"/>
        <w:right w:val="none" w:sz="0" w:space="0" w:color="auto"/>
      </w:divBdr>
    </w:div>
    <w:div w:id="404842474">
      <w:bodyDiv w:val="1"/>
      <w:marLeft w:val="0"/>
      <w:marRight w:val="0"/>
      <w:marTop w:val="0"/>
      <w:marBottom w:val="0"/>
      <w:divBdr>
        <w:top w:val="none" w:sz="0" w:space="0" w:color="auto"/>
        <w:left w:val="none" w:sz="0" w:space="0" w:color="auto"/>
        <w:bottom w:val="none" w:sz="0" w:space="0" w:color="auto"/>
        <w:right w:val="none" w:sz="0" w:space="0" w:color="auto"/>
      </w:divBdr>
    </w:div>
    <w:div w:id="416053376">
      <w:bodyDiv w:val="1"/>
      <w:marLeft w:val="0"/>
      <w:marRight w:val="0"/>
      <w:marTop w:val="0"/>
      <w:marBottom w:val="0"/>
      <w:divBdr>
        <w:top w:val="none" w:sz="0" w:space="0" w:color="auto"/>
        <w:left w:val="none" w:sz="0" w:space="0" w:color="auto"/>
        <w:bottom w:val="none" w:sz="0" w:space="0" w:color="auto"/>
        <w:right w:val="none" w:sz="0" w:space="0" w:color="auto"/>
      </w:divBdr>
    </w:div>
    <w:div w:id="417094394">
      <w:bodyDiv w:val="1"/>
      <w:marLeft w:val="0"/>
      <w:marRight w:val="0"/>
      <w:marTop w:val="0"/>
      <w:marBottom w:val="0"/>
      <w:divBdr>
        <w:top w:val="none" w:sz="0" w:space="0" w:color="auto"/>
        <w:left w:val="none" w:sz="0" w:space="0" w:color="auto"/>
        <w:bottom w:val="none" w:sz="0" w:space="0" w:color="auto"/>
        <w:right w:val="none" w:sz="0" w:space="0" w:color="auto"/>
      </w:divBdr>
    </w:div>
    <w:div w:id="418212913">
      <w:bodyDiv w:val="1"/>
      <w:marLeft w:val="0"/>
      <w:marRight w:val="0"/>
      <w:marTop w:val="0"/>
      <w:marBottom w:val="0"/>
      <w:divBdr>
        <w:top w:val="none" w:sz="0" w:space="0" w:color="auto"/>
        <w:left w:val="none" w:sz="0" w:space="0" w:color="auto"/>
        <w:bottom w:val="none" w:sz="0" w:space="0" w:color="auto"/>
        <w:right w:val="none" w:sz="0" w:space="0" w:color="auto"/>
      </w:divBdr>
    </w:div>
    <w:div w:id="423646668">
      <w:bodyDiv w:val="1"/>
      <w:marLeft w:val="0"/>
      <w:marRight w:val="0"/>
      <w:marTop w:val="0"/>
      <w:marBottom w:val="0"/>
      <w:divBdr>
        <w:top w:val="none" w:sz="0" w:space="0" w:color="auto"/>
        <w:left w:val="none" w:sz="0" w:space="0" w:color="auto"/>
        <w:bottom w:val="none" w:sz="0" w:space="0" w:color="auto"/>
        <w:right w:val="none" w:sz="0" w:space="0" w:color="auto"/>
      </w:divBdr>
    </w:div>
    <w:div w:id="429618330">
      <w:bodyDiv w:val="1"/>
      <w:marLeft w:val="0"/>
      <w:marRight w:val="0"/>
      <w:marTop w:val="0"/>
      <w:marBottom w:val="0"/>
      <w:divBdr>
        <w:top w:val="none" w:sz="0" w:space="0" w:color="auto"/>
        <w:left w:val="none" w:sz="0" w:space="0" w:color="auto"/>
        <w:bottom w:val="none" w:sz="0" w:space="0" w:color="auto"/>
        <w:right w:val="none" w:sz="0" w:space="0" w:color="auto"/>
      </w:divBdr>
    </w:div>
    <w:div w:id="438261275">
      <w:bodyDiv w:val="1"/>
      <w:marLeft w:val="0"/>
      <w:marRight w:val="0"/>
      <w:marTop w:val="0"/>
      <w:marBottom w:val="0"/>
      <w:divBdr>
        <w:top w:val="none" w:sz="0" w:space="0" w:color="auto"/>
        <w:left w:val="none" w:sz="0" w:space="0" w:color="auto"/>
        <w:bottom w:val="none" w:sz="0" w:space="0" w:color="auto"/>
        <w:right w:val="none" w:sz="0" w:space="0" w:color="auto"/>
      </w:divBdr>
    </w:div>
    <w:div w:id="438914757">
      <w:bodyDiv w:val="1"/>
      <w:marLeft w:val="0"/>
      <w:marRight w:val="0"/>
      <w:marTop w:val="0"/>
      <w:marBottom w:val="0"/>
      <w:divBdr>
        <w:top w:val="none" w:sz="0" w:space="0" w:color="auto"/>
        <w:left w:val="none" w:sz="0" w:space="0" w:color="auto"/>
        <w:bottom w:val="none" w:sz="0" w:space="0" w:color="auto"/>
        <w:right w:val="none" w:sz="0" w:space="0" w:color="auto"/>
      </w:divBdr>
    </w:div>
    <w:div w:id="439765777">
      <w:bodyDiv w:val="1"/>
      <w:marLeft w:val="0"/>
      <w:marRight w:val="0"/>
      <w:marTop w:val="0"/>
      <w:marBottom w:val="0"/>
      <w:divBdr>
        <w:top w:val="none" w:sz="0" w:space="0" w:color="auto"/>
        <w:left w:val="none" w:sz="0" w:space="0" w:color="auto"/>
        <w:bottom w:val="none" w:sz="0" w:space="0" w:color="auto"/>
        <w:right w:val="none" w:sz="0" w:space="0" w:color="auto"/>
      </w:divBdr>
    </w:div>
    <w:div w:id="440223899">
      <w:bodyDiv w:val="1"/>
      <w:marLeft w:val="0"/>
      <w:marRight w:val="0"/>
      <w:marTop w:val="0"/>
      <w:marBottom w:val="0"/>
      <w:divBdr>
        <w:top w:val="none" w:sz="0" w:space="0" w:color="auto"/>
        <w:left w:val="none" w:sz="0" w:space="0" w:color="auto"/>
        <w:bottom w:val="none" w:sz="0" w:space="0" w:color="auto"/>
        <w:right w:val="none" w:sz="0" w:space="0" w:color="auto"/>
      </w:divBdr>
    </w:div>
    <w:div w:id="449596682">
      <w:bodyDiv w:val="1"/>
      <w:marLeft w:val="0"/>
      <w:marRight w:val="0"/>
      <w:marTop w:val="0"/>
      <w:marBottom w:val="0"/>
      <w:divBdr>
        <w:top w:val="none" w:sz="0" w:space="0" w:color="auto"/>
        <w:left w:val="none" w:sz="0" w:space="0" w:color="auto"/>
        <w:bottom w:val="none" w:sz="0" w:space="0" w:color="auto"/>
        <w:right w:val="none" w:sz="0" w:space="0" w:color="auto"/>
      </w:divBdr>
    </w:div>
    <w:div w:id="451556419">
      <w:bodyDiv w:val="1"/>
      <w:marLeft w:val="0"/>
      <w:marRight w:val="0"/>
      <w:marTop w:val="0"/>
      <w:marBottom w:val="0"/>
      <w:divBdr>
        <w:top w:val="none" w:sz="0" w:space="0" w:color="auto"/>
        <w:left w:val="none" w:sz="0" w:space="0" w:color="auto"/>
        <w:bottom w:val="none" w:sz="0" w:space="0" w:color="auto"/>
        <w:right w:val="none" w:sz="0" w:space="0" w:color="auto"/>
      </w:divBdr>
    </w:div>
    <w:div w:id="457114895">
      <w:bodyDiv w:val="1"/>
      <w:marLeft w:val="0"/>
      <w:marRight w:val="0"/>
      <w:marTop w:val="0"/>
      <w:marBottom w:val="0"/>
      <w:divBdr>
        <w:top w:val="none" w:sz="0" w:space="0" w:color="auto"/>
        <w:left w:val="none" w:sz="0" w:space="0" w:color="auto"/>
        <w:bottom w:val="none" w:sz="0" w:space="0" w:color="auto"/>
        <w:right w:val="none" w:sz="0" w:space="0" w:color="auto"/>
      </w:divBdr>
      <w:divsChild>
        <w:div w:id="632711840">
          <w:marLeft w:val="0"/>
          <w:marRight w:val="0"/>
          <w:marTop w:val="0"/>
          <w:marBottom w:val="0"/>
          <w:divBdr>
            <w:top w:val="none" w:sz="0" w:space="0" w:color="auto"/>
            <w:left w:val="none" w:sz="0" w:space="0" w:color="auto"/>
            <w:bottom w:val="none" w:sz="0" w:space="0" w:color="auto"/>
            <w:right w:val="none" w:sz="0" w:space="0" w:color="auto"/>
          </w:divBdr>
          <w:divsChild>
            <w:div w:id="882981296">
              <w:marLeft w:val="0"/>
              <w:marRight w:val="0"/>
              <w:marTop w:val="0"/>
              <w:marBottom w:val="0"/>
              <w:divBdr>
                <w:top w:val="none" w:sz="0" w:space="0" w:color="auto"/>
                <w:left w:val="none" w:sz="0" w:space="0" w:color="auto"/>
                <w:bottom w:val="none" w:sz="0" w:space="0" w:color="auto"/>
                <w:right w:val="none" w:sz="0" w:space="0" w:color="auto"/>
              </w:divBdr>
              <w:divsChild>
                <w:div w:id="152841267">
                  <w:marLeft w:val="0"/>
                  <w:marRight w:val="0"/>
                  <w:marTop w:val="0"/>
                  <w:marBottom w:val="0"/>
                  <w:divBdr>
                    <w:top w:val="none" w:sz="0" w:space="0" w:color="auto"/>
                    <w:left w:val="none" w:sz="0" w:space="0" w:color="auto"/>
                    <w:bottom w:val="none" w:sz="0" w:space="0" w:color="auto"/>
                    <w:right w:val="none" w:sz="0" w:space="0" w:color="auto"/>
                  </w:divBdr>
                  <w:divsChild>
                    <w:div w:id="2082093684">
                      <w:marLeft w:val="0"/>
                      <w:marRight w:val="0"/>
                      <w:marTop w:val="0"/>
                      <w:marBottom w:val="0"/>
                      <w:divBdr>
                        <w:top w:val="none" w:sz="0" w:space="0" w:color="auto"/>
                        <w:left w:val="none" w:sz="0" w:space="0" w:color="auto"/>
                        <w:bottom w:val="none" w:sz="0" w:space="0" w:color="auto"/>
                        <w:right w:val="none" w:sz="0" w:space="0" w:color="auto"/>
                      </w:divBdr>
                      <w:divsChild>
                        <w:div w:id="323512871">
                          <w:marLeft w:val="0"/>
                          <w:marRight w:val="0"/>
                          <w:marTop w:val="0"/>
                          <w:marBottom w:val="0"/>
                          <w:divBdr>
                            <w:top w:val="none" w:sz="0" w:space="0" w:color="auto"/>
                            <w:left w:val="none" w:sz="0" w:space="0" w:color="auto"/>
                            <w:bottom w:val="none" w:sz="0" w:space="0" w:color="auto"/>
                            <w:right w:val="none" w:sz="0" w:space="0" w:color="auto"/>
                          </w:divBdr>
                          <w:divsChild>
                            <w:div w:id="953439475">
                              <w:marLeft w:val="0"/>
                              <w:marRight w:val="0"/>
                              <w:marTop w:val="0"/>
                              <w:marBottom w:val="0"/>
                              <w:divBdr>
                                <w:top w:val="none" w:sz="0" w:space="0" w:color="auto"/>
                                <w:left w:val="none" w:sz="0" w:space="0" w:color="auto"/>
                                <w:bottom w:val="none" w:sz="0" w:space="0" w:color="auto"/>
                                <w:right w:val="none" w:sz="0" w:space="0" w:color="auto"/>
                              </w:divBdr>
                              <w:divsChild>
                                <w:div w:id="346757777">
                                  <w:marLeft w:val="0"/>
                                  <w:marRight w:val="0"/>
                                  <w:marTop w:val="0"/>
                                  <w:marBottom w:val="0"/>
                                  <w:divBdr>
                                    <w:top w:val="none" w:sz="0" w:space="0" w:color="auto"/>
                                    <w:left w:val="none" w:sz="0" w:space="0" w:color="auto"/>
                                    <w:bottom w:val="none" w:sz="0" w:space="0" w:color="auto"/>
                                    <w:right w:val="none" w:sz="0" w:space="0" w:color="auto"/>
                                  </w:divBdr>
                                  <w:divsChild>
                                    <w:div w:id="34090361">
                                      <w:marLeft w:val="0"/>
                                      <w:marRight w:val="0"/>
                                      <w:marTop w:val="0"/>
                                      <w:marBottom w:val="0"/>
                                      <w:divBdr>
                                        <w:top w:val="none" w:sz="0" w:space="0" w:color="auto"/>
                                        <w:left w:val="none" w:sz="0" w:space="0" w:color="auto"/>
                                        <w:bottom w:val="none" w:sz="0" w:space="0" w:color="auto"/>
                                        <w:right w:val="none" w:sz="0" w:space="0" w:color="auto"/>
                                      </w:divBdr>
                                      <w:divsChild>
                                        <w:div w:id="20353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4541689">
      <w:bodyDiv w:val="1"/>
      <w:marLeft w:val="0"/>
      <w:marRight w:val="0"/>
      <w:marTop w:val="0"/>
      <w:marBottom w:val="0"/>
      <w:divBdr>
        <w:top w:val="none" w:sz="0" w:space="0" w:color="auto"/>
        <w:left w:val="none" w:sz="0" w:space="0" w:color="auto"/>
        <w:bottom w:val="none" w:sz="0" w:space="0" w:color="auto"/>
        <w:right w:val="none" w:sz="0" w:space="0" w:color="auto"/>
      </w:divBdr>
    </w:div>
    <w:div w:id="465702245">
      <w:bodyDiv w:val="1"/>
      <w:marLeft w:val="0"/>
      <w:marRight w:val="0"/>
      <w:marTop w:val="0"/>
      <w:marBottom w:val="0"/>
      <w:divBdr>
        <w:top w:val="none" w:sz="0" w:space="0" w:color="auto"/>
        <w:left w:val="none" w:sz="0" w:space="0" w:color="auto"/>
        <w:bottom w:val="none" w:sz="0" w:space="0" w:color="auto"/>
        <w:right w:val="none" w:sz="0" w:space="0" w:color="auto"/>
      </w:divBdr>
    </w:div>
    <w:div w:id="467087452">
      <w:bodyDiv w:val="1"/>
      <w:marLeft w:val="0"/>
      <w:marRight w:val="0"/>
      <w:marTop w:val="0"/>
      <w:marBottom w:val="0"/>
      <w:divBdr>
        <w:top w:val="none" w:sz="0" w:space="0" w:color="auto"/>
        <w:left w:val="none" w:sz="0" w:space="0" w:color="auto"/>
        <w:bottom w:val="none" w:sz="0" w:space="0" w:color="auto"/>
        <w:right w:val="none" w:sz="0" w:space="0" w:color="auto"/>
      </w:divBdr>
    </w:div>
    <w:div w:id="472866857">
      <w:bodyDiv w:val="1"/>
      <w:marLeft w:val="0"/>
      <w:marRight w:val="0"/>
      <w:marTop w:val="0"/>
      <w:marBottom w:val="0"/>
      <w:divBdr>
        <w:top w:val="none" w:sz="0" w:space="0" w:color="auto"/>
        <w:left w:val="none" w:sz="0" w:space="0" w:color="auto"/>
        <w:bottom w:val="none" w:sz="0" w:space="0" w:color="auto"/>
        <w:right w:val="none" w:sz="0" w:space="0" w:color="auto"/>
      </w:divBdr>
    </w:div>
    <w:div w:id="474301246">
      <w:bodyDiv w:val="1"/>
      <w:marLeft w:val="0"/>
      <w:marRight w:val="0"/>
      <w:marTop w:val="0"/>
      <w:marBottom w:val="0"/>
      <w:divBdr>
        <w:top w:val="none" w:sz="0" w:space="0" w:color="auto"/>
        <w:left w:val="none" w:sz="0" w:space="0" w:color="auto"/>
        <w:bottom w:val="none" w:sz="0" w:space="0" w:color="auto"/>
        <w:right w:val="none" w:sz="0" w:space="0" w:color="auto"/>
      </w:divBdr>
    </w:div>
    <w:div w:id="486555648">
      <w:bodyDiv w:val="1"/>
      <w:marLeft w:val="0"/>
      <w:marRight w:val="0"/>
      <w:marTop w:val="0"/>
      <w:marBottom w:val="0"/>
      <w:divBdr>
        <w:top w:val="none" w:sz="0" w:space="0" w:color="auto"/>
        <w:left w:val="none" w:sz="0" w:space="0" w:color="auto"/>
        <w:bottom w:val="none" w:sz="0" w:space="0" w:color="auto"/>
        <w:right w:val="none" w:sz="0" w:space="0" w:color="auto"/>
      </w:divBdr>
    </w:div>
    <w:div w:id="489299236">
      <w:bodyDiv w:val="1"/>
      <w:marLeft w:val="0"/>
      <w:marRight w:val="0"/>
      <w:marTop w:val="0"/>
      <w:marBottom w:val="0"/>
      <w:divBdr>
        <w:top w:val="none" w:sz="0" w:space="0" w:color="auto"/>
        <w:left w:val="none" w:sz="0" w:space="0" w:color="auto"/>
        <w:bottom w:val="none" w:sz="0" w:space="0" w:color="auto"/>
        <w:right w:val="none" w:sz="0" w:space="0" w:color="auto"/>
      </w:divBdr>
    </w:div>
    <w:div w:id="490412719">
      <w:bodyDiv w:val="1"/>
      <w:marLeft w:val="0"/>
      <w:marRight w:val="0"/>
      <w:marTop w:val="0"/>
      <w:marBottom w:val="0"/>
      <w:divBdr>
        <w:top w:val="none" w:sz="0" w:space="0" w:color="auto"/>
        <w:left w:val="none" w:sz="0" w:space="0" w:color="auto"/>
        <w:bottom w:val="none" w:sz="0" w:space="0" w:color="auto"/>
        <w:right w:val="none" w:sz="0" w:space="0" w:color="auto"/>
      </w:divBdr>
    </w:div>
    <w:div w:id="497159553">
      <w:bodyDiv w:val="1"/>
      <w:marLeft w:val="0"/>
      <w:marRight w:val="0"/>
      <w:marTop w:val="0"/>
      <w:marBottom w:val="0"/>
      <w:divBdr>
        <w:top w:val="none" w:sz="0" w:space="0" w:color="auto"/>
        <w:left w:val="none" w:sz="0" w:space="0" w:color="auto"/>
        <w:bottom w:val="none" w:sz="0" w:space="0" w:color="auto"/>
        <w:right w:val="none" w:sz="0" w:space="0" w:color="auto"/>
      </w:divBdr>
    </w:div>
    <w:div w:id="497384509">
      <w:bodyDiv w:val="1"/>
      <w:marLeft w:val="0"/>
      <w:marRight w:val="0"/>
      <w:marTop w:val="0"/>
      <w:marBottom w:val="0"/>
      <w:divBdr>
        <w:top w:val="none" w:sz="0" w:space="0" w:color="auto"/>
        <w:left w:val="none" w:sz="0" w:space="0" w:color="auto"/>
        <w:bottom w:val="none" w:sz="0" w:space="0" w:color="auto"/>
        <w:right w:val="none" w:sz="0" w:space="0" w:color="auto"/>
      </w:divBdr>
    </w:div>
    <w:div w:id="504977181">
      <w:bodyDiv w:val="1"/>
      <w:marLeft w:val="0"/>
      <w:marRight w:val="0"/>
      <w:marTop w:val="0"/>
      <w:marBottom w:val="0"/>
      <w:divBdr>
        <w:top w:val="none" w:sz="0" w:space="0" w:color="auto"/>
        <w:left w:val="none" w:sz="0" w:space="0" w:color="auto"/>
        <w:bottom w:val="none" w:sz="0" w:space="0" w:color="auto"/>
        <w:right w:val="none" w:sz="0" w:space="0" w:color="auto"/>
      </w:divBdr>
    </w:div>
    <w:div w:id="505217408">
      <w:bodyDiv w:val="1"/>
      <w:marLeft w:val="0"/>
      <w:marRight w:val="0"/>
      <w:marTop w:val="0"/>
      <w:marBottom w:val="0"/>
      <w:divBdr>
        <w:top w:val="none" w:sz="0" w:space="0" w:color="auto"/>
        <w:left w:val="none" w:sz="0" w:space="0" w:color="auto"/>
        <w:bottom w:val="none" w:sz="0" w:space="0" w:color="auto"/>
        <w:right w:val="none" w:sz="0" w:space="0" w:color="auto"/>
      </w:divBdr>
    </w:div>
    <w:div w:id="508377396">
      <w:bodyDiv w:val="1"/>
      <w:marLeft w:val="0"/>
      <w:marRight w:val="0"/>
      <w:marTop w:val="0"/>
      <w:marBottom w:val="0"/>
      <w:divBdr>
        <w:top w:val="none" w:sz="0" w:space="0" w:color="auto"/>
        <w:left w:val="none" w:sz="0" w:space="0" w:color="auto"/>
        <w:bottom w:val="none" w:sz="0" w:space="0" w:color="auto"/>
        <w:right w:val="none" w:sz="0" w:space="0" w:color="auto"/>
      </w:divBdr>
    </w:div>
    <w:div w:id="510410347">
      <w:bodyDiv w:val="1"/>
      <w:marLeft w:val="0"/>
      <w:marRight w:val="0"/>
      <w:marTop w:val="0"/>
      <w:marBottom w:val="0"/>
      <w:divBdr>
        <w:top w:val="none" w:sz="0" w:space="0" w:color="auto"/>
        <w:left w:val="none" w:sz="0" w:space="0" w:color="auto"/>
        <w:bottom w:val="none" w:sz="0" w:space="0" w:color="auto"/>
        <w:right w:val="none" w:sz="0" w:space="0" w:color="auto"/>
      </w:divBdr>
    </w:div>
    <w:div w:id="512959557">
      <w:bodyDiv w:val="1"/>
      <w:marLeft w:val="0"/>
      <w:marRight w:val="0"/>
      <w:marTop w:val="0"/>
      <w:marBottom w:val="0"/>
      <w:divBdr>
        <w:top w:val="none" w:sz="0" w:space="0" w:color="auto"/>
        <w:left w:val="none" w:sz="0" w:space="0" w:color="auto"/>
        <w:bottom w:val="none" w:sz="0" w:space="0" w:color="auto"/>
        <w:right w:val="none" w:sz="0" w:space="0" w:color="auto"/>
      </w:divBdr>
    </w:div>
    <w:div w:id="514921422">
      <w:bodyDiv w:val="1"/>
      <w:marLeft w:val="0"/>
      <w:marRight w:val="0"/>
      <w:marTop w:val="0"/>
      <w:marBottom w:val="0"/>
      <w:divBdr>
        <w:top w:val="none" w:sz="0" w:space="0" w:color="auto"/>
        <w:left w:val="none" w:sz="0" w:space="0" w:color="auto"/>
        <w:bottom w:val="none" w:sz="0" w:space="0" w:color="auto"/>
        <w:right w:val="none" w:sz="0" w:space="0" w:color="auto"/>
      </w:divBdr>
    </w:div>
    <w:div w:id="517622159">
      <w:bodyDiv w:val="1"/>
      <w:marLeft w:val="0"/>
      <w:marRight w:val="0"/>
      <w:marTop w:val="0"/>
      <w:marBottom w:val="0"/>
      <w:divBdr>
        <w:top w:val="none" w:sz="0" w:space="0" w:color="auto"/>
        <w:left w:val="none" w:sz="0" w:space="0" w:color="auto"/>
        <w:bottom w:val="none" w:sz="0" w:space="0" w:color="auto"/>
        <w:right w:val="none" w:sz="0" w:space="0" w:color="auto"/>
      </w:divBdr>
    </w:div>
    <w:div w:id="521212441">
      <w:bodyDiv w:val="1"/>
      <w:marLeft w:val="0"/>
      <w:marRight w:val="0"/>
      <w:marTop w:val="0"/>
      <w:marBottom w:val="0"/>
      <w:divBdr>
        <w:top w:val="none" w:sz="0" w:space="0" w:color="auto"/>
        <w:left w:val="none" w:sz="0" w:space="0" w:color="auto"/>
        <w:bottom w:val="none" w:sz="0" w:space="0" w:color="auto"/>
        <w:right w:val="none" w:sz="0" w:space="0" w:color="auto"/>
      </w:divBdr>
    </w:div>
    <w:div w:id="527717909">
      <w:bodyDiv w:val="1"/>
      <w:marLeft w:val="0"/>
      <w:marRight w:val="0"/>
      <w:marTop w:val="0"/>
      <w:marBottom w:val="0"/>
      <w:divBdr>
        <w:top w:val="none" w:sz="0" w:space="0" w:color="auto"/>
        <w:left w:val="none" w:sz="0" w:space="0" w:color="auto"/>
        <w:bottom w:val="none" w:sz="0" w:space="0" w:color="auto"/>
        <w:right w:val="none" w:sz="0" w:space="0" w:color="auto"/>
      </w:divBdr>
    </w:div>
    <w:div w:id="530654368">
      <w:bodyDiv w:val="1"/>
      <w:marLeft w:val="0"/>
      <w:marRight w:val="0"/>
      <w:marTop w:val="0"/>
      <w:marBottom w:val="0"/>
      <w:divBdr>
        <w:top w:val="none" w:sz="0" w:space="0" w:color="auto"/>
        <w:left w:val="none" w:sz="0" w:space="0" w:color="auto"/>
        <w:bottom w:val="none" w:sz="0" w:space="0" w:color="auto"/>
        <w:right w:val="none" w:sz="0" w:space="0" w:color="auto"/>
      </w:divBdr>
    </w:div>
    <w:div w:id="533928849">
      <w:bodyDiv w:val="1"/>
      <w:marLeft w:val="0"/>
      <w:marRight w:val="0"/>
      <w:marTop w:val="0"/>
      <w:marBottom w:val="0"/>
      <w:divBdr>
        <w:top w:val="none" w:sz="0" w:space="0" w:color="auto"/>
        <w:left w:val="none" w:sz="0" w:space="0" w:color="auto"/>
        <w:bottom w:val="none" w:sz="0" w:space="0" w:color="auto"/>
        <w:right w:val="none" w:sz="0" w:space="0" w:color="auto"/>
      </w:divBdr>
    </w:div>
    <w:div w:id="541476099">
      <w:bodyDiv w:val="1"/>
      <w:marLeft w:val="0"/>
      <w:marRight w:val="0"/>
      <w:marTop w:val="0"/>
      <w:marBottom w:val="0"/>
      <w:divBdr>
        <w:top w:val="none" w:sz="0" w:space="0" w:color="auto"/>
        <w:left w:val="none" w:sz="0" w:space="0" w:color="auto"/>
        <w:bottom w:val="none" w:sz="0" w:space="0" w:color="auto"/>
        <w:right w:val="none" w:sz="0" w:space="0" w:color="auto"/>
      </w:divBdr>
    </w:div>
    <w:div w:id="541988261">
      <w:bodyDiv w:val="1"/>
      <w:marLeft w:val="0"/>
      <w:marRight w:val="0"/>
      <w:marTop w:val="0"/>
      <w:marBottom w:val="0"/>
      <w:divBdr>
        <w:top w:val="none" w:sz="0" w:space="0" w:color="auto"/>
        <w:left w:val="none" w:sz="0" w:space="0" w:color="auto"/>
        <w:bottom w:val="none" w:sz="0" w:space="0" w:color="auto"/>
        <w:right w:val="none" w:sz="0" w:space="0" w:color="auto"/>
      </w:divBdr>
    </w:div>
    <w:div w:id="546180869">
      <w:bodyDiv w:val="1"/>
      <w:marLeft w:val="0"/>
      <w:marRight w:val="0"/>
      <w:marTop w:val="0"/>
      <w:marBottom w:val="0"/>
      <w:divBdr>
        <w:top w:val="none" w:sz="0" w:space="0" w:color="auto"/>
        <w:left w:val="none" w:sz="0" w:space="0" w:color="auto"/>
        <w:bottom w:val="none" w:sz="0" w:space="0" w:color="auto"/>
        <w:right w:val="none" w:sz="0" w:space="0" w:color="auto"/>
      </w:divBdr>
    </w:div>
    <w:div w:id="549851289">
      <w:bodyDiv w:val="1"/>
      <w:marLeft w:val="0"/>
      <w:marRight w:val="0"/>
      <w:marTop w:val="0"/>
      <w:marBottom w:val="0"/>
      <w:divBdr>
        <w:top w:val="none" w:sz="0" w:space="0" w:color="auto"/>
        <w:left w:val="none" w:sz="0" w:space="0" w:color="auto"/>
        <w:bottom w:val="none" w:sz="0" w:space="0" w:color="auto"/>
        <w:right w:val="none" w:sz="0" w:space="0" w:color="auto"/>
      </w:divBdr>
    </w:div>
    <w:div w:id="557863717">
      <w:bodyDiv w:val="1"/>
      <w:marLeft w:val="0"/>
      <w:marRight w:val="0"/>
      <w:marTop w:val="0"/>
      <w:marBottom w:val="0"/>
      <w:divBdr>
        <w:top w:val="none" w:sz="0" w:space="0" w:color="auto"/>
        <w:left w:val="none" w:sz="0" w:space="0" w:color="auto"/>
        <w:bottom w:val="none" w:sz="0" w:space="0" w:color="auto"/>
        <w:right w:val="none" w:sz="0" w:space="0" w:color="auto"/>
      </w:divBdr>
    </w:div>
    <w:div w:id="560796493">
      <w:bodyDiv w:val="1"/>
      <w:marLeft w:val="0"/>
      <w:marRight w:val="0"/>
      <w:marTop w:val="0"/>
      <w:marBottom w:val="0"/>
      <w:divBdr>
        <w:top w:val="none" w:sz="0" w:space="0" w:color="auto"/>
        <w:left w:val="none" w:sz="0" w:space="0" w:color="auto"/>
        <w:bottom w:val="none" w:sz="0" w:space="0" w:color="auto"/>
        <w:right w:val="none" w:sz="0" w:space="0" w:color="auto"/>
      </w:divBdr>
    </w:div>
    <w:div w:id="561332470">
      <w:bodyDiv w:val="1"/>
      <w:marLeft w:val="0"/>
      <w:marRight w:val="0"/>
      <w:marTop w:val="0"/>
      <w:marBottom w:val="0"/>
      <w:divBdr>
        <w:top w:val="none" w:sz="0" w:space="0" w:color="auto"/>
        <w:left w:val="none" w:sz="0" w:space="0" w:color="auto"/>
        <w:bottom w:val="none" w:sz="0" w:space="0" w:color="auto"/>
        <w:right w:val="none" w:sz="0" w:space="0" w:color="auto"/>
      </w:divBdr>
    </w:div>
    <w:div w:id="563293959">
      <w:bodyDiv w:val="1"/>
      <w:marLeft w:val="0"/>
      <w:marRight w:val="0"/>
      <w:marTop w:val="0"/>
      <w:marBottom w:val="0"/>
      <w:divBdr>
        <w:top w:val="none" w:sz="0" w:space="0" w:color="auto"/>
        <w:left w:val="none" w:sz="0" w:space="0" w:color="auto"/>
        <w:bottom w:val="none" w:sz="0" w:space="0" w:color="auto"/>
        <w:right w:val="none" w:sz="0" w:space="0" w:color="auto"/>
      </w:divBdr>
    </w:div>
    <w:div w:id="563949341">
      <w:bodyDiv w:val="1"/>
      <w:marLeft w:val="0"/>
      <w:marRight w:val="0"/>
      <w:marTop w:val="0"/>
      <w:marBottom w:val="0"/>
      <w:divBdr>
        <w:top w:val="none" w:sz="0" w:space="0" w:color="auto"/>
        <w:left w:val="none" w:sz="0" w:space="0" w:color="auto"/>
        <w:bottom w:val="none" w:sz="0" w:space="0" w:color="auto"/>
        <w:right w:val="none" w:sz="0" w:space="0" w:color="auto"/>
      </w:divBdr>
    </w:div>
    <w:div w:id="566039421">
      <w:bodyDiv w:val="1"/>
      <w:marLeft w:val="0"/>
      <w:marRight w:val="0"/>
      <w:marTop w:val="0"/>
      <w:marBottom w:val="0"/>
      <w:divBdr>
        <w:top w:val="none" w:sz="0" w:space="0" w:color="auto"/>
        <w:left w:val="none" w:sz="0" w:space="0" w:color="auto"/>
        <w:bottom w:val="none" w:sz="0" w:space="0" w:color="auto"/>
        <w:right w:val="none" w:sz="0" w:space="0" w:color="auto"/>
      </w:divBdr>
    </w:div>
    <w:div w:id="568074157">
      <w:bodyDiv w:val="1"/>
      <w:marLeft w:val="0"/>
      <w:marRight w:val="0"/>
      <w:marTop w:val="0"/>
      <w:marBottom w:val="0"/>
      <w:divBdr>
        <w:top w:val="none" w:sz="0" w:space="0" w:color="auto"/>
        <w:left w:val="none" w:sz="0" w:space="0" w:color="auto"/>
        <w:bottom w:val="none" w:sz="0" w:space="0" w:color="auto"/>
        <w:right w:val="none" w:sz="0" w:space="0" w:color="auto"/>
      </w:divBdr>
    </w:div>
    <w:div w:id="568459532">
      <w:bodyDiv w:val="1"/>
      <w:marLeft w:val="0"/>
      <w:marRight w:val="0"/>
      <w:marTop w:val="0"/>
      <w:marBottom w:val="0"/>
      <w:divBdr>
        <w:top w:val="none" w:sz="0" w:space="0" w:color="auto"/>
        <w:left w:val="none" w:sz="0" w:space="0" w:color="auto"/>
        <w:bottom w:val="none" w:sz="0" w:space="0" w:color="auto"/>
        <w:right w:val="none" w:sz="0" w:space="0" w:color="auto"/>
      </w:divBdr>
    </w:div>
    <w:div w:id="574827804">
      <w:bodyDiv w:val="1"/>
      <w:marLeft w:val="0"/>
      <w:marRight w:val="0"/>
      <w:marTop w:val="0"/>
      <w:marBottom w:val="0"/>
      <w:divBdr>
        <w:top w:val="none" w:sz="0" w:space="0" w:color="auto"/>
        <w:left w:val="none" w:sz="0" w:space="0" w:color="auto"/>
        <w:bottom w:val="none" w:sz="0" w:space="0" w:color="auto"/>
        <w:right w:val="none" w:sz="0" w:space="0" w:color="auto"/>
      </w:divBdr>
    </w:div>
    <w:div w:id="575670480">
      <w:bodyDiv w:val="1"/>
      <w:marLeft w:val="0"/>
      <w:marRight w:val="0"/>
      <w:marTop w:val="0"/>
      <w:marBottom w:val="0"/>
      <w:divBdr>
        <w:top w:val="none" w:sz="0" w:space="0" w:color="auto"/>
        <w:left w:val="none" w:sz="0" w:space="0" w:color="auto"/>
        <w:bottom w:val="none" w:sz="0" w:space="0" w:color="auto"/>
        <w:right w:val="none" w:sz="0" w:space="0" w:color="auto"/>
      </w:divBdr>
    </w:div>
    <w:div w:id="576986151">
      <w:bodyDiv w:val="1"/>
      <w:marLeft w:val="0"/>
      <w:marRight w:val="0"/>
      <w:marTop w:val="0"/>
      <w:marBottom w:val="0"/>
      <w:divBdr>
        <w:top w:val="none" w:sz="0" w:space="0" w:color="auto"/>
        <w:left w:val="none" w:sz="0" w:space="0" w:color="auto"/>
        <w:bottom w:val="none" w:sz="0" w:space="0" w:color="auto"/>
        <w:right w:val="none" w:sz="0" w:space="0" w:color="auto"/>
      </w:divBdr>
    </w:div>
    <w:div w:id="577863620">
      <w:bodyDiv w:val="1"/>
      <w:marLeft w:val="0"/>
      <w:marRight w:val="0"/>
      <w:marTop w:val="0"/>
      <w:marBottom w:val="0"/>
      <w:divBdr>
        <w:top w:val="none" w:sz="0" w:space="0" w:color="auto"/>
        <w:left w:val="none" w:sz="0" w:space="0" w:color="auto"/>
        <w:bottom w:val="none" w:sz="0" w:space="0" w:color="auto"/>
        <w:right w:val="none" w:sz="0" w:space="0" w:color="auto"/>
      </w:divBdr>
    </w:div>
    <w:div w:id="584844765">
      <w:bodyDiv w:val="1"/>
      <w:marLeft w:val="0"/>
      <w:marRight w:val="0"/>
      <w:marTop w:val="0"/>
      <w:marBottom w:val="0"/>
      <w:divBdr>
        <w:top w:val="none" w:sz="0" w:space="0" w:color="auto"/>
        <w:left w:val="none" w:sz="0" w:space="0" w:color="auto"/>
        <w:bottom w:val="none" w:sz="0" w:space="0" w:color="auto"/>
        <w:right w:val="none" w:sz="0" w:space="0" w:color="auto"/>
      </w:divBdr>
    </w:div>
    <w:div w:id="591671670">
      <w:bodyDiv w:val="1"/>
      <w:marLeft w:val="0"/>
      <w:marRight w:val="0"/>
      <w:marTop w:val="0"/>
      <w:marBottom w:val="0"/>
      <w:divBdr>
        <w:top w:val="none" w:sz="0" w:space="0" w:color="auto"/>
        <w:left w:val="none" w:sz="0" w:space="0" w:color="auto"/>
        <w:bottom w:val="none" w:sz="0" w:space="0" w:color="auto"/>
        <w:right w:val="none" w:sz="0" w:space="0" w:color="auto"/>
      </w:divBdr>
      <w:divsChild>
        <w:div w:id="11348405">
          <w:marLeft w:val="0"/>
          <w:marRight w:val="0"/>
          <w:marTop w:val="0"/>
          <w:marBottom w:val="0"/>
          <w:divBdr>
            <w:top w:val="none" w:sz="0" w:space="0" w:color="auto"/>
            <w:left w:val="none" w:sz="0" w:space="0" w:color="auto"/>
            <w:bottom w:val="none" w:sz="0" w:space="0" w:color="auto"/>
            <w:right w:val="none" w:sz="0" w:space="0" w:color="auto"/>
          </w:divBdr>
          <w:divsChild>
            <w:div w:id="1380936181">
              <w:marLeft w:val="0"/>
              <w:marRight w:val="0"/>
              <w:marTop w:val="0"/>
              <w:marBottom w:val="0"/>
              <w:divBdr>
                <w:top w:val="none" w:sz="0" w:space="0" w:color="auto"/>
                <w:left w:val="none" w:sz="0" w:space="0" w:color="auto"/>
                <w:bottom w:val="none" w:sz="0" w:space="0" w:color="auto"/>
                <w:right w:val="none" w:sz="0" w:space="0" w:color="auto"/>
              </w:divBdr>
              <w:divsChild>
                <w:div w:id="789477386">
                  <w:marLeft w:val="0"/>
                  <w:marRight w:val="0"/>
                  <w:marTop w:val="0"/>
                  <w:marBottom w:val="0"/>
                  <w:divBdr>
                    <w:top w:val="none" w:sz="0" w:space="0" w:color="auto"/>
                    <w:left w:val="none" w:sz="0" w:space="0" w:color="auto"/>
                    <w:bottom w:val="none" w:sz="0" w:space="0" w:color="auto"/>
                    <w:right w:val="none" w:sz="0" w:space="0" w:color="auto"/>
                  </w:divBdr>
                  <w:divsChild>
                    <w:div w:id="1004090566">
                      <w:marLeft w:val="0"/>
                      <w:marRight w:val="0"/>
                      <w:marTop w:val="0"/>
                      <w:marBottom w:val="0"/>
                      <w:divBdr>
                        <w:top w:val="none" w:sz="0" w:space="0" w:color="auto"/>
                        <w:left w:val="none" w:sz="0" w:space="0" w:color="auto"/>
                        <w:bottom w:val="none" w:sz="0" w:space="0" w:color="auto"/>
                        <w:right w:val="none" w:sz="0" w:space="0" w:color="auto"/>
                      </w:divBdr>
                      <w:divsChild>
                        <w:div w:id="710500690">
                          <w:marLeft w:val="0"/>
                          <w:marRight w:val="0"/>
                          <w:marTop w:val="0"/>
                          <w:marBottom w:val="0"/>
                          <w:divBdr>
                            <w:top w:val="none" w:sz="0" w:space="0" w:color="auto"/>
                            <w:left w:val="none" w:sz="0" w:space="0" w:color="auto"/>
                            <w:bottom w:val="none" w:sz="0" w:space="0" w:color="auto"/>
                            <w:right w:val="none" w:sz="0" w:space="0" w:color="auto"/>
                          </w:divBdr>
                          <w:divsChild>
                            <w:div w:id="1330061806">
                              <w:marLeft w:val="0"/>
                              <w:marRight w:val="0"/>
                              <w:marTop w:val="0"/>
                              <w:marBottom w:val="0"/>
                              <w:divBdr>
                                <w:top w:val="none" w:sz="0" w:space="0" w:color="auto"/>
                                <w:left w:val="none" w:sz="0" w:space="0" w:color="auto"/>
                                <w:bottom w:val="none" w:sz="0" w:space="0" w:color="auto"/>
                                <w:right w:val="none" w:sz="0" w:space="0" w:color="auto"/>
                              </w:divBdr>
                              <w:divsChild>
                                <w:div w:id="1490712907">
                                  <w:marLeft w:val="0"/>
                                  <w:marRight w:val="0"/>
                                  <w:marTop w:val="0"/>
                                  <w:marBottom w:val="0"/>
                                  <w:divBdr>
                                    <w:top w:val="none" w:sz="0" w:space="0" w:color="auto"/>
                                    <w:left w:val="none" w:sz="0" w:space="0" w:color="auto"/>
                                    <w:bottom w:val="none" w:sz="0" w:space="0" w:color="auto"/>
                                    <w:right w:val="none" w:sz="0" w:space="0" w:color="auto"/>
                                  </w:divBdr>
                                  <w:divsChild>
                                    <w:div w:id="1546675610">
                                      <w:marLeft w:val="0"/>
                                      <w:marRight w:val="0"/>
                                      <w:marTop w:val="0"/>
                                      <w:marBottom w:val="0"/>
                                      <w:divBdr>
                                        <w:top w:val="none" w:sz="0" w:space="0" w:color="auto"/>
                                        <w:left w:val="none" w:sz="0" w:space="0" w:color="auto"/>
                                        <w:bottom w:val="none" w:sz="0" w:space="0" w:color="auto"/>
                                        <w:right w:val="none" w:sz="0" w:space="0" w:color="auto"/>
                                      </w:divBdr>
                                      <w:divsChild>
                                        <w:div w:id="194557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5401969">
      <w:bodyDiv w:val="1"/>
      <w:marLeft w:val="0"/>
      <w:marRight w:val="0"/>
      <w:marTop w:val="0"/>
      <w:marBottom w:val="0"/>
      <w:divBdr>
        <w:top w:val="none" w:sz="0" w:space="0" w:color="auto"/>
        <w:left w:val="none" w:sz="0" w:space="0" w:color="auto"/>
        <w:bottom w:val="none" w:sz="0" w:space="0" w:color="auto"/>
        <w:right w:val="none" w:sz="0" w:space="0" w:color="auto"/>
      </w:divBdr>
    </w:div>
    <w:div w:id="617643700">
      <w:bodyDiv w:val="1"/>
      <w:marLeft w:val="0"/>
      <w:marRight w:val="0"/>
      <w:marTop w:val="0"/>
      <w:marBottom w:val="0"/>
      <w:divBdr>
        <w:top w:val="none" w:sz="0" w:space="0" w:color="auto"/>
        <w:left w:val="none" w:sz="0" w:space="0" w:color="auto"/>
        <w:bottom w:val="none" w:sz="0" w:space="0" w:color="auto"/>
        <w:right w:val="none" w:sz="0" w:space="0" w:color="auto"/>
      </w:divBdr>
    </w:div>
    <w:div w:id="618336618">
      <w:bodyDiv w:val="1"/>
      <w:marLeft w:val="0"/>
      <w:marRight w:val="0"/>
      <w:marTop w:val="0"/>
      <w:marBottom w:val="0"/>
      <w:divBdr>
        <w:top w:val="none" w:sz="0" w:space="0" w:color="auto"/>
        <w:left w:val="none" w:sz="0" w:space="0" w:color="auto"/>
        <w:bottom w:val="none" w:sz="0" w:space="0" w:color="auto"/>
        <w:right w:val="none" w:sz="0" w:space="0" w:color="auto"/>
      </w:divBdr>
    </w:div>
    <w:div w:id="622346872">
      <w:bodyDiv w:val="1"/>
      <w:marLeft w:val="0"/>
      <w:marRight w:val="0"/>
      <w:marTop w:val="0"/>
      <w:marBottom w:val="0"/>
      <w:divBdr>
        <w:top w:val="none" w:sz="0" w:space="0" w:color="auto"/>
        <w:left w:val="none" w:sz="0" w:space="0" w:color="auto"/>
        <w:bottom w:val="none" w:sz="0" w:space="0" w:color="auto"/>
        <w:right w:val="none" w:sz="0" w:space="0" w:color="auto"/>
      </w:divBdr>
    </w:div>
    <w:div w:id="623199242">
      <w:bodyDiv w:val="1"/>
      <w:marLeft w:val="0"/>
      <w:marRight w:val="0"/>
      <w:marTop w:val="0"/>
      <w:marBottom w:val="0"/>
      <w:divBdr>
        <w:top w:val="none" w:sz="0" w:space="0" w:color="auto"/>
        <w:left w:val="none" w:sz="0" w:space="0" w:color="auto"/>
        <w:bottom w:val="none" w:sz="0" w:space="0" w:color="auto"/>
        <w:right w:val="none" w:sz="0" w:space="0" w:color="auto"/>
      </w:divBdr>
    </w:div>
    <w:div w:id="631331811">
      <w:bodyDiv w:val="1"/>
      <w:marLeft w:val="0"/>
      <w:marRight w:val="0"/>
      <w:marTop w:val="0"/>
      <w:marBottom w:val="0"/>
      <w:divBdr>
        <w:top w:val="none" w:sz="0" w:space="0" w:color="auto"/>
        <w:left w:val="none" w:sz="0" w:space="0" w:color="auto"/>
        <w:bottom w:val="none" w:sz="0" w:space="0" w:color="auto"/>
        <w:right w:val="none" w:sz="0" w:space="0" w:color="auto"/>
      </w:divBdr>
    </w:div>
    <w:div w:id="631910650">
      <w:bodyDiv w:val="1"/>
      <w:marLeft w:val="0"/>
      <w:marRight w:val="0"/>
      <w:marTop w:val="0"/>
      <w:marBottom w:val="0"/>
      <w:divBdr>
        <w:top w:val="none" w:sz="0" w:space="0" w:color="auto"/>
        <w:left w:val="none" w:sz="0" w:space="0" w:color="auto"/>
        <w:bottom w:val="none" w:sz="0" w:space="0" w:color="auto"/>
        <w:right w:val="none" w:sz="0" w:space="0" w:color="auto"/>
      </w:divBdr>
    </w:div>
    <w:div w:id="636034984">
      <w:bodyDiv w:val="1"/>
      <w:marLeft w:val="0"/>
      <w:marRight w:val="0"/>
      <w:marTop w:val="0"/>
      <w:marBottom w:val="0"/>
      <w:divBdr>
        <w:top w:val="none" w:sz="0" w:space="0" w:color="auto"/>
        <w:left w:val="none" w:sz="0" w:space="0" w:color="auto"/>
        <w:bottom w:val="none" w:sz="0" w:space="0" w:color="auto"/>
        <w:right w:val="none" w:sz="0" w:space="0" w:color="auto"/>
      </w:divBdr>
    </w:div>
    <w:div w:id="646670731">
      <w:bodyDiv w:val="1"/>
      <w:marLeft w:val="0"/>
      <w:marRight w:val="0"/>
      <w:marTop w:val="0"/>
      <w:marBottom w:val="0"/>
      <w:divBdr>
        <w:top w:val="none" w:sz="0" w:space="0" w:color="auto"/>
        <w:left w:val="none" w:sz="0" w:space="0" w:color="auto"/>
        <w:bottom w:val="none" w:sz="0" w:space="0" w:color="auto"/>
        <w:right w:val="none" w:sz="0" w:space="0" w:color="auto"/>
      </w:divBdr>
    </w:div>
    <w:div w:id="662318858">
      <w:bodyDiv w:val="1"/>
      <w:marLeft w:val="0"/>
      <w:marRight w:val="0"/>
      <w:marTop w:val="0"/>
      <w:marBottom w:val="0"/>
      <w:divBdr>
        <w:top w:val="none" w:sz="0" w:space="0" w:color="auto"/>
        <w:left w:val="none" w:sz="0" w:space="0" w:color="auto"/>
        <w:bottom w:val="none" w:sz="0" w:space="0" w:color="auto"/>
        <w:right w:val="none" w:sz="0" w:space="0" w:color="auto"/>
      </w:divBdr>
    </w:div>
    <w:div w:id="663119906">
      <w:bodyDiv w:val="1"/>
      <w:marLeft w:val="0"/>
      <w:marRight w:val="0"/>
      <w:marTop w:val="0"/>
      <w:marBottom w:val="0"/>
      <w:divBdr>
        <w:top w:val="none" w:sz="0" w:space="0" w:color="auto"/>
        <w:left w:val="none" w:sz="0" w:space="0" w:color="auto"/>
        <w:bottom w:val="none" w:sz="0" w:space="0" w:color="auto"/>
        <w:right w:val="none" w:sz="0" w:space="0" w:color="auto"/>
      </w:divBdr>
    </w:div>
    <w:div w:id="664093234">
      <w:bodyDiv w:val="1"/>
      <w:marLeft w:val="0"/>
      <w:marRight w:val="0"/>
      <w:marTop w:val="0"/>
      <w:marBottom w:val="0"/>
      <w:divBdr>
        <w:top w:val="none" w:sz="0" w:space="0" w:color="auto"/>
        <w:left w:val="none" w:sz="0" w:space="0" w:color="auto"/>
        <w:bottom w:val="none" w:sz="0" w:space="0" w:color="auto"/>
        <w:right w:val="none" w:sz="0" w:space="0" w:color="auto"/>
      </w:divBdr>
    </w:div>
    <w:div w:id="664212163">
      <w:bodyDiv w:val="1"/>
      <w:marLeft w:val="0"/>
      <w:marRight w:val="0"/>
      <w:marTop w:val="0"/>
      <w:marBottom w:val="0"/>
      <w:divBdr>
        <w:top w:val="none" w:sz="0" w:space="0" w:color="auto"/>
        <w:left w:val="none" w:sz="0" w:space="0" w:color="auto"/>
        <w:bottom w:val="none" w:sz="0" w:space="0" w:color="auto"/>
        <w:right w:val="none" w:sz="0" w:space="0" w:color="auto"/>
      </w:divBdr>
    </w:div>
    <w:div w:id="671033838">
      <w:bodyDiv w:val="1"/>
      <w:marLeft w:val="0"/>
      <w:marRight w:val="0"/>
      <w:marTop w:val="0"/>
      <w:marBottom w:val="0"/>
      <w:divBdr>
        <w:top w:val="none" w:sz="0" w:space="0" w:color="auto"/>
        <w:left w:val="none" w:sz="0" w:space="0" w:color="auto"/>
        <w:bottom w:val="none" w:sz="0" w:space="0" w:color="auto"/>
        <w:right w:val="none" w:sz="0" w:space="0" w:color="auto"/>
      </w:divBdr>
    </w:div>
    <w:div w:id="676923812">
      <w:bodyDiv w:val="1"/>
      <w:marLeft w:val="0"/>
      <w:marRight w:val="0"/>
      <w:marTop w:val="0"/>
      <w:marBottom w:val="0"/>
      <w:divBdr>
        <w:top w:val="none" w:sz="0" w:space="0" w:color="auto"/>
        <w:left w:val="none" w:sz="0" w:space="0" w:color="auto"/>
        <w:bottom w:val="none" w:sz="0" w:space="0" w:color="auto"/>
        <w:right w:val="none" w:sz="0" w:space="0" w:color="auto"/>
      </w:divBdr>
    </w:div>
    <w:div w:id="681515673">
      <w:bodyDiv w:val="1"/>
      <w:marLeft w:val="0"/>
      <w:marRight w:val="0"/>
      <w:marTop w:val="0"/>
      <w:marBottom w:val="0"/>
      <w:divBdr>
        <w:top w:val="none" w:sz="0" w:space="0" w:color="auto"/>
        <w:left w:val="none" w:sz="0" w:space="0" w:color="auto"/>
        <w:bottom w:val="none" w:sz="0" w:space="0" w:color="auto"/>
        <w:right w:val="none" w:sz="0" w:space="0" w:color="auto"/>
      </w:divBdr>
    </w:div>
    <w:div w:id="681593039">
      <w:bodyDiv w:val="1"/>
      <w:marLeft w:val="0"/>
      <w:marRight w:val="0"/>
      <w:marTop w:val="0"/>
      <w:marBottom w:val="0"/>
      <w:divBdr>
        <w:top w:val="none" w:sz="0" w:space="0" w:color="auto"/>
        <w:left w:val="none" w:sz="0" w:space="0" w:color="auto"/>
        <w:bottom w:val="none" w:sz="0" w:space="0" w:color="auto"/>
        <w:right w:val="none" w:sz="0" w:space="0" w:color="auto"/>
      </w:divBdr>
    </w:div>
    <w:div w:id="685062715">
      <w:bodyDiv w:val="1"/>
      <w:marLeft w:val="0"/>
      <w:marRight w:val="0"/>
      <w:marTop w:val="0"/>
      <w:marBottom w:val="0"/>
      <w:divBdr>
        <w:top w:val="none" w:sz="0" w:space="0" w:color="auto"/>
        <w:left w:val="none" w:sz="0" w:space="0" w:color="auto"/>
        <w:bottom w:val="none" w:sz="0" w:space="0" w:color="auto"/>
        <w:right w:val="none" w:sz="0" w:space="0" w:color="auto"/>
      </w:divBdr>
    </w:div>
    <w:div w:id="688139028">
      <w:bodyDiv w:val="1"/>
      <w:marLeft w:val="0"/>
      <w:marRight w:val="0"/>
      <w:marTop w:val="0"/>
      <w:marBottom w:val="0"/>
      <w:divBdr>
        <w:top w:val="none" w:sz="0" w:space="0" w:color="auto"/>
        <w:left w:val="none" w:sz="0" w:space="0" w:color="auto"/>
        <w:bottom w:val="none" w:sz="0" w:space="0" w:color="auto"/>
        <w:right w:val="none" w:sz="0" w:space="0" w:color="auto"/>
      </w:divBdr>
    </w:div>
    <w:div w:id="689643719">
      <w:bodyDiv w:val="1"/>
      <w:marLeft w:val="0"/>
      <w:marRight w:val="0"/>
      <w:marTop w:val="0"/>
      <w:marBottom w:val="0"/>
      <w:divBdr>
        <w:top w:val="none" w:sz="0" w:space="0" w:color="auto"/>
        <w:left w:val="none" w:sz="0" w:space="0" w:color="auto"/>
        <w:bottom w:val="none" w:sz="0" w:space="0" w:color="auto"/>
        <w:right w:val="none" w:sz="0" w:space="0" w:color="auto"/>
      </w:divBdr>
    </w:div>
    <w:div w:id="707755864">
      <w:bodyDiv w:val="1"/>
      <w:marLeft w:val="0"/>
      <w:marRight w:val="0"/>
      <w:marTop w:val="0"/>
      <w:marBottom w:val="0"/>
      <w:divBdr>
        <w:top w:val="none" w:sz="0" w:space="0" w:color="auto"/>
        <w:left w:val="none" w:sz="0" w:space="0" w:color="auto"/>
        <w:bottom w:val="none" w:sz="0" w:space="0" w:color="auto"/>
        <w:right w:val="none" w:sz="0" w:space="0" w:color="auto"/>
      </w:divBdr>
    </w:div>
    <w:div w:id="707921116">
      <w:bodyDiv w:val="1"/>
      <w:marLeft w:val="0"/>
      <w:marRight w:val="0"/>
      <w:marTop w:val="0"/>
      <w:marBottom w:val="0"/>
      <w:divBdr>
        <w:top w:val="none" w:sz="0" w:space="0" w:color="auto"/>
        <w:left w:val="none" w:sz="0" w:space="0" w:color="auto"/>
        <w:bottom w:val="none" w:sz="0" w:space="0" w:color="auto"/>
        <w:right w:val="none" w:sz="0" w:space="0" w:color="auto"/>
      </w:divBdr>
    </w:div>
    <w:div w:id="708451906">
      <w:bodyDiv w:val="1"/>
      <w:marLeft w:val="0"/>
      <w:marRight w:val="0"/>
      <w:marTop w:val="0"/>
      <w:marBottom w:val="0"/>
      <w:divBdr>
        <w:top w:val="none" w:sz="0" w:space="0" w:color="auto"/>
        <w:left w:val="none" w:sz="0" w:space="0" w:color="auto"/>
        <w:bottom w:val="none" w:sz="0" w:space="0" w:color="auto"/>
        <w:right w:val="none" w:sz="0" w:space="0" w:color="auto"/>
      </w:divBdr>
    </w:div>
    <w:div w:id="717240758">
      <w:bodyDiv w:val="1"/>
      <w:marLeft w:val="0"/>
      <w:marRight w:val="0"/>
      <w:marTop w:val="0"/>
      <w:marBottom w:val="0"/>
      <w:divBdr>
        <w:top w:val="none" w:sz="0" w:space="0" w:color="auto"/>
        <w:left w:val="none" w:sz="0" w:space="0" w:color="auto"/>
        <w:bottom w:val="none" w:sz="0" w:space="0" w:color="auto"/>
        <w:right w:val="none" w:sz="0" w:space="0" w:color="auto"/>
      </w:divBdr>
    </w:div>
    <w:div w:id="724715047">
      <w:bodyDiv w:val="1"/>
      <w:marLeft w:val="0"/>
      <w:marRight w:val="0"/>
      <w:marTop w:val="0"/>
      <w:marBottom w:val="0"/>
      <w:divBdr>
        <w:top w:val="none" w:sz="0" w:space="0" w:color="auto"/>
        <w:left w:val="none" w:sz="0" w:space="0" w:color="auto"/>
        <w:bottom w:val="none" w:sz="0" w:space="0" w:color="auto"/>
        <w:right w:val="none" w:sz="0" w:space="0" w:color="auto"/>
      </w:divBdr>
    </w:div>
    <w:div w:id="726225265">
      <w:bodyDiv w:val="1"/>
      <w:marLeft w:val="0"/>
      <w:marRight w:val="0"/>
      <w:marTop w:val="0"/>
      <w:marBottom w:val="0"/>
      <w:divBdr>
        <w:top w:val="none" w:sz="0" w:space="0" w:color="auto"/>
        <w:left w:val="none" w:sz="0" w:space="0" w:color="auto"/>
        <w:bottom w:val="none" w:sz="0" w:space="0" w:color="auto"/>
        <w:right w:val="none" w:sz="0" w:space="0" w:color="auto"/>
      </w:divBdr>
    </w:div>
    <w:div w:id="732510189">
      <w:bodyDiv w:val="1"/>
      <w:marLeft w:val="0"/>
      <w:marRight w:val="0"/>
      <w:marTop w:val="0"/>
      <w:marBottom w:val="0"/>
      <w:divBdr>
        <w:top w:val="none" w:sz="0" w:space="0" w:color="auto"/>
        <w:left w:val="none" w:sz="0" w:space="0" w:color="auto"/>
        <w:bottom w:val="none" w:sz="0" w:space="0" w:color="auto"/>
        <w:right w:val="none" w:sz="0" w:space="0" w:color="auto"/>
      </w:divBdr>
    </w:div>
    <w:div w:id="736590938">
      <w:bodyDiv w:val="1"/>
      <w:marLeft w:val="0"/>
      <w:marRight w:val="0"/>
      <w:marTop w:val="0"/>
      <w:marBottom w:val="0"/>
      <w:divBdr>
        <w:top w:val="none" w:sz="0" w:space="0" w:color="auto"/>
        <w:left w:val="none" w:sz="0" w:space="0" w:color="auto"/>
        <w:bottom w:val="none" w:sz="0" w:space="0" w:color="auto"/>
        <w:right w:val="none" w:sz="0" w:space="0" w:color="auto"/>
      </w:divBdr>
    </w:div>
    <w:div w:id="739330179">
      <w:bodyDiv w:val="1"/>
      <w:marLeft w:val="0"/>
      <w:marRight w:val="0"/>
      <w:marTop w:val="0"/>
      <w:marBottom w:val="0"/>
      <w:divBdr>
        <w:top w:val="none" w:sz="0" w:space="0" w:color="auto"/>
        <w:left w:val="none" w:sz="0" w:space="0" w:color="auto"/>
        <w:bottom w:val="none" w:sz="0" w:space="0" w:color="auto"/>
        <w:right w:val="none" w:sz="0" w:space="0" w:color="auto"/>
      </w:divBdr>
    </w:div>
    <w:div w:id="742600884">
      <w:bodyDiv w:val="1"/>
      <w:marLeft w:val="0"/>
      <w:marRight w:val="0"/>
      <w:marTop w:val="0"/>
      <w:marBottom w:val="0"/>
      <w:divBdr>
        <w:top w:val="none" w:sz="0" w:space="0" w:color="auto"/>
        <w:left w:val="none" w:sz="0" w:space="0" w:color="auto"/>
        <w:bottom w:val="none" w:sz="0" w:space="0" w:color="auto"/>
        <w:right w:val="none" w:sz="0" w:space="0" w:color="auto"/>
      </w:divBdr>
    </w:div>
    <w:div w:id="747775692">
      <w:bodyDiv w:val="1"/>
      <w:marLeft w:val="0"/>
      <w:marRight w:val="0"/>
      <w:marTop w:val="0"/>
      <w:marBottom w:val="0"/>
      <w:divBdr>
        <w:top w:val="none" w:sz="0" w:space="0" w:color="auto"/>
        <w:left w:val="none" w:sz="0" w:space="0" w:color="auto"/>
        <w:bottom w:val="none" w:sz="0" w:space="0" w:color="auto"/>
        <w:right w:val="none" w:sz="0" w:space="0" w:color="auto"/>
      </w:divBdr>
    </w:div>
    <w:div w:id="748817854">
      <w:bodyDiv w:val="1"/>
      <w:marLeft w:val="0"/>
      <w:marRight w:val="0"/>
      <w:marTop w:val="0"/>
      <w:marBottom w:val="0"/>
      <w:divBdr>
        <w:top w:val="none" w:sz="0" w:space="0" w:color="auto"/>
        <w:left w:val="none" w:sz="0" w:space="0" w:color="auto"/>
        <w:bottom w:val="none" w:sz="0" w:space="0" w:color="auto"/>
        <w:right w:val="none" w:sz="0" w:space="0" w:color="auto"/>
      </w:divBdr>
    </w:div>
    <w:div w:id="753742472">
      <w:bodyDiv w:val="1"/>
      <w:marLeft w:val="0"/>
      <w:marRight w:val="0"/>
      <w:marTop w:val="0"/>
      <w:marBottom w:val="0"/>
      <w:divBdr>
        <w:top w:val="none" w:sz="0" w:space="0" w:color="auto"/>
        <w:left w:val="none" w:sz="0" w:space="0" w:color="auto"/>
        <w:bottom w:val="none" w:sz="0" w:space="0" w:color="auto"/>
        <w:right w:val="none" w:sz="0" w:space="0" w:color="auto"/>
      </w:divBdr>
    </w:div>
    <w:div w:id="758334725">
      <w:bodyDiv w:val="1"/>
      <w:marLeft w:val="0"/>
      <w:marRight w:val="0"/>
      <w:marTop w:val="0"/>
      <w:marBottom w:val="0"/>
      <w:divBdr>
        <w:top w:val="none" w:sz="0" w:space="0" w:color="auto"/>
        <w:left w:val="none" w:sz="0" w:space="0" w:color="auto"/>
        <w:bottom w:val="none" w:sz="0" w:space="0" w:color="auto"/>
        <w:right w:val="none" w:sz="0" w:space="0" w:color="auto"/>
      </w:divBdr>
    </w:div>
    <w:div w:id="759715921">
      <w:bodyDiv w:val="1"/>
      <w:marLeft w:val="0"/>
      <w:marRight w:val="0"/>
      <w:marTop w:val="0"/>
      <w:marBottom w:val="0"/>
      <w:divBdr>
        <w:top w:val="none" w:sz="0" w:space="0" w:color="auto"/>
        <w:left w:val="none" w:sz="0" w:space="0" w:color="auto"/>
        <w:bottom w:val="none" w:sz="0" w:space="0" w:color="auto"/>
        <w:right w:val="none" w:sz="0" w:space="0" w:color="auto"/>
      </w:divBdr>
    </w:div>
    <w:div w:id="764693778">
      <w:bodyDiv w:val="1"/>
      <w:marLeft w:val="0"/>
      <w:marRight w:val="0"/>
      <w:marTop w:val="0"/>
      <w:marBottom w:val="0"/>
      <w:divBdr>
        <w:top w:val="none" w:sz="0" w:space="0" w:color="auto"/>
        <w:left w:val="none" w:sz="0" w:space="0" w:color="auto"/>
        <w:bottom w:val="none" w:sz="0" w:space="0" w:color="auto"/>
        <w:right w:val="none" w:sz="0" w:space="0" w:color="auto"/>
      </w:divBdr>
    </w:div>
    <w:div w:id="767000467">
      <w:bodyDiv w:val="1"/>
      <w:marLeft w:val="0"/>
      <w:marRight w:val="0"/>
      <w:marTop w:val="0"/>
      <w:marBottom w:val="0"/>
      <w:divBdr>
        <w:top w:val="none" w:sz="0" w:space="0" w:color="auto"/>
        <w:left w:val="none" w:sz="0" w:space="0" w:color="auto"/>
        <w:bottom w:val="none" w:sz="0" w:space="0" w:color="auto"/>
        <w:right w:val="none" w:sz="0" w:space="0" w:color="auto"/>
      </w:divBdr>
    </w:div>
    <w:div w:id="769472878">
      <w:bodyDiv w:val="1"/>
      <w:marLeft w:val="0"/>
      <w:marRight w:val="0"/>
      <w:marTop w:val="0"/>
      <w:marBottom w:val="0"/>
      <w:divBdr>
        <w:top w:val="none" w:sz="0" w:space="0" w:color="auto"/>
        <w:left w:val="none" w:sz="0" w:space="0" w:color="auto"/>
        <w:bottom w:val="none" w:sz="0" w:space="0" w:color="auto"/>
        <w:right w:val="none" w:sz="0" w:space="0" w:color="auto"/>
      </w:divBdr>
    </w:div>
    <w:div w:id="777334450">
      <w:bodyDiv w:val="1"/>
      <w:marLeft w:val="0"/>
      <w:marRight w:val="0"/>
      <w:marTop w:val="0"/>
      <w:marBottom w:val="0"/>
      <w:divBdr>
        <w:top w:val="none" w:sz="0" w:space="0" w:color="auto"/>
        <w:left w:val="none" w:sz="0" w:space="0" w:color="auto"/>
        <w:bottom w:val="none" w:sz="0" w:space="0" w:color="auto"/>
        <w:right w:val="none" w:sz="0" w:space="0" w:color="auto"/>
      </w:divBdr>
    </w:div>
    <w:div w:id="782192490">
      <w:bodyDiv w:val="1"/>
      <w:marLeft w:val="0"/>
      <w:marRight w:val="0"/>
      <w:marTop w:val="0"/>
      <w:marBottom w:val="0"/>
      <w:divBdr>
        <w:top w:val="none" w:sz="0" w:space="0" w:color="auto"/>
        <w:left w:val="none" w:sz="0" w:space="0" w:color="auto"/>
        <w:bottom w:val="none" w:sz="0" w:space="0" w:color="auto"/>
        <w:right w:val="none" w:sz="0" w:space="0" w:color="auto"/>
      </w:divBdr>
    </w:div>
    <w:div w:id="793599904">
      <w:bodyDiv w:val="1"/>
      <w:marLeft w:val="0"/>
      <w:marRight w:val="0"/>
      <w:marTop w:val="0"/>
      <w:marBottom w:val="0"/>
      <w:divBdr>
        <w:top w:val="none" w:sz="0" w:space="0" w:color="auto"/>
        <w:left w:val="none" w:sz="0" w:space="0" w:color="auto"/>
        <w:bottom w:val="none" w:sz="0" w:space="0" w:color="auto"/>
        <w:right w:val="none" w:sz="0" w:space="0" w:color="auto"/>
      </w:divBdr>
    </w:div>
    <w:div w:id="796216082">
      <w:bodyDiv w:val="1"/>
      <w:marLeft w:val="0"/>
      <w:marRight w:val="0"/>
      <w:marTop w:val="0"/>
      <w:marBottom w:val="0"/>
      <w:divBdr>
        <w:top w:val="none" w:sz="0" w:space="0" w:color="auto"/>
        <w:left w:val="none" w:sz="0" w:space="0" w:color="auto"/>
        <w:bottom w:val="none" w:sz="0" w:space="0" w:color="auto"/>
        <w:right w:val="none" w:sz="0" w:space="0" w:color="auto"/>
      </w:divBdr>
    </w:div>
    <w:div w:id="798189721">
      <w:bodyDiv w:val="1"/>
      <w:marLeft w:val="0"/>
      <w:marRight w:val="0"/>
      <w:marTop w:val="0"/>
      <w:marBottom w:val="0"/>
      <w:divBdr>
        <w:top w:val="none" w:sz="0" w:space="0" w:color="auto"/>
        <w:left w:val="none" w:sz="0" w:space="0" w:color="auto"/>
        <w:bottom w:val="none" w:sz="0" w:space="0" w:color="auto"/>
        <w:right w:val="none" w:sz="0" w:space="0" w:color="auto"/>
      </w:divBdr>
    </w:div>
    <w:div w:id="802426257">
      <w:bodyDiv w:val="1"/>
      <w:marLeft w:val="0"/>
      <w:marRight w:val="0"/>
      <w:marTop w:val="0"/>
      <w:marBottom w:val="0"/>
      <w:divBdr>
        <w:top w:val="none" w:sz="0" w:space="0" w:color="auto"/>
        <w:left w:val="none" w:sz="0" w:space="0" w:color="auto"/>
        <w:bottom w:val="none" w:sz="0" w:space="0" w:color="auto"/>
        <w:right w:val="none" w:sz="0" w:space="0" w:color="auto"/>
      </w:divBdr>
      <w:divsChild>
        <w:div w:id="1573346255">
          <w:marLeft w:val="0"/>
          <w:marRight w:val="0"/>
          <w:marTop w:val="0"/>
          <w:marBottom w:val="0"/>
          <w:divBdr>
            <w:top w:val="none" w:sz="0" w:space="0" w:color="auto"/>
            <w:left w:val="none" w:sz="0" w:space="0" w:color="auto"/>
            <w:bottom w:val="none" w:sz="0" w:space="0" w:color="auto"/>
            <w:right w:val="none" w:sz="0" w:space="0" w:color="auto"/>
          </w:divBdr>
          <w:divsChild>
            <w:div w:id="1427920190">
              <w:marLeft w:val="0"/>
              <w:marRight w:val="0"/>
              <w:marTop w:val="0"/>
              <w:marBottom w:val="0"/>
              <w:divBdr>
                <w:top w:val="none" w:sz="0" w:space="0" w:color="auto"/>
                <w:left w:val="none" w:sz="0" w:space="0" w:color="auto"/>
                <w:bottom w:val="none" w:sz="0" w:space="0" w:color="auto"/>
                <w:right w:val="none" w:sz="0" w:space="0" w:color="auto"/>
              </w:divBdr>
              <w:divsChild>
                <w:div w:id="367922032">
                  <w:marLeft w:val="0"/>
                  <w:marRight w:val="0"/>
                  <w:marTop w:val="0"/>
                  <w:marBottom w:val="0"/>
                  <w:divBdr>
                    <w:top w:val="none" w:sz="0" w:space="0" w:color="auto"/>
                    <w:left w:val="none" w:sz="0" w:space="0" w:color="auto"/>
                    <w:bottom w:val="none" w:sz="0" w:space="0" w:color="auto"/>
                    <w:right w:val="none" w:sz="0" w:space="0" w:color="auto"/>
                  </w:divBdr>
                  <w:divsChild>
                    <w:div w:id="1333335225">
                      <w:marLeft w:val="0"/>
                      <w:marRight w:val="0"/>
                      <w:marTop w:val="0"/>
                      <w:marBottom w:val="0"/>
                      <w:divBdr>
                        <w:top w:val="none" w:sz="0" w:space="0" w:color="auto"/>
                        <w:left w:val="none" w:sz="0" w:space="0" w:color="auto"/>
                        <w:bottom w:val="none" w:sz="0" w:space="0" w:color="auto"/>
                        <w:right w:val="none" w:sz="0" w:space="0" w:color="auto"/>
                      </w:divBdr>
                      <w:divsChild>
                        <w:div w:id="991179291">
                          <w:marLeft w:val="0"/>
                          <w:marRight w:val="0"/>
                          <w:marTop w:val="0"/>
                          <w:marBottom w:val="0"/>
                          <w:divBdr>
                            <w:top w:val="none" w:sz="0" w:space="0" w:color="auto"/>
                            <w:left w:val="none" w:sz="0" w:space="0" w:color="auto"/>
                            <w:bottom w:val="none" w:sz="0" w:space="0" w:color="auto"/>
                            <w:right w:val="none" w:sz="0" w:space="0" w:color="auto"/>
                          </w:divBdr>
                          <w:divsChild>
                            <w:div w:id="1920942076">
                              <w:marLeft w:val="0"/>
                              <w:marRight w:val="0"/>
                              <w:marTop w:val="0"/>
                              <w:marBottom w:val="0"/>
                              <w:divBdr>
                                <w:top w:val="none" w:sz="0" w:space="0" w:color="auto"/>
                                <w:left w:val="none" w:sz="0" w:space="0" w:color="auto"/>
                                <w:bottom w:val="none" w:sz="0" w:space="0" w:color="auto"/>
                                <w:right w:val="none" w:sz="0" w:space="0" w:color="auto"/>
                              </w:divBdr>
                              <w:divsChild>
                                <w:div w:id="1012561457">
                                  <w:marLeft w:val="0"/>
                                  <w:marRight w:val="0"/>
                                  <w:marTop w:val="0"/>
                                  <w:marBottom w:val="0"/>
                                  <w:divBdr>
                                    <w:top w:val="none" w:sz="0" w:space="0" w:color="auto"/>
                                    <w:left w:val="none" w:sz="0" w:space="0" w:color="auto"/>
                                    <w:bottom w:val="none" w:sz="0" w:space="0" w:color="auto"/>
                                    <w:right w:val="none" w:sz="0" w:space="0" w:color="auto"/>
                                  </w:divBdr>
                                  <w:divsChild>
                                    <w:div w:id="1109281305">
                                      <w:marLeft w:val="0"/>
                                      <w:marRight w:val="0"/>
                                      <w:marTop w:val="0"/>
                                      <w:marBottom w:val="0"/>
                                      <w:divBdr>
                                        <w:top w:val="none" w:sz="0" w:space="0" w:color="auto"/>
                                        <w:left w:val="none" w:sz="0" w:space="0" w:color="auto"/>
                                        <w:bottom w:val="none" w:sz="0" w:space="0" w:color="auto"/>
                                        <w:right w:val="none" w:sz="0" w:space="0" w:color="auto"/>
                                      </w:divBdr>
                                      <w:divsChild>
                                        <w:div w:id="214441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3279180">
      <w:bodyDiv w:val="1"/>
      <w:marLeft w:val="0"/>
      <w:marRight w:val="0"/>
      <w:marTop w:val="0"/>
      <w:marBottom w:val="0"/>
      <w:divBdr>
        <w:top w:val="none" w:sz="0" w:space="0" w:color="auto"/>
        <w:left w:val="none" w:sz="0" w:space="0" w:color="auto"/>
        <w:bottom w:val="none" w:sz="0" w:space="0" w:color="auto"/>
        <w:right w:val="none" w:sz="0" w:space="0" w:color="auto"/>
      </w:divBdr>
    </w:div>
    <w:div w:id="805515137">
      <w:bodyDiv w:val="1"/>
      <w:marLeft w:val="0"/>
      <w:marRight w:val="0"/>
      <w:marTop w:val="0"/>
      <w:marBottom w:val="0"/>
      <w:divBdr>
        <w:top w:val="none" w:sz="0" w:space="0" w:color="auto"/>
        <w:left w:val="none" w:sz="0" w:space="0" w:color="auto"/>
        <w:bottom w:val="none" w:sz="0" w:space="0" w:color="auto"/>
        <w:right w:val="none" w:sz="0" w:space="0" w:color="auto"/>
      </w:divBdr>
    </w:div>
    <w:div w:id="814952240">
      <w:bodyDiv w:val="1"/>
      <w:marLeft w:val="0"/>
      <w:marRight w:val="0"/>
      <w:marTop w:val="0"/>
      <w:marBottom w:val="0"/>
      <w:divBdr>
        <w:top w:val="none" w:sz="0" w:space="0" w:color="auto"/>
        <w:left w:val="none" w:sz="0" w:space="0" w:color="auto"/>
        <w:bottom w:val="none" w:sz="0" w:space="0" w:color="auto"/>
        <w:right w:val="none" w:sz="0" w:space="0" w:color="auto"/>
      </w:divBdr>
    </w:div>
    <w:div w:id="830413252">
      <w:bodyDiv w:val="1"/>
      <w:marLeft w:val="0"/>
      <w:marRight w:val="0"/>
      <w:marTop w:val="0"/>
      <w:marBottom w:val="0"/>
      <w:divBdr>
        <w:top w:val="none" w:sz="0" w:space="0" w:color="auto"/>
        <w:left w:val="none" w:sz="0" w:space="0" w:color="auto"/>
        <w:bottom w:val="none" w:sz="0" w:space="0" w:color="auto"/>
        <w:right w:val="none" w:sz="0" w:space="0" w:color="auto"/>
      </w:divBdr>
    </w:div>
    <w:div w:id="830873242">
      <w:bodyDiv w:val="1"/>
      <w:marLeft w:val="0"/>
      <w:marRight w:val="0"/>
      <w:marTop w:val="0"/>
      <w:marBottom w:val="0"/>
      <w:divBdr>
        <w:top w:val="none" w:sz="0" w:space="0" w:color="auto"/>
        <w:left w:val="none" w:sz="0" w:space="0" w:color="auto"/>
        <w:bottom w:val="none" w:sz="0" w:space="0" w:color="auto"/>
        <w:right w:val="none" w:sz="0" w:space="0" w:color="auto"/>
      </w:divBdr>
    </w:div>
    <w:div w:id="833376974">
      <w:bodyDiv w:val="1"/>
      <w:marLeft w:val="0"/>
      <w:marRight w:val="0"/>
      <w:marTop w:val="0"/>
      <w:marBottom w:val="0"/>
      <w:divBdr>
        <w:top w:val="none" w:sz="0" w:space="0" w:color="auto"/>
        <w:left w:val="none" w:sz="0" w:space="0" w:color="auto"/>
        <w:bottom w:val="none" w:sz="0" w:space="0" w:color="auto"/>
        <w:right w:val="none" w:sz="0" w:space="0" w:color="auto"/>
      </w:divBdr>
    </w:div>
    <w:div w:id="839392259">
      <w:bodyDiv w:val="1"/>
      <w:marLeft w:val="0"/>
      <w:marRight w:val="0"/>
      <w:marTop w:val="0"/>
      <w:marBottom w:val="0"/>
      <w:divBdr>
        <w:top w:val="none" w:sz="0" w:space="0" w:color="auto"/>
        <w:left w:val="none" w:sz="0" w:space="0" w:color="auto"/>
        <w:bottom w:val="none" w:sz="0" w:space="0" w:color="auto"/>
        <w:right w:val="none" w:sz="0" w:space="0" w:color="auto"/>
      </w:divBdr>
    </w:div>
    <w:div w:id="847133595">
      <w:bodyDiv w:val="1"/>
      <w:marLeft w:val="0"/>
      <w:marRight w:val="0"/>
      <w:marTop w:val="0"/>
      <w:marBottom w:val="0"/>
      <w:divBdr>
        <w:top w:val="none" w:sz="0" w:space="0" w:color="auto"/>
        <w:left w:val="none" w:sz="0" w:space="0" w:color="auto"/>
        <w:bottom w:val="none" w:sz="0" w:space="0" w:color="auto"/>
        <w:right w:val="none" w:sz="0" w:space="0" w:color="auto"/>
      </w:divBdr>
    </w:div>
    <w:div w:id="848371131">
      <w:bodyDiv w:val="1"/>
      <w:marLeft w:val="0"/>
      <w:marRight w:val="0"/>
      <w:marTop w:val="0"/>
      <w:marBottom w:val="0"/>
      <w:divBdr>
        <w:top w:val="none" w:sz="0" w:space="0" w:color="auto"/>
        <w:left w:val="none" w:sz="0" w:space="0" w:color="auto"/>
        <w:bottom w:val="none" w:sz="0" w:space="0" w:color="auto"/>
        <w:right w:val="none" w:sz="0" w:space="0" w:color="auto"/>
      </w:divBdr>
    </w:div>
    <w:div w:id="853609525">
      <w:bodyDiv w:val="1"/>
      <w:marLeft w:val="0"/>
      <w:marRight w:val="0"/>
      <w:marTop w:val="0"/>
      <w:marBottom w:val="0"/>
      <w:divBdr>
        <w:top w:val="none" w:sz="0" w:space="0" w:color="auto"/>
        <w:left w:val="none" w:sz="0" w:space="0" w:color="auto"/>
        <w:bottom w:val="none" w:sz="0" w:space="0" w:color="auto"/>
        <w:right w:val="none" w:sz="0" w:space="0" w:color="auto"/>
      </w:divBdr>
    </w:div>
    <w:div w:id="857812351">
      <w:bodyDiv w:val="1"/>
      <w:marLeft w:val="0"/>
      <w:marRight w:val="0"/>
      <w:marTop w:val="0"/>
      <w:marBottom w:val="0"/>
      <w:divBdr>
        <w:top w:val="none" w:sz="0" w:space="0" w:color="auto"/>
        <w:left w:val="none" w:sz="0" w:space="0" w:color="auto"/>
        <w:bottom w:val="none" w:sz="0" w:space="0" w:color="auto"/>
        <w:right w:val="none" w:sz="0" w:space="0" w:color="auto"/>
      </w:divBdr>
    </w:div>
    <w:div w:id="859971436">
      <w:bodyDiv w:val="1"/>
      <w:marLeft w:val="0"/>
      <w:marRight w:val="0"/>
      <w:marTop w:val="0"/>
      <w:marBottom w:val="0"/>
      <w:divBdr>
        <w:top w:val="none" w:sz="0" w:space="0" w:color="auto"/>
        <w:left w:val="none" w:sz="0" w:space="0" w:color="auto"/>
        <w:bottom w:val="none" w:sz="0" w:space="0" w:color="auto"/>
        <w:right w:val="none" w:sz="0" w:space="0" w:color="auto"/>
      </w:divBdr>
    </w:div>
    <w:div w:id="869684423">
      <w:bodyDiv w:val="1"/>
      <w:marLeft w:val="0"/>
      <w:marRight w:val="0"/>
      <w:marTop w:val="0"/>
      <w:marBottom w:val="0"/>
      <w:divBdr>
        <w:top w:val="none" w:sz="0" w:space="0" w:color="auto"/>
        <w:left w:val="none" w:sz="0" w:space="0" w:color="auto"/>
        <w:bottom w:val="none" w:sz="0" w:space="0" w:color="auto"/>
        <w:right w:val="none" w:sz="0" w:space="0" w:color="auto"/>
      </w:divBdr>
    </w:div>
    <w:div w:id="877280853">
      <w:bodyDiv w:val="1"/>
      <w:marLeft w:val="0"/>
      <w:marRight w:val="0"/>
      <w:marTop w:val="0"/>
      <w:marBottom w:val="0"/>
      <w:divBdr>
        <w:top w:val="none" w:sz="0" w:space="0" w:color="auto"/>
        <w:left w:val="none" w:sz="0" w:space="0" w:color="auto"/>
        <w:bottom w:val="none" w:sz="0" w:space="0" w:color="auto"/>
        <w:right w:val="none" w:sz="0" w:space="0" w:color="auto"/>
      </w:divBdr>
    </w:div>
    <w:div w:id="891037800">
      <w:bodyDiv w:val="1"/>
      <w:marLeft w:val="0"/>
      <w:marRight w:val="0"/>
      <w:marTop w:val="0"/>
      <w:marBottom w:val="0"/>
      <w:divBdr>
        <w:top w:val="none" w:sz="0" w:space="0" w:color="auto"/>
        <w:left w:val="none" w:sz="0" w:space="0" w:color="auto"/>
        <w:bottom w:val="none" w:sz="0" w:space="0" w:color="auto"/>
        <w:right w:val="none" w:sz="0" w:space="0" w:color="auto"/>
      </w:divBdr>
    </w:div>
    <w:div w:id="896478324">
      <w:bodyDiv w:val="1"/>
      <w:marLeft w:val="0"/>
      <w:marRight w:val="0"/>
      <w:marTop w:val="0"/>
      <w:marBottom w:val="0"/>
      <w:divBdr>
        <w:top w:val="none" w:sz="0" w:space="0" w:color="auto"/>
        <w:left w:val="none" w:sz="0" w:space="0" w:color="auto"/>
        <w:bottom w:val="none" w:sz="0" w:space="0" w:color="auto"/>
        <w:right w:val="none" w:sz="0" w:space="0" w:color="auto"/>
      </w:divBdr>
    </w:div>
    <w:div w:id="896741118">
      <w:bodyDiv w:val="1"/>
      <w:marLeft w:val="0"/>
      <w:marRight w:val="0"/>
      <w:marTop w:val="0"/>
      <w:marBottom w:val="0"/>
      <w:divBdr>
        <w:top w:val="none" w:sz="0" w:space="0" w:color="auto"/>
        <w:left w:val="none" w:sz="0" w:space="0" w:color="auto"/>
        <w:bottom w:val="none" w:sz="0" w:space="0" w:color="auto"/>
        <w:right w:val="none" w:sz="0" w:space="0" w:color="auto"/>
      </w:divBdr>
    </w:div>
    <w:div w:id="904683325">
      <w:bodyDiv w:val="1"/>
      <w:marLeft w:val="0"/>
      <w:marRight w:val="0"/>
      <w:marTop w:val="0"/>
      <w:marBottom w:val="0"/>
      <w:divBdr>
        <w:top w:val="none" w:sz="0" w:space="0" w:color="auto"/>
        <w:left w:val="none" w:sz="0" w:space="0" w:color="auto"/>
        <w:bottom w:val="none" w:sz="0" w:space="0" w:color="auto"/>
        <w:right w:val="none" w:sz="0" w:space="0" w:color="auto"/>
      </w:divBdr>
    </w:div>
    <w:div w:id="904725540">
      <w:bodyDiv w:val="1"/>
      <w:marLeft w:val="0"/>
      <w:marRight w:val="0"/>
      <w:marTop w:val="0"/>
      <w:marBottom w:val="0"/>
      <w:divBdr>
        <w:top w:val="none" w:sz="0" w:space="0" w:color="auto"/>
        <w:left w:val="none" w:sz="0" w:space="0" w:color="auto"/>
        <w:bottom w:val="none" w:sz="0" w:space="0" w:color="auto"/>
        <w:right w:val="none" w:sz="0" w:space="0" w:color="auto"/>
      </w:divBdr>
    </w:div>
    <w:div w:id="909312336">
      <w:bodyDiv w:val="1"/>
      <w:marLeft w:val="0"/>
      <w:marRight w:val="0"/>
      <w:marTop w:val="0"/>
      <w:marBottom w:val="0"/>
      <w:divBdr>
        <w:top w:val="none" w:sz="0" w:space="0" w:color="auto"/>
        <w:left w:val="none" w:sz="0" w:space="0" w:color="auto"/>
        <w:bottom w:val="none" w:sz="0" w:space="0" w:color="auto"/>
        <w:right w:val="none" w:sz="0" w:space="0" w:color="auto"/>
      </w:divBdr>
    </w:div>
    <w:div w:id="912473974">
      <w:bodyDiv w:val="1"/>
      <w:marLeft w:val="0"/>
      <w:marRight w:val="0"/>
      <w:marTop w:val="0"/>
      <w:marBottom w:val="0"/>
      <w:divBdr>
        <w:top w:val="none" w:sz="0" w:space="0" w:color="auto"/>
        <w:left w:val="none" w:sz="0" w:space="0" w:color="auto"/>
        <w:bottom w:val="none" w:sz="0" w:space="0" w:color="auto"/>
        <w:right w:val="none" w:sz="0" w:space="0" w:color="auto"/>
      </w:divBdr>
    </w:div>
    <w:div w:id="927925581">
      <w:bodyDiv w:val="1"/>
      <w:marLeft w:val="0"/>
      <w:marRight w:val="0"/>
      <w:marTop w:val="0"/>
      <w:marBottom w:val="0"/>
      <w:divBdr>
        <w:top w:val="none" w:sz="0" w:space="0" w:color="auto"/>
        <w:left w:val="none" w:sz="0" w:space="0" w:color="auto"/>
        <w:bottom w:val="none" w:sz="0" w:space="0" w:color="auto"/>
        <w:right w:val="none" w:sz="0" w:space="0" w:color="auto"/>
      </w:divBdr>
    </w:div>
    <w:div w:id="928200308">
      <w:bodyDiv w:val="1"/>
      <w:marLeft w:val="0"/>
      <w:marRight w:val="0"/>
      <w:marTop w:val="0"/>
      <w:marBottom w:val="0"/>
      <w:divBdr>
        <w:top w:val="none" w:sz="0" w:space="0" w:color="auto"/>
        <w:left w:val="none" w:sz="0" w:space="0" w:color="auto"/>
        <w:bottom w:val="none" w:sz="0" w:space="0" w:color="auto"/>
        <w:right w:val="none" w:sz="0" w:space="0" w:color="auto"/>
      </w:divBdr>
    </w:div>
    <w:div w:id="929630307">
      <w:bodyDiv w:val="1"/>
      <w:marLeft w:val="0"/>
      <w:marRight w:val="0"/>
      <w:marTop w:val="0"/>
      <w:marBottom w:val="0"/>
      <w:divBdr>
        <w:top w:val="none" w:sz="0" w:space="0" w:color="auto"/>
        <w:left w:val="none" w:sz="0" w:space="0" w:color="auto"/>
        <w:bottom w:val="none" w:sz="0" w:space="0" w:color="auto"/>
        <w:right w:val="none" w:sz="0" w:space="0" w:color="auto"/>
      </w:divBdr>
    </w:div>
    <w:div w:id="930433765">
      <w:bodyDiv w:val="1"/>
      <w:marLeft w:val="0"/>
      <w:marRight w:val="0"/>
      <w:marTop w:val="0"/>
      <w:marBottom w:val="0"/>
      <w:divBdr>
        <w:top w:val="none" w:sz="0" w:space="0" w:color="auto"/>
        <w:left w:val="none" w:sz="0" w:space="0" w:color="auto"/>
        <w:bottom w:val="none" w:sz="0" w:space="0" w:color="auto"/>
        <w:right w:val="none" w:sz="0" w:space="0" w:color="auto"/>
      </w:divBdr>
    </w:div>
    <w:div w:id="934821234">
      <w:bodyDiv w:val="1"/>
      <w:marLeft w:val="0"/>
      <w:marRight w:val="0"/>
      <w:marTop w:val="0"/>
      <w:marBottom w:val="0"/>
      <w:divBdr>
        <w:top w:val="none" w:sz="0" w:space="0" w:color="auto"/>
        <w:left w:val="none" w:sz="0" w:space="0" w:color="auto"/>
        <w:bottom w:val="none" w:sz="0" w:space="0" w:color="auto"/>
        <w:right w:val="none" w:sz="0" w:space="0" w:color="auto"/>
      </w:divBdr>
    </w:div>
    <w:div w:id="938224348">
      <w:bodyDiv w:val="1"/>
      <w:marLeft w:val="0"/>
      <w:marRight w:val="0"/>
      <w:marTop w:val="0"/>
      <w:marBottom w:val="0"/>
      <w:divBdr>
        <w:top w:val="none" w:sz="0" w:space="0" w:color="auto"/>
        <w:left w:val="none" w:sz="0" w:space="0" w:color="auto"/>
        <w:bottom w:val="none" w:sz="0" w:space="0" w:color="auto"/>
        <w:right w:val="none" w:sz="0" w:space="0" w:color="auto"/>
      </w:divBdr>
    </w:div>
    <w:div w:id="938755882">
      <w:bodyDiv w:val="1"/>
      <w:marLeft w:val="0"/>
      <w:marRight w:val="0"/>
      <w:marTop w:val="0"/>
      <w:marBottom w:val="0"/>
      <w:divBdr>
        <w:top w:val="none" w:sz="0" w:space="0" w:color="auto"/>
        <w:left w:val="none" w:sz="0" w:space="0" w:color="auto"/>
        <w:bottom w:val="none" w:sz="0" w:space="0" w:color="auto"/>
        <w:right w:val="none" w:sz="0" w:space="0" w:color="auto"/>
      </w:divBdr>
    </w:div>
    <w:div w:id="942112643">
      <w:bodyDiv w:val="1"/>
      <w:marLeft w:val="0"/>
      <w:marRight w:val="0"/>
      <w:marTop w:val="0"/>
      <w:marBottom w:val="0"/>
      <w:divBdr>
        <w:top w:val="none" w:sz="0" w:space="0" w:color="auto"/>
        <w:left w:val="none" w:sz="0" w:space="0" w:color="auto"/>
        <w:bottom w:val="none" w:sz="0" w:space="0" w:color="auto"/>
        <w:right w:val="none" w:sz="0" w:space="0" w:color="auto"/>
      </w:divBdr>
    </w:div>
    <w:div w:id="943924040">
      <w:bodyDiv w:val="1"/>
      <w:marLeft w:val="0"/>
      <w:marRight w:val="0"/>
      <w:marTop w:val="0"/>
      <w:marBottom w:val="0"/>
      <w:divBdr>
        <w:top w:val="none" w:sz="0" w:space="0" w:color="auto"/>
        <w:left w:val="none" w:sz="0" w:space="0" w:color="auto"/>
        <w:bottom w:val="none" w:sz="0" w:space="0" w:color="auto"/>
        <w:right w:val="none" w:sz="0" w:space="0" w:color="auto"/>
      </w:divBdr>
    </w:div>
    <w:div w:id="948051426">
      <w:bodyDiv w:val="1"/>
      <w:marLeft w:val="0"/>
      <w:marRight w:val="0"/>
      <w:marTop w:val="0"/>
      <w:marBottom w:val="0"/>
      <w:divBdr>
        <w:top w:val="none" w:sz="0" w:space="0" w:color="auto"/>
        <w:left w:val="none" w:sz="0" w:space="0" w:color="auto"/>
        <w:bottom w:val="none" w:sz="0" w:space="0" w:color="auto"/>
        <w:right w:val="none" w:sz="0" w:space="0" w:color="auto"/>
      </w:divBdr>
    </w:div>
    <w:div w:id="951979518">
      <w:bodyDiv w:val="1"/>
      <w:marLeft w:val="0"/>
      <w:marRight w:val="0"/>
      <w:marTop w:val="0"/>
      <w:marBottom w:val="0"/>
      <w:divBdr>
        <w:top w:val="none" w:sz="0" w:space="0" w:color="auto"/>
        <w:left w:val="none" w:sz="0" w:space="0" w:color="auto"/>
        <w:bottom w:val="none" w:sz="0" w:space="0" w:color="auto"/>
        <w:right w:val="none" w:sz="0" w:space="0" w:color="auto"/>
      </w:divBdr>
    </w:div>
    <w:div w:id="958419282">
      <w:bodyDiv w:val="1"/>
      <w:marLeft w:val="0"/>
      <w:marRight w:val="0"/>
      <w:marTop w:val="0"/>
      <w:marBottom w:val="0"/>
      <w:divBdr>
        <w:top w:val="none" w:sz="0" w:space="0" w:color="auto"/>
        <w:left w:val="none" w:sz="0" w:space="0" w:color="auto"/>
        <w:bottom w:val="none" w:sz="0" w:space="0" w:color="auto"/>
        <w:right w:val="none" w:sz="0" w:space="0" w:color="auto"/>
      </w:divBdr>
    </w:div>
    <w:div w:id="961151496">
      <w:bodyDiv w:val="1"/>
      <w:marLeft w:val="0"/>
      <w:marRight w:val="0"/>
      <w:marTop w:val="0"/>
      <w:marBottom w:val="0"/>
      <w:divBdr>
        <w:top w:val="none" w:sz="0" w:space="0" w:color="auto"/>
        <w:left w:val="none" w:sz="0" w:space="0" w:color="auto"/>
        <w:bottom w:val="none" w:sz="0" w:space="0" w:color="auto"/>
        <w:right w:val="none" w:sz="0" w:space="0" w:color="auto"/>
      </w:divBdr>
    </w:div>
    <w:div w:id="964503366">
      <w:bodyDiv w:val="1"/>
      <w:marLeft w:val="0"/>
      <w:marRight w:val="0"/>
      <w:marTop w:val="0"/>
      <w:marBottom w:val="0"/>
      <w:divBdr>
        <w:top w:val="none" w:sz="0" w:space="0" w:color="auto"/>
        <w:left w:val="none" w:sz="0" w:space="0" w:color="auto"/>
        <w:bottom w:val="none" w:sz="0" w:space="0" w:color="auto"/>
        <w:right w:val="none" w:sz="0" w:space="0" w:color="auto"/>
      </w:divBdr>
    </w:div>
    <w:div w:id="965046135">
      <w:bodyDiv w:val="1"/>
      <w:marLeft w:val="0"/>
      <w:marRight w:val="0"/>
      <w:marTop w:val="0"/>
      <w:marBottom w:val="0"/>
      <w:divBdr>
        <w:top w:val="none" w:sz="0" w:space="0" w:color="auto"/>
        <w:left w:val="none" w:sz="0" w:space="0" w:color="auto"/>
        <w:bottom w:val="none" w:sz="0" w:space="0" w:color="auto"/>
        <w:right w:val="none" w:sz="0" w:space="0" w:color="auto"/>
      </w:divBdr>
    </w:div>
    <w:div w:id="971518293">
      <w:bodyDiv w:val="1"/>
      <w:marLeft w:val="0"/>
      <w:marRight w:val="0"/>
      <w:marTop w:val="0"/>
      <w:marBottom w:val="0"/>
      <w:divBdr>
        <w:top w:val="none" w:sz="0" w:space="0" w:color="auto"/>
        <w:left w:val="none" w:sz="0" w:space="0" w:color="auto"/>
        <w:bottom w:val="none" w:sz="0" w:space="0" w:color="auto"/>
        <w:right w:val="none" w:sz="0" w:space="0" w:color="auto"/>
      </w:divBdr>
    </w:div>
    <w:div w:id="971907554">
      <w:bodyDiv w:val="1"/>
      <w:marLeft w:val="0"/>
      <w:marRight w:val="0"/>
      <w:marTop w:val="0"/>
      <w:marBottom w:val="0"/>
      <w:divBdr>
        <w:top w:val="none" w:sz="0" w:space="0" w:color="auto"/>
        <w:left w:val="none" w:sz="0" w:space="0" w:color="auto"/>
        <w:bottom w:val="none" w:sz="0" w:space="0" w:color="auto"/>
        <w:right w:val="none" w:sz="0" w:space="0" w:color="auto"/>
      </w:divBdr>
    </w:div>
    <w:div w:id="976102961">
      <w:bodyDiv w:val="1"/>
      <w:marLeft w:val="0"/>
      <w:marRight w:val="0"/>
      <w:marTop w:val="0"/>
      <w:marBottom w:val="0"/>
      <w:divBdr>
        <w:top w:val="none" w:sz="0" w:space="0" w:color="auto"/>
        <w:left w:val="none" w:sz="0" w:space="0" w:color="auto"/>
        <w:bottom w:val="none" w:sz="0" w:space="0" w:color="auto"/>
        <w:right w:val="none" w:sz="0" w:space="0" w:color="auto"/>
      </w:divBdr>
    </w:div>
    <w:div w:id="977416766">
      <w:bodyDiv w:val="1"/>
      <w:marLeft w:val="0"/>
      <w:marRight w:val="0"/>
      <w:marTop w:val="0"/>
      <w:marBottom w:val="0"/>
      <w:divBdr>
        <w:top w:val="none" w:sz="0" w:space="0" w:color="auto"/>
        <w:left w:val="none" w:sz="0" w:space="0" w:color="auto"/>
        <w:bottom w:val="none" w:sz="0" w:space="0" w:color="auto"/>
        <w:right w:val="none" w:sz="0" w:space="0" w:color="auto"/>
      </w:divBdr>
    </w:div>
    <w:div w:id="980693558">
      <w:bodyDiv w:val="1"/>
      <w:marLeft w:val="0"/>
      <w:marRight w:val="0"/>
      <w:marTop w:val="0"/>
      <w:marBottom w:val="0"/>
      <w:divBdr>
        <w:top w:val="none" w:sz="0" w:space="0" w:color="auto"/>
        <w:left w:val="none" w:sz="0" w:space="0" w:color="auto"/>
        <w:bottom w:val="none" w:sz="0" w:space="0" w:color="auto"/>
        <w:right w:val="none" w:sz="0" w:space="0" w:color="auto"/>
      </w:divBdr>
    </w:div>
    <w:div w:id="988827627">
      <w:bodyDiv w:val="1"/>
      <w:marLeft w:val="0"/>
      <w:marRight w:val="0"/>
      <w:marTop w:val="0"/>
      <w:marBottom w:val="0"/>
      <w:divBdr>
        <w:top w:val="none" w:sz="0" w:space="0" w:color="auto"/>
        <w:left w:val="none" w:sz="0" w:space="0" w:color="auto"/>
        <w:bottom w:val="none" w:sz="0" w:space="0" w:color="auto"/>
        <w:right w:val="none" w:sz="0" w:space="0" w:color="auto"/>
      </w:divBdr>
      <w:divsChild>
        <w:div w:id="1893350866">
          <w:marLeft w:val="0"/>
          <w:marRight w:val="0"/>
          <w:marTop w:val="0"/>
          <w:marBottom w:val="0"/>
          <w:divBdr>
            <w:top w:val="none" w:sz="0" w:space="0" w:color="auto"/>
            <w:left w:val="none" w:sz="0" w:space="0" w:color="auto"/>
            <w:bottom w:val="none" w:sz="0" w:space="0" w:color="auto"/>
            <w:right w:val="none" w:sz="0" w:space="0" w:color="auto"/>
          </w:divBdr>
          <w:divsChild>
            <w:div w:id="1791630384">
              <w:marLeft w:val="0"/>
              <w:marRight w:val="0"/>
              <w:marTop w:val="0"/>
              <w:marBottom w:val="0"/>
              <w:divBdr>
                <w:top w:val="none" w:sz="0" w:space="0" w:color="auto"/>
                <w:left w:val="none" w:sz="0" w:space="0" w:color="auto"/>
                <w:bottom w:val="none" w:sz="0" w:space="0" w:color="auto"/>
                <w:right w:val="none" w:sz="0" w:space="0" w:color="auto"/>
              </w:divBdr>
              <w:divsChild>
                <w:div w:id="1046372755">
                  <w:marLeft w:val="0"/>
                  <w:marRight w:val="0"/>
                  <w:marTop w:val="0"/>
                  <w:marBottom w:val="0"/>
                  <w:divBdr>
                    <w:top w:val="none" w:sz="0" w:space="0" w:color="auto"/>
                    <w:left w:val="none" w:sz="0" w:space="0" w:color="auto"/>
                    <w:bottom w:val="none" w:sz="0" w:space="0" w:color="auto"/>
                    <w:right w:val="none" w:sz="0" w:space="0" w:color="auto"/>
                  </w:divBdr>
                  <w:divsChild>
                    <w:div w:id="1333407535">
                      <w:marLeft w:val="0"/>
                      <w:marRight w:val="0"/>
                      <w:marTop w:val="0"/>
                      <w:marBottom w:val="0"/>
                      <w:divBdr>
                        <w:top w:val="none" w:sz="0" w:space="0" w:color="auto"/>
                        <w:left w:val="none" w:sz="0" w:space="0" w:color="auto"/>
                        <w:bottom w:val="none" w:sz="0" w:space="0" w:color="auto"/>
                        <w:right w:val="none" w:sz="0" w:space="0" w:color="auto"/>
                      </w:divBdr>
                      <w:divsChild>
                        <w:div w:id="1022363050">
                          <w:marLeft w:val="0"/>
                          <w:marRight w:val="0"/>
                          <w:marTop w:val="0"/>
                          <w:marBottom w:val="0"/>
                          <w:divBdr>
                            <w:top w:val="none" w:sz="0" w:space="0" w:color="auto"/>
                            <w:left w:val="none" w:sz="0" w:space="0" w:color="auto"/>
                            <w:bottom w:val="none" w:sz="0" w:space="0" w:color="auto"/>
                            <w:right w:val="none" w:sz="0" w:space="0" w:color="auto"/>
                          </w:divBdr>
                          <w:divsChild>
                            <w:div w:id="2075815118">
                              <w:marLeft w:val="0"/>
                              <w:marRight w:val="0"/>
                              <w:marTop w:val="0"/>
                              <w:marBottom w:val="0"/>
                              <w:divBdr>
                                <w:top w:val="none" w:sz="0" w:space="0" w:color="auto"/>
                                <w:left w:val="none" w:sz="0" w:space="0" w:color="auto"/>
                                <w:bottom w:val="none" w:sz="0" w:space="0" w:color="auto"/>
                                <w:right w:val="none" w:sz="0" w:space="0" w:color="auto"/>
                              </w:divBdr>
                              <w:divsChild>
                                <w:div w:id="1979531852">
                                  <w:marLeft w:val="0"/>
                                  <w:marRight w:val="0"/>
                                  <w:marTop w:val="0"/>
                                  <w:marBottom w:val="0"/>
                                  <w:divBdr>
                                    <w:top w:val="none" w:sz="0" w:space="0" w:color="auto"/>
                                    <w:left w:val="none" w:sz="0" w:space="0" w:color="auto"/>
                                    <w:bottom w:val="none" w:sz="0" w:space="0" w:color="auto"/>
                                    <w:right w:val="none" w:sz="0" w:space="0" w:color="auto"/>
                                  </w:divBdr>
                                  <w:divsChild>
                                    <w:div w:id="893614929">
                                      <w:marLeft w:val="0"/>
                                      <w:marRight w:val="0"/>
                                      <w:marTop w:val="0"/>
                                      <w:marBottom w:val="0"/>
                                      <w:divBdr>
                                        <w:top w:val="none" w:sz="0" w:space="0" w:color="auto"/>
                                        <w:left w:val="none" w:sz="0" w:space="0" w:color="auto"/>
                                        <w:bottom w:val="none" w:sz="0" w:space="0" w:color="auto"/>
                                        <w:right w:val="none" w:sz="0" w:space="0" w:color="auto"/>
                                      </w:divBdr>
                                      <w:divsChild>
                                        <w:div w:id="45567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0134845">
      <w:bodyDiv w:val="1"/>
      <w:marLeft w:val="0"/>
      <w:marRight w:val="0"/>
      <w:marTop w:val="0"/>
      <w:marBottom w:val="0"/>
      <w:divBdr>
        <w:top w:val="none" w:sz="0" w:space="0" w:color="auto"/>
        <w:left w:val="none" w:sz="0" w:space="0" w:color="auto"/>
        <w:bottom w:val="none" w:sz="0" w:space="0" w:color="auto"/>
        <w:right w:val="none" w:sz="0" w:space="0" w:color="auto"/>
      </w:divBdr>
    </w:div>
    <w:div w:id="1003892188">
      <w:bodyDiv w:val="1"/>
      <w:marLeft w:val="0"/>
      <w:marRight w:val="0"/>
      <w:marTop w:val="0"/>
      <w:marBottom w:val="0"/>
      <w:divBdr>
        <w:top w:val="none" w:sz="0" w:space="0" w:color="auto"/>
        <w:left w:val="none" w:sz="0" w:space="0" w:color="auto"/>
        <w:bottom w:val="none" w:sz="0" w:space="0" w:color="auto"/>
        <w:right w:val="none" w:sz="0" w:space="0" w:color="auto"/>
      </w:divBdr>
    </w:div>
    <w:div w:id="1009798631">
      <w:bodyDiv w:val="1"/>
      <w:marLeft w:val="0"/>
      <w:marRight w:val="0"/>
      <w:marTop w:val="0"/>
      <w:marBottom w:val="0"/>
      <w:divBdr>
        <w:top w:val="none" w:sz="0" w:space="0" w:color="auto"/>
        <w:left w:val="none" w:sz="0" w:space="0" w:color="auto"/>
        <w:bottom w:val="none" w:sz="0" w:space="0" w:color="auto"/>
        <w:right w:val="none" w:sz="0" w:space="0" w:color="auto"/>
      </w:divBdr>
    </w:div>
    <w:div w:id="1016232999">
      <w:bodyDiv w:val="1"/>
      <w:marLeft w:val="0"/>
      <w:marRight w:val="0"/>
      <w:marTop w:val="0"/>
      <w:marBottom w:val="0"/>
      <w:divBdr>
        <w:top w:val="none" w:sz="0" w:space="0" w:color="auto"/>
        <w:left w:val="none" w:sz="0" w:space="0" w:color="auto"/>
        <w:bottom w:val="none" w:sz="0" w:space="0" w:color="auto"/>
        <w:right w:val="none" w:sz="0" w:space="0" w:color="auto"/>
      </w:divBdr>
    </w:div>
    <w:div w:id="1017198635">
      <w:bodyDiv w:val="1"/>
      <w:marLeft w:val="0"/>
      <w:marRight w:val="0"/>
      <w:marTop w:val="0"/>
      <w:marBottom w:val="0"/>
      <w:divBdr>
        <w:top w:val="none" w:sz="0" w:space="0" w:color="auto"/>
        <w:left w:val="none" w:sz="0" w:space="0" w:color="auto"/>
        <w:bottom w:val="none" w:sz="0" w:space="0" w:color="auto"/>
        <w:right w:val="none" w:sz="0" w:space="0" w:color="auto"/>
      </w:divBdr>
    </w:div>
    <w:div w:id="1018697847">
      <w:bodyDiv w:val="1"/>
      <w:marLeft w:val="0"/>
      <w:marRight w:val="0"/>
      <w:marTop w:val="0"/>
      <w:marBottom w:val="0"/>
      <w:divBdr>
        <w:top w:val="none" w:sz="0" w:space="0" w:color="auto"/>
        <w:left w:val="none" w:sz="0" w:space="0" w:color="auto"/>
        <w:bottom w:val="none" w:sz="0" w:space="0" w:color="auto"/>
        <w:right w:val="none" w:sz="0" w:space="0" w:color="auto"/>
      </w:divBdr>
    </w:div>
    <w:div w:id="1021977666">
      <w:bodyDiv w:val="1"/>
      <w:marLeft w:val="0"/>
      <w:marRight w:val="0"/>
      <w:marTop w:val="0"/>
      <w:marBottom w:val="0"/>
      <w:divBdr>
        <w:top w:val="none" w:sz="0" w:space="0" w:color="auto"/>
        <w:left w:val="none" w:sz="0" w:space="0" w:color="auto"/>
        <w:bottom w:val="none" w:sz="0" w:space="0" w:color="auto"/>
        <w:right w:val="none" w:sz="0" w:space="0" w:color="auto"/>
      </w:divBdr>
    </w:div>
    <w:div w:id="1022050053">
      <w:bodyDiv w:val="1"/>
      <w:marLeft w:val="0"/>
      <w:marRight w:val="0"/>
      <w:marTop w:val="0"/>
      <w:marBottom w:val="0"/>
      <w:divBdr>
        <w:top w:val="none" w:sz="0" w:space="0" w:color="auto"/>
        <w:left w:val="none" w:sz="0" w:space="0" w:color="auto"/>
        <w:bottom w:val="none" w:sz="0" w:space="0" w:color="auto"/>
        <w:right w:val="none" w:sz="0" w:space="0" w:color="auto"/>
      </w:divBdr>
    </w:div>
    <w:div w:id="1023746615">
      <w:bodyDiv w:val="1"/>
      <w:marLeft w:val="0"/>
      <w:marRight w:val="0"/>
      <w:marTop w:val="0"/>
      <w:marBottom w:val="0"/>
      <w:divBdr>
        <w:top w:val="none" w:sz="0" w:space="0" w:color="auto"/>
        <w:left w:val="none" w:sz="0" w:space="0" w:color="auto"/>
        <w:bottom w:val="none" w:sz="0" w:space="0" w:color="auto"/>
        <w:right w:val="none" w:sz="0" w:space="0" w:color="auto"/>
      </w:divBdr>
    </w:div>
    <w:div w:id="1030913232">
      <w:bodyDiv w:val="1"/>
      <w:marLeft w:val="0"/>
      <w:marRight w:val="0"/>
      <w:marTop w:val="0"/>
      <w:marBottom w:val="0"/>
      <w:divBdr>
        <w:top w:val="none" w:sz="0" w:space="0" w:color="auto"/>
        <w:left w:val="none" w:sz="0" w:space="0" w:color="auto"/>
        <w:bottom w:val="none" w:sz="0" w:space="0" w:color="auto"/>
        <w:right w:val="none" w:sz="0" w:space="0" w:color="auto"/>
      </w:divBdr>
    </w:div>
    <w:div w:id="1040277452">
      <w:bodyDiv w:val="1"/>
      <w:marLeft w:val="0"/>
      <w:marRight w:val="0"/>
      <w:marTop w:val="0"/>
      <w:marBottom w:val="0"/>
      <w:divBdr>
        <w:top w:val="none" w:sz="0" w:space="0" w:color="auto"/>
        <w:left w:val="none" w:sz="0" w:space="0" w:color="auto"/>
        <w:bottom w:val="none" w:sz="0" w:space="0" w:color="auto"/>
        <w:right w:val="none" w:sz="0" w:space="0" w:color="auto"/>
      </w:divBdr>
    </w:div>
    <w:div w:id="1046300506">
      <w:bodyDiv w:val="1"/>
      <w:marLeft w:val="0"/>
      <w:marRight w:val="0"/>
      <w:marTop w:val="0"/>
      <w:marBottom w:val="0"/>
      <w:divBdr>
        <w:top w:val="none" w:sz="0" w:space="0" w:color="auto"/>
        <w:left w:val="none" w:sz="0" w:space="0" w:color="auto"/>
        <w:bottom w:val="none" w:sz="0" w:space="0" w:color="auto"/>
        <w:right w:val="none" w:sz="0" w:space="0" w:color="auto"/>
      </w:divBdr>
    </w:div>
    <w:div w:id="1064910963">
      <w:bodyDiv w:val="1"/>
      <w:marLeft w:val="0"/>
      <w:marRight w:val="0"/>
      <w:marTop w:val="0"/>
      <w:marBottom w:val="0"/>
      <w:divBdr>
        <w:top w:val="none" w:sz="0" w:space="0" w:color="auto"/>
        <w:left w:val="none" w:sz="0" w:space="0" w:color="auto"/>
        <w:bottom w:val="none" w:sz="0" w:space="0" w:color="auto"/>
        <w:right w:val="none" w:sz="0" w:space="0" w:color="auto"/>
      </w:divBdr>
    </w:div>
    <w:div w:id="1067412278">
      <w:bodyDiv w:val="1"/>
      <w:marLeft w:val="0"/>
      <w:marRight w:val="0"/>
      <w:marTop w:val="0"/>
      <w:marBottom w:val="0"/>
      <w:divBdr>
        <w:top w:val="none" w:sz="0" w:space="0" w:color="auto"/>
        <w:left w:val="none" w:sz="0" w:space="0" w:color="auto"/>
        <w:bottom w:val="none" w:sz="0" w:space="0" w:color="auto"/>
        <w:right w:val="none" w:sz="0" w:space="0" w:color="auto"/>
      </w:divBdr>
    </w:div>
    <w:div w:id="1079518268">
      <w:bodyDiv w:val="1"/>
      <w:marLeft w:val="0"/>
      <w:marRight w:val="0"/>
      <w:marTop w:val="0"/>
      <w:marBottom w:val="0"/>
      <w:divBdr>
        <w:top w:val="none" w:sz="0" w:space="0" w:color="auto"/>
        <w:left w:val="none" w:sz="0" w:space="0" w:color="auto"/>
        <w:bottom w:val="none" w:sz="0" w:space="0" w:color="auto"/>
        <w:right w:val="none" w:sz="0" w:space="0" w:color="auto"/>
      </w:divBdr>
    </w:div>
    <w:div w:id="1081441813">
      <w:bodyDiv w:val="1"/>
      <w:marLeft w:val="0"/>
      <w:marRight w:val="0"/>
      <w:marTop w:val="0"/>
      <w:marBottom w:val="0"/>
      <w:divBdr>
        <w:top w:val="none" w:sz="0" w:space="0" w:color="auto"/>
        <w:left w:val="none" w:sz="0" w:space="0" w:color="auto"/>
        <w:bottom w:val="none" w:sz="0" w:space="0" w:color="auto"/>
        <w:right w:val="none" w:sz="0" w:space="0" w:color="auto"/>
      </w:divBdr>
    </w:div>
    <w:div w:id="1081489584">
      <w:bodyDiv w:val="1"/>
      <w:marLeft w:val="0"/>
      <w:marRight w:val="0"/>
      <w:marTop w:val="0"/>
      <w:marBottom w:val="0"/>
      <w:divBdr>
        <w:top w:val="none" w:sz="0" w:space="0" w:color="auto"/>
        <w:left w:val="none" w:sz="0" w:space="0" w:color="auto"/>
        <w:bottom w:val="none" w:sz="0" w:space="0" w:color="auto"/>
        <w:right w:val="none" w:sz="0" w:space="0" w:color="auto"/>
      </w:divBdr>
    </w:div>
    <w:div w:id="1082795293">
      <w:bodyDiv w:val="1"/>
      <w:marLeft w:val="0"/>
      <w:marRight w:val="0"/>
      <w:marTop w:val="0"/>
      <w:marBottom w:val="0"/>
      <w:divBdr>
        <w:top w:val="none" w:sz="0" w:space="0" w:color="auto"/>
        <w:left w:val="none" w:sz="0" w:space="0" w:color="auto"/>
        <w:bottom w:val="none" w:sz="0" w:space="0" w:color="auto"/>
        <w:right w:val="none" w:sz="0" w:space="0" w:color="auto"/>
      </w:divBdr>
    </w:div>
    <w:div w:id="1093013211">
      <w:bodyDiv w:val="1"/>
      <w:marLeft w:val="0"/>
      <w:marRight w:val="0"/>
      <w:marTop w:val="0"/>
      <w:marBottom w:val="0"/>
      <w:divBdr>
        <w:top w:val="none" w:sz="0" w:space="0" w:color="auto"/>
        <w:left w:val="none" w:sz="0" w:space="0" w:color="auto"/>
        <w:bottom w:val="none" w:sz="0" w:space="0" w:color="auto"/>
        <w:right w:val="none" w:sz="0" w:space="0" w:color="auto"/>
      </w:divBdr>
      <w:divsChild>
        <w:div w:id="732243692">
          <w:marLeft w:val="0"/>
          <w:marRight w:val="0"/>
          <w:marTop w:val="0"/>
          <w:marBottom w:val="0"/>
          <w:divBdr>
            <w:top w:val="none" w:sz="0" w:space="0" w:color="auto"/>
            <w:left w:val="none" w:sz="0" w:space="0" w:color="auto"/>
            <w:bottom w:val="none" w:sz="0" w:space="0" w:color="auto"/>
            <w:right w:val="none" w:sz="0" w:space="0" w:color="auto"/>
          </w:divBdr>
        </w:div>
        <w:div w:id="1019698312">
          <w:marLeft w:val="0"/>
          <w:marRight w:val="0"/>
          <w:marTop w:val="0"/>
          <w:marBottom w:val="0"/>
          <w:divBdr>
            <w:top w:val="none" w:sz="0" w:space="0" w:color="auto"/>
            <w:left w:val="none" w:sz="0" w:space="0" w:color="auto"/>
            <w:bottom w:val="none" w:sz="0" w:space="0" w:color="auto"/>
            <w:right w:val="none" w:sz="0" w:space="0" w:color="auto"/>
          </w:divBdr>
        </w:div>
        <w:div w:id="1973556767">
          <w:marLeft w:val="0"/>
          <w:marRight w:val="0"/>
          <w:marTop w:val="0"/>
          <w:marBottom w:val="0"/>
          <w:divBdr>
            <w:top w:val="none" w:sz="0" w:space="0" w:color="auto"/>
            <w:left w:val="none" w:sz="0" w:space="0" w:color="auto"/>
            <w:bottom w:val="none" w:sz="0" w:space="0" w:color="auto"/>
            <w:right w:val="none" w:sz="0" w:space="0" w:color="auto"/>
          </w:divBdr>
        </w:div>
        <w:div w:id="2035882412">
          <w:marLeft w:val="0"/>
          <w:marRight w:val="0"/>
          <w:marTop w:val="0"/>
          <w:marBottom w:val="0"/>
          <w:divBdr>
            <w:top w:val="none" w:sz="0" w:space="0" w:color="auto"/>
            <w:left w:val="none" w:sz="0" w:space="0" w:color="auto"/>
            <w:bottom w:val="none" w:sz="0" w:space="0" w:color="auto"/>
            <w:right w:val="none" w:sz="0" w:space="0" w:color="auto"/>
          </w:divBdr>
        </w:div>
      </w:divsChild>
    </w:div>
    <w:div w:id="1096361052">
      <w:bodyDiv w:val="1"/>
      <w:marLeft w:val="0"/>
      <w:marRight w:val="0"/>
      <w:marTop w:val="0"/>
      <w:marBottom w:val="0"/>
      <w:divBdr>
        <w:top w:val="none" w:sz="0" w:space="0" w:color="auto"/>
        <w:left w:val="none" w:sz="0" w:space="0" w:color="auto"/>
        <w:bottom w:val="none" w:sz="0" w:space="0" w:color="auto"/>
        <w:right w:val="none" w:sz="0" w:space="0" w:color="auto"/>
      </w:divBdr>
    </w:div>
    <w:div w:id="1097823656">
      <w:bodyDiv w:val="1"/>
      <w:marLeft w:val="0"/>
      <w:marRight w:val="0"/>
      <w:marTop w:val="0"/>
      <w:marBottom w:val="0"/>
      <w:divBdr>
        <w:top w:val="none" w:sz="0" w:space="0" w:color="auto"/>
        <w:left w:val="none" w:sz="0" w:space="0" w:color="auto"/>
        <w:bottom w:val="none" w:sz="0" w:space="0" w:color="auto"/>
        <w:right w:val="none" w:sz="0" w:space="0" w:color="auto"/>
      </w:divBdr>
    </w:div>
    <w:div w:id="1098453348">
      <w:bodyDiv w:val="1"/>
      <w:marLeft w:val="0"/>
      <w:marRight w:val="0"/>
      <w:marTop w:val="0"/>
      <w:marBottom w:val="0"/>
      <w:divBdr>
        <w:top w:val="none" w:sz="0" w:space="0" w:color="auto"/>
        <w:left w:val="none" w:sz="0" w:space="0" w:color="auto"/>
        <w:bottom w:val="none" w:sz="0" w:space="0" w:color="auto"/>
        <w:right w:val="none" w:sz="0" w:space="0" w:color="auto"/>
      </w:divBdr>
    </w:div>
    <w:div w:id="1100643353">
      <w:bodyDiv w:val="1"/>
      <w:marLeft w:val="0"/>
      <w:marRight w:val="0"/>
      <w:marTop w:val="0"/>
      <w:marBottom w:val="0"/>
      <w:divBdr>
        <w:top w:val="none" w:sz="0" w:space="0" w:color="auto"/>
        <w:left w:val="none" w:sz="0" w:space="0" w:color="auto"/>
        <w:bottom w:val="none" w:sz="0" w:space="0" w:color="auto"/>
        <w:right w:val="none" w:sz="0" w:space="0" w:color="auto"/>
      </w:divBdr>
    </w:div>
    <w:div w:id="1103498256">
      <w:bodyDiv w:val="1"/>
      <w:marLeft w:val="0"/>
      <w:marRight w:val="0"/>
      <w:marTop w:val="0"/>
      <w:marBottom w:val="0"/>
      <w:divBdr>
        <w:top w:val="none" w:sz="0" w:space="0" w:color="auto"/>
        <w:left w:val="none" w:sz="0" w:space="0" w:color="auto"/>
        <w:bottom w:val="none" w:sz="0" w:space="0" w:color="auto"/>
        <w:right w:val="none" w:sz="0" w:space="0" w:color="auto"/>
      </w:divBdr>
    </w:div>
    <w:div w:id="1107382758">
      <w:bodyDiv w:val="1"/>
      <w:marLeft w:val="0"/>
      <w:marRight w:val="0"/>
      <w:marTop w:val="0"/>
      <w:marBottom w:val="0"/>
      <w:divBdr>
        <w:top w:val="none" w:sz="0" w:space="0" w:color="auto"/>
        <w:left w:val="none" w:sz="0" w:space="0" w:color="auto"/>
        <w:bottom w:val="none" w:sz="0" w:space="0" w:color="auto"/>
        <w:right w:val="none" w:sz="0" w:space="0" w:color="auto"/>
      </w:divBdr>
    </w:div>
    <w:div w:id="1110856853">
      <w:bodyDiv w:val="1"/>
      <w:marLeft w:val="0"/>
      <w:marRight w:val="0"/>
      <w:marTop w:val="0"/>
      <w:marBottom w:val="0"/>
      <w:divBdr>
        <w:top w:val="none" w:sz="0" w:space="0" w:color="auto"/>
        <w:left w:val="none" w:sz="0" w:space="0" w:color="auto"/>
        <w:bottom w:val="none" w:sz="0" w:space="0" w:color="auto"/>
        <w:right w:val="none" w:sz="0" w:space="0" w:color="auto"/>
      </w:divBdr>
    </w:div>
    <w:div w:id="1113943822">
      <w:bodyDiv w:val="1"/>
      <w:marLeft w:val="0"/>
      <w:marRight w:val="0"/>
      <w:marTop w:val="0"/>
      <w:marBottom w:val="0"/>
      <w:divBdr>
        <w:top w:val="none" w:sz="0" w:space="0" w:color="auto"/>
        <w:left w:val="none" w:sz="0" w:space="0" w:color="auto"/>
        <w:bottom w:val="none" w:sz="0" w:space="0" w:color="auto"/>
        <w:right w:val="none" w:sz="0" w:space="0" w:color="auto"/>
      </w:divBdr>
    </w:div>
    <w:div w:id="1117142610">
      <w:bodyDiv w:val="1"/>
      <w:marLeft w:val="0"/>
      <w:marRight w:val="0"/>
      <w:marTop w:val="0"/>
      <w:marBottom w:val="0"/>
      <w:divBdr>
        <w:top w:val="none" w:sz="0" w:space="0" w:color="auto"/>
        <w:left w:val="none" w:sz="0" w:space="0" w:color="auto"/>
        <w:bottom w:val="none" w:sz="0" w:space="0" w:color="auto"/>
        <w:right w:val="none" w:sz="0" w:space="0" w:color="auto"/>
      </w:divBdr>
    </w:div>
    <w:div w:id="1120296508">
      <w:bodyDiv w:val="1"/>
      <w:marLeft w:val="0"/>
      <w:marRight w:val="0"/>
      <w:marTop w:val="0"/>
      <w:marBottom w:val="0"/>
      <w:divBdr>
        <w:top w:val="none" w:sz="0" w:space="0" w:color="auto"/>
        <w:left w:val="none" w:sz="0" w:space="0" w:color="auto"/>
        <w:bottom w:val="none" w:sz="0" w:space="0" w:color="auto"/>
        <w:right w:val="none" w:sz="0" w:space="0" w:color="auto"/>
      </w:divBdr>
    </w:div>
    <w:div w:id="1129936208">
      <w:bodyDiv w:val="1"/>
      <w:marLeft w:val="0"/>
      <w:marRight w:val="0"/>
      <w:marTop w:val="173"/>
      <w:marBottom w:val="173"/>
      <w:divBdr>
        <w:top w:val="none" w:sz="0" w:space="0" w:color="auto"/>
        <w:left w:val="none" w:sz="0" w:space="0" w:color="auto"/>
        <w:bottom w:val="none" w:sz="0" w:space="0" w:color="auto"/>
        <w:right w:val="none" w:sz="0" w:space="0" w:color="auto"/>
      </w:divBdr>
      <w:divsChild>
        <w:div w:id="552040458">
          <w:marLeft w:val="0"/>
          <w:marRight w:val="0"/>
          <w:marTop w:val="0"/>
          <w:marBottom w:val="0"/>
          <w:divBdr>
            <w:top w:val="none" w:sz="0" w:space="0" w:color="auto"/>
            <w:left w:val="none" w:sz="0" w:space="0" w:color="auto"/>
            <w:bottom w:val="none" w:sz="0" w:space="0" w:color="auto"/>
            <w:right w:val="none" w:sz="0" w:space="0" w:color="auto"/>
          </w:divBdr>
          <w:divsChild>
            <w:div w:id="66362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81628">
      <w:bodyDiv w:val="1"/>
      <w:marLeft w:val="0"/>
      <w:marRight w:val="0"/>
      <w:marTop w:val="0"/>
      <w:marBottom w:val="0"/>
      <w:divBdr>
        <w:top w:val="none" w:sz="0" w:space="0" w:color="auto"/>
        <w:left w:val="none" w:sz="0" w:space="0" w:color="auto"/>
        <w:bottom w:val="none" w:sz="0" w:space="0" w:color="auto"/>
        <w:right w:val="none" w:sz="0" w:space="0" w:color="auto"/>
      </w:divBdr>
    </w:div>
    <w:div w:id="1137454322">
      <w:bodyDiv w:val="1"/>
      <w:marLeft w:val="0"/>
      <w:marRight w:val="0"/>
      <w:marTop w:val="0"/>
      <w:marBottom w:val="0"/>
      <w:divBdr>
        <w:top w:val="none" w:sz="0" w:space="0" w:color="auto"/>
        <w:left w:val="none" w:sz="0" w:space="0" w:color="auto"/>
        <w:bottom w:val="none" w:sz="0" w:space="0" w:color="auto"/>
        <w:right w:val="none" w:sz="0" w:space="0" w:color="auto"/>
      </w:divBdr>
    </w:div>
    <w:div w:id="1139494603">
      <w:bodyDiv w:val="1"/>
      <w:marLeft w:val="0"/>
      <w:marRight w:val="0"/>
      <w:marTop w:val="0"/>
      <w:marBottom w:val="0"/>
      <w:divBdr>
        <w:top w:val="none" w:sz="0" w:space="0" w:color="auto"/>
        <w:left w:val="none" w:sz="0" w:space="0" w:color="auto"/>
        <w:bottom w:val="none" w:sz="0" w:space="0" w:color="auto"/>
        <w:right w:val="none" w:sz="0" w:space="0" w:color="auto"/>
      </w:divBdr>
    </w:div>
    <w:div w:id="1142233220">
      <w:bodyDiv w:val="1"/>
      <w:marLeft w:val="0"/>
      <w:marRight w:val="0"/>
      <w:marTop w:val="0"/>
      <w:marBottom w:val="0"/>
      <w:divBdr>
        <w:top w:val="none" w:sz="0" w:space="0" w:color="auto"/>
        <w:left w:val="none" w:sz="0" w:space="0" w:color="auto"/>
        <w:bottom w:val="none" w:sz="0" w:space="0" w:color="auto"/>
        <w:right w:val="none" w:sz="0" w:space="0" w:color="auto"/>
      </w:divBdr>
    </w:div>
    <w:div w:id="1148282480">
      <w:bodyDiv w:val="1"/>
      <w:marLeft w:val="0"/>
      <w:marRight w:val="0"/>
      <w:marTop w:val="0"/>
      <w:marBottom w:val="0"/>
      <w:divBdr>
        <w:top w:val="none" w:sz="0" w:space="0" w:color="auto"/>
        <w:left w:val="none" w:sz="0" w:space="0" w:color="auto"/>
        <w:bottom w:val="none" w:sz="0" w:space="0" w:color="auto"/>
        <w:right w:val="none" w:sz="0" w:space="0" w:color="auto"/>
      </w:divBdr>
    </w:div>
    <w:div w:id="1151365438">
      <w:bodyDiv w:val="1"/>
      <w:marLeft w:val="0"/>
      <w:marRight w:val="0"/>
      <w:marTop w:val="0"/>
      <w:marBottom w:val="0"/>
      <w:divBdr>
        <w:top w:val="none" w:sz="0" w:space="0" w:color="auto"/>
        <w:left w:val="none" w:sz="0" w:space="0" w:color="auto"/>
        <w:bottom w:val="none" w:sz="0" w:space="0" w:color="auto"/>
        <w:right w:val="none" w:sz="0" w:space="0" w:color="auto"/>
      </w:divBdr>
    </w:div>
    <w:div w:id="1157960661">
      <w:bodyDiv w:val="1"/>
      <w:marLeft w:val="0"/>
      <w:marRight w:val="0"/>
      <w:marTop w:val="0"/>
      <w:marBottom w:val="0"/>
      <w:divBdr>
        <w:top w:val="none" w:sz="0" w:space="0" w:color="auto"/>
        <w:left w:val="none" w:sz="0" w:space="0" w:color="auto"/>
        <w:bottom w:val="none" w:sz="0" w:space="0" w:color="auto"/>
        <w:right w:val="none" w:sz="0" w:space="0" w:color="auto"/>
      </w:divBdr>
      <w:divsChild>
        <w:div w:id="1830974611">
          <w:marLeft w:val="0"/>
          <w:marRight w:val="0"/>
          <w:marTop w:val="0"/>
          <w:marBottom w:val="0"/>
          <w:divBdr>
            <w:top w:val="none" w:sz="0" w:space="0" w:color="auto"/>
            <w:left w:val="none" w:sz="0" w:space="0" w:color="auto"/>
            <w:bottom w:val="none" w:sz="0" w:space="0" w:color="auto"/>
            <w:right w:val="none" w:sz="0" w:space="0" w:color="auto"/>
          </w:divBdr>
          <w:divsChild>
            <w:div w:id="1473399582">
              <w:marLeft w:val="0"/>
              <w:marRight w:val="0"/>
              <w:marTop w:val="0"/>
              <w:marBottom w:val="0"/>
              <w:divBdr>
                <w:top w:val="none" w:sz="0" w:space="0" w:color="auto"/>
                <w:left w:val="none" w:sz="0" w:space="0" w:color="auto"/>
                <w:bottom w:val="none" w:sz="0" w:space="0" w:color="auto"/>
                <w:right w:val="none" w:sz="0" w:space="0" w:color="auto"/>
              </w:divBdr>
              <w:divsChild>
                <w:div w:id="1272322732">
                  <w:marLeft w:val="0"/>
                  <w:marRight w:val="0"/>
                  <w:marTop w:val="0"/>
                  <w:marBottom w:val="0"/>
                  <w:divBdr>
                    <w:top w:val="none" w:sz="0" w:space="0" w:color="auto"/>
                    <w:left w:val="none" w:sz="0" w:space="0" w:color="auto"/>
                    <w:bottom w:val="none" w:sz="0" w:space="0" w:color="auto"/>
                    <w:right w:val="none" w:sz="0" w:space="0" w:color="auto"/>
                  </w:divBdr>
                  <w:divsChild>
                    <w:div w:id="1833400654">
                      <w:marLeft w:val="0"/>
                      <w:marRight w:val="0"/>
                      <w:marTop w:val="0"/>
                      <w:marBottom w:val="0"/>
                      <w:divBdr>
                        <w:top w:val="none" w:sz="0" w:space="0" w:color="auto"/>
                        <w:left w:val="none" w:sz="0" w:space="0" w:color="auto"/>
                        <w:bottom w:val="none" w:sz="0" w:space="0" w:color="auto"/>
                        <w:right w:val="none" w:sz="0" w:space="0" w:color="auto"/>
                      </w:divBdr>
                      <w:divsChild>
                        <w:div w:id="989090841">
                          <w:marLeft w:val="0"/>
                          <w:marRight w:val="0"/>
                          <w:marTop w:val="0"/>
                          <w:marBottom w:val="0"/>
                          <w:divBdr>
                            <w:top w:val="none" w:sz="0" w:space="0" w:color="auto"/>
                            <w:left w:val="none" w:sz="0" w:space="0" w:color="auto"/>
                            <w:bottom w:val="none" w:sz="0" w:space="0" w:color="auto"/>
                            <w:right w:val="none" w:sz="0" w:space="0" w:color="auto"/>
                          </w:divBdr>
                          <w:divsChild>
                            <w:div w:id="1331174800">
                              <w:marLeft w:val="0"/>
                              <w:marRight w:val="0"/>
                              <w:marTop w:val="0"/>
                              <w:marBottom w:val="0"/>
                              <w:divBdr>
                                <w:top w:val="none" w:sz="0" w:space="0" w:color="auto"/>
                                <w:left w:val="none" w:sz="0" w:space="0" w:color="auto"/>
                                <w:bottom w:val="none" w:sz="0" w:space="0" w:color="auto"/>
                                <w:right w:val="none" w:sz="0" w:space="0" w:color="auto"/>
                              </w:divBdr>
                              <w:divsChild>
                                <w:div w:id="1689139343">
                                  <w:marLeft w:val="0"/>
                                  <w:marRight w:val="0"/>
                                  <w:marTop w:val="0"/>
                                  <w:marBottom w:val="0"/>
                                  <w:divBdr>
                                    <w:top w:val="none" w:sz="0" w:space="0" w:color="auto"/>
                                    <w:left w:val="none" w:sz="0" w:space="0" w:color="auto"/>
                                    <w:bottom w:val="none" w:sz="0" w:space="0" w:color="auto"/>
                                    <w:right w:val="none" w:sz="0" w:space="0" w:color="auto"/>
                                  </w:divBdr>
                                  <w:divsChild>
                                    <w:div w:id="1555193678">
                                      <w:marLeft w:val="0"/>
                                      <w:marRight w:val="0"/>
                                      <w:marTop w:val="0"/>
                                      <w:marBottom w:val="0"/>
                                      <w:divBdr>
                                        <w:top w:val="none" w:sz="0" w:space="0" w:color="auto"/>
                                        <w:left w:val="none" w:sz="0" w:space="0" w:color="auto"/>
                                        <w:bottom w:val="none" w:sz="0" w:space="0" w:color="auto"/>
                                        <w:right w:val="none" w:sz="0" w:space="0" w:color="auto"/>
                                      </w:divBdr>
                                      <w:divsChild>
                                        <w:div w:id="5896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4972298">
      <w:bodyDiv w:val="1"/>
      <w:marLeft w:val="0"/>
      <w:marRight w:val="0"/>
      <w:marTop w:val="0"/>
      <w:marBottom w:val="0"/>
      <w:divBdr>
        <w:top w:val="none" w:sz="0" w:space="0" w:color="auto"/>
        <w:left w:val="none" w:sz="0" w:space="0" w:color="auto"/>
        <w:bottom w:val="none" w:sz="0" w:space="0" w:color="auto"/>
        <w:right w:val="none" w:sz="0" w:space="0" w:color="auto"/>
      </w:divBdr>
    </w:div>
    <w:div w:id="1165780592">
      <w:bodyDiv w:val="1"/>
      <w:marLeft w:val="0"/>
      <w:marRight w:val="0"/>
      <w:marTop w:val="0"/>
      <w:marBottom w:val="0"/>
      <w:divBdr>
        <w:top w:val="none" w:sz="0" w:space="0" w:color="auto"/>
        <w:left w:val="none" w:sz="0" w:space="0" w:color="auto"/>
        <w:bottom w:val="none" w:sz="0" w:space="0" w:color="auto"/>
        <w:right w:val="none" w:sz="0" w:space="0" w:color="auto"/>
      </w:divBdr>
    </w:div>
    <w:div w:id="1175919845">
      <w:bodyDiv w:val="1"/>
      <w:marLeft w:val="0"/>
      <w:marRight w:val="0"/>
      <w:marTop w:val="0"/>
      <w:marBottom w:val="0"/>
      <w:divBdr>
        <w:top w:val="none" w:sz="0" w:space="0" w:color="auto"/>
        <w:left w:val="none" w:sz="0" w:space="0" w:color="auto"/>
        <w:bottom w:val="none" w:sz="0" w:space="0" w:color="auto"/>
        <w:right w:val="none" w:sz="0" w:space="0" w:color="auto"/>
      </w:divBdr>
    </w:div>
    <w:div w:id="1179003355">
      <w:bodyDiv w:val="1"/>
      <w:marLeft w:val="0"/>
      <w:marRight w:val="0"/>
      <w:marTop w:val="0"/>
      <w:marBottom w:val="0"/>
      <w:divBdr>
        <w:top w:val="none" w:sz="0" w:space="0" w:color="auto"/>
        <w:left w:val="none" w:sz="0" w:space="0" w:color="auto"/>
        <w:bottom w:val="none" w:sz="0" w:space="0" w:color="auto"/>
        <w:right w:val="none" w:sz="0" w:space="0" w:color="auto"/>
      </w:divBdr>
    </w:div>
    <w:div w:id="1183323254">
      <w:bodyDiv w:val="1"/>
      <w:marLeft w:val="0"/>
      <w:marRight w:val="0"/>
      <w:marTop w:val="0"/>
      <w:marBottom w:val="0"/>
      <w:divBdr>
        <w:top w:val="none" w:sz="0" w:space="0" w:color="auto"/>
        <w:left w:val="none" w:sz="0" w:space="0" w:color="auto"/>
        <w:bottom w:val="none" w:sz="0" w:space="0" w:color="auto"/>
        <w:right w:val="none" w:sz="0" w:space="0" w:color="auto"/>
      </w:divBdr>
    </w:div>
    <w:div w:id="1184979617">
      <w:bodyDiv w:val="1"/>
      <w:marLeft w:val="0"/>
      <w:marRight w:val="0"/>
      <w:marTop w:val="0"/>
      <w:marBottom w:val="0"/>
      <w:divBdr>
        <w:top w:val="none" w:sz="0" w:space="0" w:color="auto"/>
        <w:left w:val="none" w:sz="0" w:space="0" w:color="auto"/>
        <w:bottom w:val="none" w:sz="0" w:space="0" w:color="auto"/>
        <w:right w:val="none" w:sz="0" w:space="0" w:color="auto"/>
      </w:divBdr>
    </w:div>
    <w:div w:id="1190265035">
      <w:bodyDiv w:val="1"/>
      <w:marLeft w:val="0"/>
      <w:marRight w:val="0"/>
      <w:marTop w:val="0"/>
      <w:marBottom w:val="0"/>
      <w:divBdr>
        <w:top w:val="none" w:sz="0" w:space="0" w:color="auto"/>
        <w:left w:val="none" w:sz="0" w:space="0" w:color="auto"/>
        <w:bottom w:val="none" w:sz="0" w:space="0" w:color="auto"/>
        <w:right w:val="none" w:sz="0" w:space="0" w:color="auto"/>
      </w:divBdr>
    </w:div>
    <w:div w:id="1196305494">
      <w:bodyDiv w:val="1"/>
      <w:marLeft w:val="0"/>
      <w:marRight w:val="0"/>
      <w:marTop w:val="0"/>
      <w:marBottom w:val="0"/>
      <w:divBdr>
        <w:top w:val="none" w:sz="0" w:space="0" w:color="auto"/>
        <w:left w:val="none" w:sz="0" w:space="0" w:color="auto"/>
        <w:bottom w:val="none" w:sz="0" w:space="0" w:color="auto"/>
        <w:right w:val="none" w:sz="0" w:space="0" w:color="auto"/>
      </w:divBdr>
    </w:div>
    <w:div w:id="1206680635">
      <w:bodyDiv w:val="1"/>
      <w:marLeft w:val="0"/>
      <w:marRight w:val="0"/>
      <w:marTop w:val="0"/>
      <w:marBottom w:val="0"/>
      <w:divBdr>
        <w:top w:val="none" w:sz="0" w:space="0" w:color="auto"/>
        <w:left w:val="none" w:sz="0" w:space="0" w:color="auto"/>
        <w:bottom w:val="none" w:sz="0" w:space="0" w:color="auto"/>
        <w:right w:val="none" w:sz="0" w:space="0" w:color="auto"/>
      </w:divBdr>
    </w:div>
    <w:div w:id="1206721330">
      <w:bodyDiv w:val="1"/>
      <w:marLeft w:val="0"/>
      <w:marRight w:val="0"/>
      <w:marTop w:val="0"/>
      <w:marBottom w:val="0"/>
      <w:divBdr>
        <w:top w:val="none" w:sz="0" w:space="0" w:color="auto"/>
        <w:left w:val="none" w:sz="0" w:space="0" w:color="auto"/>
        <w:bottom w:val="none" w:sz="0" w:space="0" w:color="auto"/>
        <w:right w:val="none" w:sz="0" w:space="0" w:color="auto"/>
      </w:divBdr>
    </w:div>
    <w:div w:id="1215850939">
      <w:bodyDiv w:val="1"/>
      <w:marLeft w:val="0"/>
      <w:marRight w:val="0"/>
      <w:marTop w:val="0"/>
      <w:marBottom w:val="0"/>
      <w:divBdr>
        <w:top w:val="none" w:sz="0" w:space="0" w:color="auto"/>
        <w:left w:val="none" w:sz="0" w:space="0" w:color="auto"/>
        <w:bottom w:val="none" w:sz="0" w:space="0" w:color="auto"/>
        <w:right w:val="none" w:sz="0" w:space="0" w:color="auto"/>
      </w:divBdr>
    </w:div>
    <w:div w:id="1217886969">
      <w:bodyDiv w:val="1"/>
      <w:marLeft w:val="0"/>
      <w:marRight w:val="0"/>
      <w:marTop w:val="0"/>
      <w:marBottom w:val="0"/>
      <w:divBdr>
        <w:top w:val="none" w:sz="0" w:space="0" w:color="auto"/>
        <w:left w:val="none" w:sz="0" w:space="0" w:color="auto"/>
        <w:bottom w:val="none" w:sz="0" w:space="0" w:color="auto"/>
        <w:right w:val="none" w:sz="0" w:space="0" w:color="auto"/>
      </w:divBdr>
    </w:div>
    <w:div w:id="1219711434">
      <w:bodyDiv w:val="1"/>
      <w:marLeft w:val="0"/>
      <w:marRight w:val="0"/>
      <w:marTop w:val="0"/>
      <w:marBottom w:val="0"/>
      <w:divBdr>
        <w:top w:val="none" w:sz="0" w:space="0" w:color="auto"/>
        <w:left w:val="none" w:sz="0" w:space="0" w:color="auto"/>
        <w:bottom w:val="none" w:sz="0" w:space="0" w:color="auto"/>
        <w:right w:val="none" w:sz="0" w:space="0" w:color="auto"/>
      </w:divBdr>
    </w:div>
    <w:div w:id="1225408832">
      <w:bodyDiv w:val="1"/>
      <w:marLeft w:val="0"/>
      <w:marRight w:val="0"/>
      <w:marTop w:val="0"/>
      <w:marBottom w:val="0"/>
      <w:divBdr>
        <w:top w:val="none" w:sz="0" w:space="0" w:color="auto"/>
        <w:left w:val="none" w:sz="0" w:space="0" w:color="auto"/>
        <w:bottom w:val="none" w:sz="0" w:space="0" w:color="auto"/>
        <w:right w:val="none" w:sz="0" w:space="0" w:color="auto"/>
      </w:divBdr>
    </w:div>
    <w:div w:id="1258173520">
      <w:bodyDiv w:val="1"/>
      <w:marLeft w:val="0"/>
      <w:marRight w:val="0"/>
      <w:marTop w:val="0"/>
      <w:marBottom w:val="0"/>
      <w:divBdr>
        <w:top w:val="none" w:sz="0" w:space="0" w:color="auto"/>
        <w:left w:val="none" w:sz="0" w:space="0" w:color="auto"/>
        <w:bottom w:val="none" w:sz="0" w:space="0" w:color="auto"/>
        <w:right w:val="none" w:sz="0" w:space="0" w:color="auto"/>
      </w:divBdr>
    </w:div>
    <w:div w:id="1259020054">
      <w:bodyDiv w:val="1"/>
      <w:marLeft w:val="0"/>
      <w:marRight w:val="0"/>
      <w:marTop w:val="0"/>
      <w:marBottom w:val="0"/>
      <w:divBdr>
        <w:top w:val="none" w:sz="0" w:space="0" w:color="auto"/>
        <w:left w:val="none" w:sz="0" w:space="0" w:color="auto"/>
        <w:bottom w:val="none" w:sz="0" w:space="0" w:color="auto"/>
        <w:right w:val="none" w:sz="0" w:space="0" w:color="auto"/>
      </w:divBdr>
    </w:div>
    <w:div w:id="1263220977">
      <w:bodyDiv w:val="1"/>
      <w:marLeft w:val="0"/>
      <w:marRight w:val="0"/>
      <w:marTop w:val="0"/>
      <w:marBottom w:val="0"/>
      <w:divBdr>
        <w:top w:val="none" w:sz="0" w:space="0" w:color="auto"/>
        <w:left w:val="none" w:sz="0" w:space="0" w:color="auto"/>
        <w:bottom w:val="none" w:sz="0" w:space="0" w:color="auto"/>
        <w:right w:val="none" w:sz="0" w:space="0" w:color="auto"/>
      </w:divBdr>
    </w:div>
    <w:div w:id="1269432684">
      <w:bodyDiv w:val="1"/>
      <w:marLeft w:val="0"/>
      <w:marRight w:val="0"/>
      <w:marTop w:val="0"/>
      <w:marBottom w:val="0"/>
      <w:divBdr>
        <w:top w:val="none" w:sz="0" w:space="0" w:color="auto"/>
        <w:left w:val="none" w:sz="0" w:space="0" w:color="auto"/>
        <w:bottom w:val="none" w:sz="0" w:space="0" w:color="auto"/>
        <w:right w:val="none" w:sz="0" w:space="0" w:color="auto"/>
      </w:divBdr>
    </w:div>
    <w:div w:id="1271204524">
      <w:bodyDiv w:val="1"/>
      <w:marLeft w:val="0"/>
      <w:marRight w:val="0"/>
      <w:marTop w:val="0"/>
      <w:marBottom w:val="0"/>
      <w:divBdr>
        <w:top w:val="none" w:sz="0" w:space="0" w:color="auto"/>
        <w:left w:val="none" w:sz="0" w:space="0" w:color="auto"/>
        <w:bottom w:val="none" w:sz="0" w:space="0" w:color="auto"/>
        <w:right w:val="none" w:sz="0" w:space="0" w:color="auto"/>
      </w:divBdr>
    </w:div>
    <w:div w:id="1272318756">
      <w:bodyDiv w:val="1"/>
      <w:marLeft w:val="0"/>
      <w:marRight w:val="0"/>
      <w:marTop w:val="0"/>
      <w:marBottom w:val="0"/>
      <w:divBdr>
        <w:top w:val="none" w:sz="0" w:space="0" w:color="auto"/>
        <w:left w:val="none" w:sz="0" w:space="0" w:color="auto"/>
        <w:bottom w:val="none" w:sz="0" w:space="0" w:color="auto"/>
        <w:right w:val="none" w:sz="0" w:space="0" w:color="auto"/>
      </w:divBdr>
    </w:div>
    <w:div w:id="1274098051">
      <w:bodyDiv w:val="1"/>
      <w:marLeft w:val="0"/>
      <w:marRight w:val="0"/>
      <w:marTop w:val="0"/>
      <w:marBottom w:val="0"/>
      <w:divBdr>
        <w:top w:val="none" w:sz="0" w:space="0" w:color="auto"/>
        <w:left w:val="none" w:sz="0" w:space="0" w:color="auto"/>
        <w:bottom w:val="none" w:sz="0" w:space="0" w:color="auto"/>
        <w:right w:val="none" w:sz="0" w:space="0" w:color="auto"/>
      </w:divBdr>
    </w:div>
    <w:div w:id="1274169349">
      <w:bodyDiv w:val="1"/>
      <w:marLeft w:val="0"/>
      <w:marRight w:val="0"/>
      <w:marTop w:val="0"/>
      <w:marBottom w:val="0"/>
      <w:divBdr>
        <w:top w:val="none" w:sz="0" w:space="0" w:color="auto"/>
        <w:left w:val="none" w:sz="0" w:space="0" w:color="auto"/>
        <w:bottom w:val="none" w:sz="0" w:space="0" w:color="auto"/>
        <w:right w:val="none" w:sz="0" w:space="0" w:color="auto"/>
      </w:divBdr>
    </w:div>
    <w:div w:id="1274945022">
      <w:bodyDiv w:val="1"/>
      <w:marLeft w:val="0"/>
      <w:marRight w:val="0"/>
      <w:marTop w:val="0"/>
      <w:marBottom w:val="0"/>
      <w:divBdr>
        <w:top w:val="none" w:sz="0" w:space="0" w:color="auto"/>
        <w:left w:val="none" w:sz="0" w:space="0" w:color="auto"/>
        <w:bottom w:val="none" w:sz="0" w:space="0" w:color="auto"/>
        <w:right w:val="none" w:sz="0" w:space="0" w:color="auto"/>
      </w:divBdr>
    </w:div>
    <w:div w:id="1276136878">
      <w:bodyDiv w:val="1"/>
      <w:marLeft w:val="0"/>
      <w:marRight w:val="0"/>
      <w:marTop w:val="0"/>
      <w:marBottom w:val="0"/>
      <w:divBdr>
        <w:top w:val="none" w:sz="0" w:space="0" w:color="auto"/>
        <w:left w:val="none" w:sz="0" w:space="0" w:color="auto"/>
        <w:bottom w:val="none" w:sz="0" w:space="0" w:color="auto"/>
        <w:right w:val="none" w:sz="0" w:space="0" w:color="auto"/>
      </w:divBdr>
    </w:div>
    <w:div w:id="1285965784">
      <w:bodyDiv w:val="1"/>
      <w:marLeft w:val="0"/>
      <w:marRight w:val="0"/>
      <w:marTop w:val="0"/>
      <w:marBottom w:val="0"/>
      <w:divBdr>
        <w:top w:val="none" w:sz="0" w:space="0" w:color="auto"/>
        <w:left w:val="none" w:sz="0" w:space="0" w:color="auto"/>
        <w:bottom w:val="none" w:sz="0" w:space="0" w:color="auto"/>
        <w:right w:val="none" w:sz="0" w:space="0" w:color="auto"/>
      </w:divBdr>
    </w:div>
    <w:div w:id="1289433934">
      <w:bodyDiv w:val="1"/>
      <w:marLeft w:val="0"/>
      <w:marRight w:val="0"/>
      <w:marTop w:val="0"/>
      <w:marBottom w:val="0"/>
      <w:divBdr>
        <w:top w:val="none" w:sz="0" w:space="0" w:color="auto"/>
        <w:left w:val="none" w:sz="0" w:space="0" w:color="auto"/>
        <w:bottom w:val="none" w:sz="0" w:space="0" w:color="auto"/>
        <w:right w:val="none" w:sz="0" w:space="0" w:color="auto"/>
      </w:divBdr>
    </w:div>
    <w:div w:id="1289895374">
      <w:bodyDiv w:val="1"/>
      <w:marLeft w:val="0"/>
      <w:marRight w:val="0"/>
      <w:marTop w:val="0"/>
      <w:marBottom w:val="0"/>
      <w:divBdr>
        <w:top w:val="none" w:sz="0" w:space="0" w:color="auto"/>
        <w:left w:val="none" w:sz="0" w:space="0" w:color="auto"/>
        <w:bottom w:val="none" w:sz="0" w:space="0" w:color="auto"/>
        <w:right w:val="none" w:sz="0" w:space="0" w:color="auto"/>
      </w:divBdr>
    </w:div>
    <w:div w:id="1300455502">
      <w:bodyDiv w:val="1"/>
      <w:marLeft w:val="0"/>
      <w:marRight w:val="0"/>
      <w:marTop w:val="0"/>
      <w:marBottom w:val="0"/>
      <w:divBdr>
        <w:top w:val="none" w:sz="0" w:space="0" w:color="auto"/>
        <w:left w:val="none" w:sz="0" w:space="0" w:color="auto"/>
        <w:bottom w:val="none" w:sz="0" w:space="0" w:color="auto"/>
        <w:right w:val="none" w:sz="0" w:space="0" w:color="auto"/>
      </w:divBdr>
    </w:div>
    <w:div w:id="1323894744">
      <w:bodyDiv w:val="1"/>
      <w:marLeft w:val="0"/>
      <w:marRight w:val="0"/>
      <w:marTop w:val="0"/>
      <w:marBottom w:val="0"/>
      <w:divBdr>
        <w:top w:val="none" w:sz="0" w:space="0" w:color="auto"/>
        <w:left w:val="none" w:sz="0" w:space="0" w:color="auto"/>
        <w:bottom w:val="none" w:sz="0" w:space="0" w:color="auto"/>
        <w:right w:val="none" w:sz="0" w:space="0" w:color="auto"/>
      </w:divBdr>
    </w:div>
    <w:div w:id="1324773214">
      <w:bodyDiv w:val="1"/>
      <w:marLeft w:val="0"/>
      <w:marRight w:val="0"/>
      <w:marTop w:val="0"/>
      <w:marBottom w:val="0"/>
      <w:divBdr>
        <w:top w:val="none" w:sz="0" w:space="0" w:color="auto"/>
        <w:left w:val="none" w:sz="0" w:space="0" w:color="auto"/>
        <w:bottom w:val="none" w:sz="0" w:space="0" w:color="auto"/>
        <w:right w:val="none" w:sz="0" w:space="0" w:color="auto"/>
      </w:divBdr>
    </w:div>
    <w:div w:id="1330596156">
      <w:bodyDiv w:val="1"/>
      <w:marLeft w:val="0"/>
      <w:marRight w:val="0"/>
      <w:marTop w:val="0"/>
      <w:marBottom w:val="0"/>
      <w:divBdr>
        <w:top w:val="none" w:sz="0" w:space="0" w:color="auto"/>
        <w:left w:val="none" w:sz="0" w:space="0" w:color="auto"/>
        <w:bottom w:val="none" w:sz="0" w:space="0" w:color="auto"/>
        <w:right w:val="none" w:sz="0" w:space="0" w:color="auto"/>
      </w:divBdr>
    </w:div>
    <w:div w:id="1339581359">
      <w:bodyDiv w:val="1"/>
      <w:marLeft w:val="0"/>
      <w:marRight w:val="0"/>
      <w:marTop w:val="0"/>
      <w:marBottom w:val="0"/>
      <w:divBdr>
        <w:top w:val="none" w:sz="0" w:space="0" w:color="auto"/>
        <w:left w:val="none" w:sz="0" w:space="0" w:color="auto"/>
        <w:bottom w:val="none" w:sz="0" w:space="0" w:color="auto"/>
        <w:right w:val="none" w:sz="0" w:space="0" w:color="auto"/>
      </w:divBdr>
    </w:div>
    <w:div w:id="1345552127">
      <w:bodyDiv w:val="1"/>
      <w:marLeft w:val="0"/>
      <w:marRight w:val="0"/>
      <w:marTop w:val="0"/>
      <w:marBottom w:val="0"/>
      <w:divBdr>
        <w:top w:val="none" w:sz="0" w:space="0" w:color="auto"/>
        <w:left w:val="none" w:sz="0" w:space="0" w:color="auto"/>
        <w:bottom w:val="none" w:sz="0" w:space="0" w:color="auto"/>
        <w:right w:val="none" w:sz="0" w:space="0" w:color="auto"/>
      </w:divBdr>
    </w:div>
    <w:div w:id="1347247607">
      <w:bodyDiv w:val="1"/>
      <w:marLeft w:val="0"/>
      <w:marRight w:val="0"/>
      <w:marTop w:val="0"/>
      <w:marBottom w:val="0"/>
      <w:divBdr>
        <w:top w:val="none" w:sz="0" w:space="0" w:color="auto"/>
        <w:left w:val="none" w:sz="0" w:space="0" w:color="auto"/>
        <w:bottom w:val="none" w:sz="0" w:space="0" w:color="auto"/>
        <w:right w:val="none" w:sz="0" w:space="0" w:color="auto"/>
      </w:divBdr>
    </w:div>
    <w:div w:id="1358386760">
      <w:bodyDiv w:val="1"/>
      <w:marLeft w:val="0"/>
      <w:marRight w:val="0"/>
      <w:marTop w:val="0"/>
      <w:marBottom w:val="0"/>
      <w:divBdr>
        <w:top w:val="none" w:sz="0" w:space="0" w:color="auto"/>
        <w:left w:val="none" w:sz="0" w:space="0" w:color="auto"/>
        <w:bottom w:val="none" w:sz="0" w:space="0" w:color="auto"/>
        <w:right w:val="none" w:sz="0" w:space="0" w:color="auto"/>
      </w:divBdr>
    </w:div>
    <w:div w:id="1365906987">
      <w:bodyDiv w:val="1"/>
      <w:marLeft w:val="0"/>
      <w:marRight w:val="0"/>
      <w:marTop w:val="0"/>
      <w:marBottom w:val="0"/>
      <w:divBdr>
        <w:top w:val="none" w:sz="0" w:space="0" w:color="auto"/>
        <w:left w:val="none" w:sz="0" w:space="0" w:color="auto"/>
        <w:bottom w:val="none" w:sz="0" w:space="0" w:color="auto"/>
        <w:right w:val="none" w:sz="0" w:space="0" w:color="auto"/>
      </w:divBdr>
    </w:div>
    <w:div w:id="1366518617">
      <w:bodyDiv w:val="1"/>
      <w:marLeft w:val="0"/>
      <w:marRight w:val="0"/>
      <w:marTop w:val="0"/>
      <w:marBottom w:val="0"/>
      <w:divBdr>
        <w:top w:val="none" w:sz="0" w:space="0" w:color="auto"/>
        <w:left w:val="none" w:sz="0" w:space="0" w:color="auto"/>
        <w:bottom w:val="none" w:sz="0" w:space="0" w:color="auto"/>
        <w:right w:val="none" w:sz="0" w:space="0" w:color="auto"/>
      </w:divBdr>
    </w:div>
    <w:div w:id="1374885803">
      <w:bodyDiv w:val="1"/>
      <w:marLeft w:val="0"/>
      <w:marRight w:val="0"/>
      <w:marTop w:val="0"/>
      <w:marBottom w:val="0"/>
      <w:divBdr>
        <w:top w:val="none" w:sz="0" w:space="0" w:color="auto"/>
        <w:left w:val="none" w:sz="0" w:space="0" w:color="auto"/>
        <w:bottom w:val="none" w:sz="0" w:space="0" w:color="auto"/>
        <w:right w:val="none" w:sz="0" w:space="0" w:color="auto"/>
      </w:divBdr>
    </w:div>
    <w:div w:id="1377777329">
      <w:bodyDiv w:val="1"/>
      <w:marLeft w:val="0"/>
      <w:marRight w:val="0"/>
      <w:marTop w:val="0"/>
      <w:marBottom w:val="0"/>
      <w:divBdr>
        <w:top w:val="none" w:sz="0" w:space="0" w:color="auto"/>
        <w:left w:val="none" w:sz="0" w:space="0" w:color="auto"/>
        <w:bottom w:val="none" w:sz="0" w:space="0" w:color="auto"/>
        <w:right w:val="none" w:sz="0" w:space="0" w:color="auto"/>
      </w:divBdr>
    </w:div>
    <w:div w:id="1387560865">
      <w:bodyDiv w:val="1"/>
      <w:marLeft w:val="0"/>
      <w:marRight w:val="0"/>
      <w:marTop w:val="0"/>
      <w:marBottom w:val="0"/>
      <w:divBdr>
        <w:top w:val="none" w:sz="0" w:space="0" w:color="auto"/>
        <w:left w:val="none" w:sz="0" w:space="0" w:color="auto"/>
        <w:bottom w:val="none" w:sz="0" w:space="0" w:color="auto"/>
        <w:right w:val="none" w:sz="0" w:space="0" w:color="auto"/>
      </w:divBdr>
    </w:div>
    <w:div w:id="1392269740">
      <w:bodyDiv w:val="1"/>
      <w:marLeft w:val="0"/>
      <w:marRight w:val="0"/>
      <w:marTop w:val="0"/>
      <w:marBottom w:val="0"/>
      <w:divBdr>
        <w:top w:val="none" w:sz="0" w:space="0" w:color="auto"/>
        <w:left w:val="none" w:sz="0" w:space="0" w:color="auto"/>
        <w:bottom w:val="none" w:sz="0" w:space="0" w:color="auto"/>
        <w:right w:val="none" w:sz="0" w:space="0" w:color="auto"/>
      </w:divBdr>
    </w:div>
    <w:div w:id="1396053270">
      <w:bodyDiv w:val="1"/>
      <w:marLeft w:val="0"/>
      <w:marRight w:val="0"/>
      <w:marTop w:val="0"/>
      <w:marBottom w:val="0"/>
      <w:divBdr>
        <w:top w:val="none" w:sz="0" w:space="0" w:color="auto"/>
        <w:left w:val="none" w:sz="0" w:space="0" w:color="auto"/>
        <w:bottom w:val="none" w:sz="0" w:space="0" w:color="auto"/>
        <w:right w:val="none" w:sz="0" w:space="0" w:color="auto"/>
      </w:divBdr>
    </w:div>
    <w:div w:id="1397509611">
      <w:bodyDiv w:val="1"/>
      <w:marLeft w:val="0"/>
      <w:marRight w:val="0"/>
      <w:marTop w:val="0"/>
      <w:marBottom w:val="0"/>
      <w:divBdr>
        <w:top w:val="none" w:sz="0" w:space="0" w:color="auto"/>
        <w:left w:val="none" w:sz="0" w:space="0" w:color="auto"/>
        <w:bottom w:val="none" w:sz="0" w:space="0" w:color="auto"/>
        <w:right w:val="none" w:sz="0" w:space="0" w:color="auto"/>
      </w:divBdr>
    </w:div>
    <w:div w:id="1401833221">
      <w:bodyDiv w:val="1"/>
      <w:marLeft w:val="0"/>
      <w:marRight w:val="0"/>
      <w:marTop w:val="0"/>
      <w:marBottom w:val="0"/>
      <w:divBdr>
        <w:top w:val="none" w:sz="0" w:space="0" w:color="auto"/>
        <w:left w:val="none" w:sz="0" w:space="0" w:color="auto"/>
        <w:bottom w:val="none" w:sz="0" w:space="0" w:color="auto"/>
        <w:right w:val="none" w:sz="0" w:space="0" w:color="auto"/>
      </w:divBdr>
    </w:div>
    <w:div w:id="1411150757">
      <w:bodyDiv w:val="1"/>
      <w:marLeft w:val="0"/>
      <w:marRight w:val="0"/>
      <w:marTop w:val="0"/>
      <w:marBottom w:val="0"/>
      <w:divBdr>
        <w:top w:val="none" w:sz="0" w:space="0" w:color="auto"/>
        <w:left w:val="none" w:sz="0" w:space="0" w:color="auto"/>
        <w:bottom w:val="none" w:sz="0" w:space="0" w:color="auto"/>
        <w:right w:val="none" w:sz="0" w:space="0" w:color="auto"/>
      </w:divBdr>
    </w:div>
    <w:div w:id="1416511377">
      <w:bodyDiv w:val="1"/>
      <w:marLeft w:val="0"/>
      <w:marRight w:val="0"/>
      <w:marTop w:val="0"/>
      <w:marBottom w:val="0"/>
      <w:divBdr>
        <w:top w:val="none" w:sz="0" w:space="0" w:color="auto"/>
        <w:left w:val="none" w:sz="0" w:space="0" w:color="auto"/>
        <w:bottom w:val="none" w:sz="0" w:space="0" w:color="auto"/>
        <w:right w:val="none" w:sz="0" w:space="0" w:color="auto"/>
      </w:divBdr>
    </w:div>
    <w:div w:id="1416782098">
      <w:bodyDiv w:val="1"/>
      <w:marLeft w:val="0"/>
      <w:marRight w:val="0"/>
      <w:marTop w:val="0"/>
      <w:marBottom w:val="0"/>
      <w:divBdr>
        <w:top w:val="none" w:sz="0" w:space="0" w:color="auto"/>
        <w:left w:val="none" w:sz="0" w:space="0" w:color="auto"/>
        <w:bottom w:val="none" w:sz="0" w:space="0" w:color="auto"/>
        <w:right w:val="none" w:sz="0" w:space="0" w:color="auto"/>
      </w:divBdr>
    </w:div>
    <w:div w:id="1424915215">
      <w:bodyDiv w:val="1"/>
      <w:marLeft w:val="0"/>
      <w:marRight w:val="0"/>
      <w:marTop w:val="0"/>
      <w:marBottom w:val="0"/>
      <w:divBdr>
        <w:top w:val="none" w:sz="0" w:space="0" w:color="auto"/>
        <w:left w:val="none" w:sz="0" w:space="0" w:color="auto"/>
        <w:bottom w:val="none" w:sz="0" w:space="0" w:color="auto"/>
        <w:right w:val="none" w:sz="0" w:space="0" w:color="auto"/>
      </w:divBdr>
    </w:div>
    <w:div w:id="1429544721">
      <w:bodyDiv w:val="1"/>
      <w:marLeft w:val="0"/>
      <w:marRight w:val="0"/>
      <w:marTop w:val="0"/>
      <w:marBottom w:val="0"/>
      <w:divBdr>
        <w:top w:val="none" w:sz="0" w:space="0" w:color="auto"/>
        <w:left w:val="none" w:sz="0" w:space="0" w:color="auto"/>
        <w:bottom w:val="none" w:sz="0" w:space="0" w:color="auto"/>
        <w:right w:val="none" w:sz="0" w:space="0" w:color="auto"/>
      </w:divBdr>
    </w:div>
    <w:div w:id="1431118442">
      <w:bodyDiv w:val="1"/>
      <w:marLeft w:val="0"/>
      <w:marRight w:val="0"/>
      <w:marTop w:val="0"/>
      <w:marBottom w:val="0"/>
      <w:divBdr>
        <w:top w:val="none" w:sz="0" w:space="0" w:color="auto"/>
        <w:left w:val="none" w:sz="0" w:space="0" w:color="auto"/>
        <w:bottom w:val="none" w:sz="0" w:space="0" w:color="auto"/>
        <w:right w:val="none" w:sz="0" w:space="0" w:color="auto"/>
      </w:divBdr>
    </w:div>
    <w:div w:id="1431703148">
      <w:bodyDiv w:val="1"/>
      <w:marLeft w:val="0"/>
      <w:marRight w:val="0"/>
      <w:marTop w:val="0"/>
      <w:marBottom w:val="0"/>
      <w:divBdr>
        <w:top w:val="none" w:sz="0" w:space="0" w:color="auto"/>
        <w:left w:val="none" w:sz="0" w:space="0" w:color="auto"/>
        <w:bottom w:val="none" w:sz="0" w:space="0" w:color="auto"/>
        <w:right w:val="none" w:sz="0" w:space="0" w:color="auto"/>
      </w:divBdr>
    </w:div>
    <w:div w:id="1436904111">
      <w:bodyDiv w:val="1"/>
      <w:marLeft w:val="0"/>
      <w:marRight w:val="0"/>
      <w:marTop w:val="0"/>
      <w:marBottom w:val="0"/>
      <w:divBdr>
        <w:top w:val="none" w:sz="0" w:space="0" w:color="auto"/>
        <w:left w:val="none" w:sz="0" w:space="0" w:color="auto"/>
        <w:bottom w:val="none" w:sz="0" w:space="0" w:color="auto"/>
        <w:right w:val="none" w:sz="0" w:space="0" w:color="auto"/>
      </w:divBdr>
    </w:div>
    <w:div w:id="1438716955">
      <w:bodyDiv w:val="1"/>
      <w:marLeft w:val="0"/>
      <w:marRight w:val="0"/>
      <w:marTop w:val="0"/>
      <w:marBottom w:val="0"/>
      <w:divBdr>
        <w:top w:val="none" w:sz="0" w:space="0" w:color="auto"/>
        <w:left w:val="none" w:sz="0" w:space="0" w:color="auto"/>
        <w:bottom w:val="none" w:sz="0" w:space="0" w:color="auto"/>
        <w:right w:val="none" w:sz="0" w:space="0" w:color="auto"/>
      </w:divBdr>
    </w:div>
    <w:div w:id="1443571585">
      <w:bodyDiv w:val="1"/>
      <w:marLeft w:val="0"/>
      <w:marRight w:val="0"/>
      <w:marTop w:val="0"/>
      <w:marBottom w:val="0"/>
      <w:divBdr>
        <w:top w:val="none" w:sz="0" w:space="0" w:color="auto"/>
        <w:left w:val="none" w:sz="0" w:space="0" w:color="auto"/>
        <w:bottom w:val="none" w:sz="0" w:space="0" w:color="auto"/>
        <w:right w:val="none" w:sz="0" w:space="0" w:color="auto"/>
      </w:divBdr>
    </w:div>
    <w:div w:id="1445464305">
      <w:bodyDiv w:val="1"/>
      <w:marLeft w:val="0"/>
      <w:marRight w:val="0"/>
      <w:marTop w:val="0"/>
      <w:marBottom w:val="0"/>
      <w:divBdr>
        <w:top w:val="none" w:sz="0" w:space="0" w:color="auto"/>
        <w:left w:val="none" w:sz="0" w:space="0" w:color="auto"/>
        <w:bottom w:val="none" w:sz="0" w:space="0" w:color="auto"/>
        <w:right w:val="none" w:sz="0" w:space="0" w:color="auto"/>
      </w:divBdr>
    </w:div>
    <w:div w:id="1464664169">
      <w:bodyDiv w:val="1"/>
      <w:marLeft w:val="0"/>
      <w:marRight w:val="0"/>
      <w:marTop w:val="0"/>
      <w:marBottom w:val="0"/>
      <w:divBdr>
        <w:top w:val="none" w:sz="0" w:space="0" w:color="auto"/>
        <w:left w:val="none" w:sz="0" w:space="0" w:color="auto"/>
        <w:bottom w:val="none" w:sz="0" w:space="0" w:color="auto"/>
        <w:right w:val="none" w:sz="0" w:space="0" w:color="auto"/>
      </w:divBdr>
    </w:div>
    <w:div w:id="1465008103">
      <w:bodyDiv w:val="1"/>
      <w:marLeft w:val="0"/>
      <w:marRight w:val="0"/>
      <w:marTop w:val="0"/>
      <w:marBottom w:val="0"/>
      <w:divBdr>
        <w:top w:val="none" w:sz="0" w:space="0" w:color="auto"/>
        <w:left w:val="none" w:sz="0" w:space="0" w:color="auto"/>
        <w:bottom w:val="none" w:sz="0" w:space="0" w:color="auto"/>
        <w:right w:val="none" w:sz="0" w:space="0" w:color="auto"/>
      </w:divBdr>
    </w:div>
    <w:div w:id="1467775326">
      <w:bodyDiv w:val="1"/>
      <w:marLeft w:val="0"/>
      <w:marRight w:val="0"/>
      <w:marTop w:val="0"/>
      <w:marBottom w:val="0"/>
      <w:divBdr>
        <w:top w:val="none" w:sz="0" w:space="0" w:color="auto"/>
        <w:left w:val="none" w:sz="0" w:space="0" w:color="auto"/>
        <w:bottom w:val="none" w:sz="0" w:space="0" w:color="auto"/>
        <w:right w:val="none" w:sz="0" w:space="0" w:color="auto"/>
      </w:divBdr>
    </w:div>
    <w:div w:id="1469132618">
      <w:bodyDiv w:val="1"/>
      <w:marLeft w:val="0"/>
      <w:marRight w:val="0"/>
      <w:marTop w:val="0"/>
      <w:marBottom w:val="0"/>
      <w:divBdr>
        <w:top w:val="none" w:sz="0" w:space="0" w:color="auto"/>
        <w:left w:val="none" w:sz="0" w:space="0" w:color="auto"/>
        <w:bottom w:val="none" w:sz="0" w:space="0" w:color="auto"/>
        <w:right w:val="none" w:sz="0" w:space="0" w:color="auto"/>
      </w:divBdr>
    </w:div>
    <w:div w:id="1472482420">
      <w:bodyDiv w:val="1"/>
      <w:marLeft w:val="0"/>
      <w:marRight w:val="0"/>
      <w:marTop w:val="0"/>
      <w:marBottom w:val="0"/>
      <w:divBdr>
        <w:top w:val="none" w:sz="0" w:space="0" w:color="auto"/>
        <w:left w:val="none" w:sz="0" w:space="0" w:color="auto"/>
        <w:bottom w:val="none" w:sz="0" w:space="0" w:color="auto"/>
        <w:right w:val="none" w:sz="0" w:space="0" w:color="auto"/>
      </w:divBdr>
    </w:div>
    <w:div w:id="1483036521">
      <w:bodyDiv w:val="1"/>
      <w:marLeft w:val="0"/>
      <w:marRight w:val="0"/>
      <w:marTop w:val="0"/>
      <w:marBottom w:val="0"/>
      <w:divBdr>
        <w:top w:val="none" w:sz="0" w:space="0" w:color="auto"/>
        <w:left w:val="none" w:sz="0" w:space="0" w:color="auto"/>
        <w:bottom w:val="none" w:sz="0" w:space="0" w:color="auto"/>
        <w:right w:val="none" w:sz="0" w:space="0" w:color="auto"/>
      </w:divBdr>
    </w:div>
    <w:div w:id="1487354997">
      <w:bodyDiv w:val="1"/>
      <w:marLeft w:val="0"/>
      <w:marRight w:val="0"/>
      <w:marTop w:val="0"/>
      <w:marBottom w:val="0"/>
      <w:divBdr>
        <w:top w:val="none" w:sz="0" w:space="0" w:color="auto"/>
        <w:left w:val="none" w:sz="0" w:space="0" w:color="auto"/>
        <w:bottom w:val="none" w:sz="0" w:space="0" w:color="auto"/>
        <w:right w:val="none" w:sz="0" w:space="0" w:color="auto"/>
      </w:divBdr>
    </w:div>
    <w:div w:id="1487935824">
      <w:bodyDiv w:val="1"/>
      <w:marLeft w:val="0"/>
      <w:marRight w:val="0"/>
      <w:marTop w:val="0"/>
      <w:marBottom w:val="0"/>
      <w:divBdr>
        <w:top w:val="none" w:sz="0" w:space="0" w:color="auto"/>
        <w:left w:val="none" w:sz="0" w:space="0" w:color="auto"/>
        <w:bottom w:val="none" w:sz="0" w:space="0" w:color="auto"/>
        <w:right w:val="none" w:sz="0" w:space="0" w:color="auto"/>
      </w:divBdr>
    </w:div>
    <w:div w:id="1489395010">
      <w:bodyDiv w:val="1"/>
      <w:marLeft w:val="0"/>
      <w:marRight w:val="0"/>
      <w:marTop w:val="0"/>
      <w:marBottom w:val="0"/>
      <w:divBdr>
        <w:top w:val="none" w:sz="0" w:space="0" w:color="auto"/>
        <w:left w:val="none" w:sz="0" w:space="0" w:color="auto"/>
        <w:bottom w:val="none" w:sz="0" w:space="0" w:color="auto"/>
        <w:right w:val="none" w:sz="0" w:space="0" w:color="auto"/>
      </w:divBdr>
    </w:div>
    <w:div w:id="1492334387">
      <w:bodyDiv w:val="1"/>
      <w:marLeft w:val="0"/>
      <w:marRight w:val="0"/>
      <w:marTop w:val="0"/>
      <w:marBottom w:val="0"/>
      <w:divBdr>
        <w:top w:val="none" w:sz="0" w:space="0" w:color="auto"/>
        <w:left w:val="none" w:sz="0" w:space="0" w:color="auto"/>
        <w:bottom w:val="none" w:sz="0" w:space="0" w:color="auto"/>
        <w:right w:val="none" w:sz="0" w:space="0" w:color="auto"/>
      </w:divBdr>
    </w:div>
    <w:div w:id="1498880600">
      <w:bodyDiv w:val="1"/>
      <w:marLeft w:val="0"/>
      <w:marRight w:val="0"/>
      <w:marTop w:val="0"/>
      <w:marBottom w:val="0"/>
      <w:divBdr>
        <w:top w:val="none" w:sz="0" w:space="0" w:color="auto"/>
        <w:left w:val="none" w:sz="0" w:space="0" w:color="auto"/>
        <w:bottom w:val="none" w:sz="0" w:space="0" w:color="auto"/>
        <w:right w:val="none" w:sz="0" w:space="0" w:color="auto"/>
      </w:divBdr>
    </w:div>
    <w:div w:id="1500150971">
      <w:bodyDiv w:val="1"/>
      <w:marLeft w:val="0"/>
      <w:marRight w:val="0"/>
      <w:marTop w:val="0"/>
      <w:marBottom w:val="0"/>
      <w:divBdr>
        <w:top w:val="none" w:sz="0" w:space="0" w:color="auto"/>
        <w:left w:val="none" w:sz="0" w:space="0" w:color="auto"/>
        <w:bottom w:val="none" w:sz="0" w:space="0" w:color="auto"/>
        <w:right w:val="none" w:sz="0" w:space="0" w:color="auto"/>
      </w:divBdr>
    </w:div>
    <w:div w:id="1510440603">
      <w:bodyDiv w:val="1"/>
      <w:marLeft w:val="0"/>
      <w:marRight w:val="0"/>
      <w:marTop w:val="0"/>
      <w:marBottom w:val="0"/>
      <w:divBdr>
        <w:top w:val="none" w:sz="0" w:space="0" w:color="auto"/>
        <w:left w:val="none" w:sz="0" w:space="0" w:color="auto"/>
        <w:bottom w:val="none" w:sz="0" w:space="0" w:color="auto"/>
        <w:right w:val="none" w:sz="0" w:space="0" w:color="auto"/>
      </w:divBdr>
    </w:div>
    <w:div w:id="1529178317">
      <w:bodyDiv w:val="1"/>
      <w:marLeft w:val="0"/>
      <w:marRight w:val="0"/>
      <w:marTop w:val="0"/>
      <w:marBottom w:val="0"/>
      <w:divBdr>
        <w:top w:val="none" w:sz="0" w:space="0" w:color="auto"/>
        <w:left w:val="none" w:sz="0" w:space="0" w:color="auto"/>
        <w:bottom w:val="none" w:sz="0" w:space="0" w:color="auto"/>
        <w:right w:val="none" w:sz="0" w:space="0" w:color="auto"/>
      </w:divBdr>
    </w:div>
    <w:div w:id="1537960307">
      <w:bodyDiv w:val="1"/>
      <w:marLeft w:val="0"/>
      <w:marRight w:val="0"/>
      <w:marTop w:val="0"/>
      <w:marBottom w:val="0"/>
      <w:divBdr>
        <w:top w:val="none" w:sz="0" w:space="0" w:color="auto"/>
        <w:left w:val="none" w:sz="0" w:space="0" w:color="auto"/>
        <w:bottom w:val="none" w:sz="0" w:space="0" w:color="auto"/>
        <w:right w:val="none" w:sz="0" w:space="0" w:color="auto"/>
      </w:divBdr>
    </w:div>
    <w:div w:id="1554384246">
      <w:bodyDiv w:val="1"/>
      <w:marLeft w:val="0"/>
      <w:marRight w:val="0"/>
      <w:marTop w:val="0"/>
      <w:marBottom w:val="0"/>
      <w:divBdr>
        <w:top w:val="none" w:sz="0" w:space="0" w:color="auto"/>
        <w:left w:val="none" w:sz="0" w:space="0" w:color="auto"/>
        <w:bottom w:val="none" w:sz="0" w:space="0" w:color="auto"/>
        <w:right w:val="none" w:sz="0" w:space="0" w:color="auto"/>
      </w:divBdr>
    </w:div>
    <w:div w:id="1558777285">
      <w:bodyDiv w:val="1"/>
      <w:marLeft w:val="0"/>
      <w:marRight w:val="0"/>
      <w:marTop w:val="0"/>
      <w:marBottom w:val="0"/>
      <w:divBdr>
        <w:top w:val="none" w:sz="0" w:space="0" w:color="auto"/>
        <w:left w:val="none" w:sz="0" w:space="0" w:color="auto"/>
        <w:bottom w:val="none" w:sz="0" w:space="0" w:color="auto"/>
        <w:right w:val="none" w:sz="0" w:space="0" w:color="auto"/>
      </w:divBdr>
    </w:div>
    <w:div w:id="1566379422">
      <w:bodyDiv w:val="1"/>
      <w:marLeft w:val="0"/>
      <w:marRight w:val="0"/>
      <w:marTop w:val="0"/>
      <w:marBottom w:val="0"/>
      <w:divBdr>
        <w:top w:val="none" w:sz="0" w:space="0" w:color="auto"/>
        <w:left w:val="none" w:sz="0" w:space="0" w:color="auto"/>
        <w:bottom w:val="none" w:sz="0" w:space="0" w:color="auto"/>
        <w:right w:val="none" w:sz="0" w:space="0" w:color="auto"/>
      </w:divBdr>
    </w:div>
    <w:div w:id="1573196532">
      <w:bodyDiv w:val="1"/>
      <w:marLeft w:val="0"/>
      <w:marRight w:val="0"/>
      <w:marTop w:val="0"/>
      <w:marBottom w:val="0"/>
      <w:divBdr>
        <w:top w:val="none" w:sz="0" w:space="0" w:color="auto"/>
        <w:left w:val="none" w:sz="0" w:space="0" w:color="auto"/>
        <w:bottom w:val="none" w:sz="0" w:space="0" w:color="auto"/>
        <w:right w:val="none" w:sz="0" w:space="0" w:color="auto"/>
      </w:divBdr>
    </w:div>
    <w:div w:id="1574118874">
      <w:bodyDiv w:val="1"/>
      <w:marLeft w:val="0"/>
      <w:marRight w:val="0"/>
      <w:marTop w:val="0"/>
      <w:marBottom w:val="0"/>
      <w:divBdr>
        <w:top w:val="none" w:sz="0" w:space="0" w:color="auto"/>
        <w:left w:val="none" w:sz="0" w:space="0" w:color="auto"/>
        <w:bottom w:val="none" w:sz="0" w:space="0" w:color="auto"/>
        <w:right w:val="none" w:sz="0" w:space="0" w:color="auto"/>
      </w:divBdr>
    </w:div>
    <w:div w:id="1574436916">
      <w:bodyDiv w:val="1"/>
      <w:marLeft w:val="0"/>
      <w:marRight w:val="0"/>
      <w:marTop w:val="0"/>
      <w:marBottom w:val="0"/>
      <w:divBdr>
        <w:top w:val="none" w:sz="0" w:space="0" w:color="auto"/>
        <w:left w:val="none" w:sz="0" w:space="0" w:color="auto"/>
        <w:bottom w:val="none" w:sz="0" w:space="0" w:color="auto"/>
        <w:right w:val="none" w:sz="0" w:space="0" w:color="auto"/>
      </w:divBdr>
    </w:div>
    <w:div w:id="1583754556">
      <w:bodyDiv w:val="1"/>
      <w:marLeft w:val="0"/>
      <w:marRight w:val="0"/>
      <w:marTop w:val="0"/>
      <w:marBottom w:val="0"/>
      <w:divBdr>
        <w:top w:val="none" w:sz="0" w:space="0" w:color="auto"/>
        <w:left w:val="none" w:sz="0" w:space="0" w:color="auto"/>
        <w:bottom w:val="none" w:sz="0" w:space="0" w:color="auto"/>
        <w:right w:val="none" w:sz="0" w:space="0" w:color="auto"/>
      </w:divBdr>
    </w:div>
    <w:div w:id="1584217900">
      <w:bodyDiv w:val="1"/>
      <w:marLeft w:val="0"/>
      <w:marRight w:val="0"/>
      <w:marTop w:val="0"/>
      <w:marBottom w:val="0"/>
      <w:divBdr>
        <w:top w:val="none" w:sz="0" w:space="0" w:color="auto"/>
        <w:left w:val="none" w:sz="0" w:space="0" w:color="auto"/>
        <w:bottom w:val="none" w:sz="0" w:space="0" w:color="auto"/>
        <w:right w:val="none" w:sz="0" w:space="0" w:color="auto"/>
      </w:divBdr>
    </w:div>
    <w:div w:id="1609892957">
      <w:bodyDiv w:val="1"/>
      <w:marLeft w:val="0"/>
      <w:marRight w:val="0"/>
      <w:marTop w:val="0"/>
      <w:marBottom w:val="0"/>
      <w:divBdr>
        <w:top w:val="none" w:sz="0" w:space="0" w:color="auto"/>
        <w:left w:val="none" w:sz="0" w:space="0" w:color="auto"/>
        <w:bottom w:val="none" w:sz="0" w:space="0" w:color="auto"/>
        <w:right w:val="none" w:sz="0" w:space="0" w:color="auto"/>
      </w:divBdr>
    </w:div>
    <w:div w:id="1610118722">
      <w:bodyDiv w:val="1"/>
      <w:marLeft w:val="0"/>
      <w:marRight w:val="0"/>
      <w:marTop w:val="0"/>
      <w:marBottom w:val="0"/>
      <w:divBdr>
        <w:top w:val="none" w:sz="0" w:space="0" w:color="auto"/>
        <w:left w:val="none" w:sz="0" w:space="0" w:color="auto"/>
        <w:bottom w:val="none" w:sz="0" w:space="0" w:color="auto"/>
        <w:right w:val="none" w:sz="0" w:space="0" w:color="auto"/>
      </w:divBdr>
    </w:div>
    <w:div w:id="1610432865">
      <w:bodyDiv w:val="1"/>
      <w:marLeft w:val="0"/>
      <w:marRight w:val="0"/>
      <w:marTop w:val="0"/>
      <w:marBottom w:val="0"/>
      <w:divBdr>
        <w:top w:val="none" w:sz="0" w:space="0" w:color="auto"/>
        <w:left w:val="none" w:sz="0" w:space="0" w:color="auto"/>
        <w:bottom w:val="none" w:sz="0" w:space="0" w:color="auto"/>
        <w:right w:val="none" w:sz="0" w:space="0" w:color="auto"/>
      </w:divBdr>
    </w:div>
    <w:div w:id="1617180811">
      <w:bodyDiv w:val="1"/>
      <w:marLeft w:val="0"/>
      <w:marRight w:val="0"/>
      <w:marTop w:val="0"/>
      <w:marBottom w:val="0"/>
      <w:divBdr>
        <w:top w:val="none" w:sz="0" w:space="0" w:color="auto"/>
        <w:left w:val="none" w:sz="0" w:space="0" w:color="auto"/>
        <w:bottom w:val="none" w:sz="0" w:space="0" w:color="auto"/>
        <w:right w:val="none" w:sz="0" w:space="0" w:color="auto"/>
      </w:divBdr>
    </w:div>
    <w:div w:id="1620524591">
      <w:bodyDiv w:val="1"/>
      <w:marLeft w:val="0"/>
      <w:marRight w:val="0"/>
      <w:marTop w:val="0"/>
      <w:marBottom w:val="0"/>
      <w:divBdr>
        <w:top w:val="none" w:sz="0" w:space="0" w:color="auto"/>
        <w:left w:val="none" w:sz="0" w:space="0" w:color="auto"/>
        <w:bottom w:val="none" w:sz="0" w:space="0" w:color="auto"/>
        <w:right w:val="none" w:sz="0" w:space="0" w:color="auto"/>
      </w:divBdr>
    </w:div>
    <w:div w:id="1632201017">
      <w:bodyDiv w:val="1"/>
      <w:marLeft w:val="0"/>
      <w:marRight w:val="0"/>
      <w:marTop w:val="0"/>
      <w:marBottom w:val="0"/>
      <w:divBdr>
        <w:top w:val="none" w:sz="0" w:space="0" w:color="auto"/>
        <w:left w:val="none" w:sz="0" w:space="0" w:color="auto"/>
        <w:bottom w:val="none" w:sz="0" w:space="0" w:color="auto"/>
        <w:right w:val="none" w:sz="0" w:space="0" w:color="auto"/>
      </w:divBdr>
    </w:div>
    <w:div w:id="1641497832">
      <w:bodyDiv w:val="1"/>
      <w:marLeft w:val="0"/>
      <w:marRight w:val="0"/>
      <w:marTop w:val="0"/>
      <w:marBottom w:val="0"/>
      <w:divBdr>
        <w:top w:val="none" w:sz="0" w:space="0" w:color="auto"/>
        <w:left w:val="none" w:sz="0" w:space="0" w:color="auto"/>
        <w:bottom w:val="none" w:sz="0" w:space="0" w:color="auto"/>
        <w:right w:val="none" w:sz="0" w:space="0" w:color="auto"/>
      </w:divBdr>
    </w:div>
    <w:div w:id="1649430945">
      <w:bodyDiv w:val="1"/>
      <w:marLeft w:val="0"/>
      <w:marRight w:val="0"/>
      <w:marTop w:val="0"/>
      <w:marBottom w:val="0"/>
      <w:divBdr>
        <w:top w:val="none" w:sz="0" w:space="0" w:color="auto"/>
        <w:left w:val="none" w:sz="0" w:space="0" w:color="auto"/>
        <w:bottom w:val="none" w:sz="0" w:space="0" w:color="auto"/>
        <w:right w:val="none" w:sz="0" w:space="0" w:color="auto"/>
      </w:divBdr>
    </w:div>
    <w:div w:id="1651321767">
      <w:bodyDiv w:val="1"/>
      <w:marLeft w:val="0"/>
      <w:marRight w:val="0"/>
      <w:marTop w:val="0"/>
      <w:marBottom w:val="0"/>
      <w:divBdr>
        <w:top w:val="none" w:sz="0" w:space="0" w:color="auto"/>
        <w:left w:val="none" w:sz="0" w:space="0" w:color="auto"/>
        <w:bottom w:val="none" w:sz="0" w:space="0" w:color="auto"/>
        <w:right w:val="none" w:sz="0" w:space="0" w:color="auto"/>
      </w:divBdr>
    </w:div>
    <w:div w:id="1660226203">
      <w:bodyDiv w:val="1"/>
      <w:marLeft w:val="0"/>
      <w:marRight w:val="0"/>
      <w:marTop w:val="0"/>
      <w:marBottom w:val="0"/>
      <w:divBdr>
        <w:top w:val="none" w:sz="0" w:space="0" w:color="auto"/>
        <w:left w:val="none" w:sz="0" w:space="0" w:color="auto"/>
        <w:bottom w:val="none" w:sz="0" w:space="0" w:color="auto"/>
        <w:right w:val="none" w:sz="0" w:space="0" w:color="auto"/>
      </w:divBdr>
    </w:div>
    <w:div w:id="1660307451">
      <w:bodyDiv w:val="1"/>
      <w:marLeft w:val="0"/>
      <w:marRight w:val="0"/>
      <w:marTop w:val="0"/>
      <w:marBottom w:val="0"/>
      <w:divBdr>
        <w:top w:val="none" w:sz="0" w:space="0" w:color="auto"/>
        <w:left w:val="none" w:sz="0" w:space="0" w:color="auto"/>
        <w:bottom w:val="none" w:sz="0" w:space="0" w:color="auto"/>
        <w:right w:val="none" w:sz="0" w:space="0" w:color="auto"/>
      </w:divBdr>
    </w:div>
    <w:div w:id="1660886753">
      <w:bodyDiv w:val="1"/>
      <w:marLeft w:val="0"/>
      <w:marRight w:val="0"/>
      <w:marTop w:val="0"/>
      <w:marBottom w:val="0"/>
      <w:divBdr>
        <w:top w:val="none" w:sz="0" w:space="0" w:color="auto"/>
        <w:left w:val="none" w:sz="0" w:space="0" w:color="auto"/>
        <w:bottom w:val="none" w:sz="0" w:space="0" w:color="auto"/>
        <w:right w:val="none" w:sz="0" w:space="0" w:color="auto"/>
      </w:divBdr>
    </w:div>
    <w:div w:id="1662149540">
      <w:bodyDiv w:val="1"/>
      <w:marLeft w:val="0"/>
      <w:marRight w:val="0"/>
      <w:marTop w:val="0"/>
      <w:marBottom w:val="0"/>
      <w:divBdr>
        <w:top w:val="none" w:sz="0" w:space="0" w:color="auto"/>
        <w:left w:val="none" w:sz="0" w:space="0" w:color="auto"/>
        <w:bottom w:val="none" w:sz="0" w:space="0" w:color="auto"/>
        <w:right w:val="none" w:sz="0" w:space="0" w:color="auto"/>
      </w:divBdr>
    </w:div>
    <w:div w:id="1662543183">
      <w:bodyDiv w:val="1"/>
      <w:marLeft w:val="0"/>
      <w:marRight w:val="0"/>
      <w:marTop w:val="0"/>
      <w:marBottom w:val="0"/>
      <w:divBdr>
        <w:top w:val="none" w:sz="0" w:space="0" w:color="auto"/>
        <w:left w:val="none" w:sz="0" w:space="0" w:color="auto"/>
        <w:bottom w:val="none" w:sz="0" w:space="0" w:color="auto"/>
        <w:right w:val="none" w:sz="0" w:space="0" w:color="auto"/>
      </w:divBdr>
    </w:div>
    <w:div w:id="1663384439">
      <w:bodyDiv w:val="1"/>
      <w:marLeft w:val="0"/>
      <w:marRight w:val="0"/>
      <w:marTop w:val="0"/>
      <w:marBottom w:val="0"/>
      <w:divBdr>
        <w:top w:val="none" w:sz="0" w:space="0" w:color="auto"/>
        <w:left w:val="none" w:sz="0" w:space="0" w:color="auto"/>
        <w:bottom w:val="none" w:sz="0" w:space="0" w:color="auto"/>
        <w:right w:val="none" w:sz="0" w:space="0" w:color="auto"/>
      </w:divBdr>
    </w:div>
    <w:div w:id="1666980153">
      <w:bodyDiv w:val="1"/>
      <w:marLeft w:val="0"/>
      <w:marRight w:val="0"/>
      <w:marTop w:val="0"/>
      <w:marBottom w:val="0"/>
      <w:divBdr>
        <w:top w:val="none" w:sz="0" w:space="0" w:color="auto"/>
        <w:left w:val="none" w:sz="0" w:space="0" w:color="auto"/>
        <w:bottom w:val="none" w:sz="0" w:space="0" w:color="auto"/>
        <w:right w:val="none" w:sz="0" w:space="0" w:color="auto"/>
      </w:divBdr>
    </w:div>
    <w:div w:id="1667707915">
      <w:bodyDiv w:val="1"/>
      <w:marLeft w:val="0"/>
      <w:marRight w:val="0"/>
      <w:marTop w:val="0"/>
      <w:marBottom w:val="0"/>
      <w:divBdr>
        <w:top w:val="none" w:sz="0" w:space="0" w:color="auto"/>
        <w:left w:val="none" w:sz="0" w:space="0" w:color="auto"/>
        <w:bottom w:val="none" w:sz="0" w:space="0" w:color="auto"/>
        <w:right w:val="none" w:sz="0" w:space="0" w:color="auto"/>
      </w:divBdr>
    </w:div>
    <w:div w:id="1675912926">
      <w:bodyDiv w:val="1"/>
      <w:marLeft w:val="0"/>
      <w:marRight w:val="0"/>
      <w:marTop w:val="0"/>
      <w:marBottom w:val="0"/>
      <w:divBdr>
        <w:top w:val="none" w:sz="0" w:space="0" w:color="auto"/>
        <w:left w:val="none" w:sz="0" w:space="0" w:color="auto"/>
        <w:bottom w:val="none" w:sz="0" w:space="0" w:color="auto"/>
        <w:right w:val="none" w:sz="0" w:space="0" w:color="auto"/>
      </w:divBdr>
    </w:div>
    <w:div w:id="1677152321">
      <w:bodyDiv w:val="1"/>
      <w:marLeft w:val="0"/>
      <w:marRight w:val="0"/>
      <w:marTop w:val="0"/>
      <w:marBottom w:val="0"/>
      <w:divBdr>
        <w:top w:val="none" w:sz="0" w:space="0" w:color="auto"/>
        <w:left w:val="none" w:sz="0" w:space="0" w:color="auto"/>
        <w:bottom w:val="none" w:sz="0" w:space="0" w:color="auto"/>
        <w:right w:val="none" w:sz="0" w:space="0" w:color="auto"/>
      </w:divBdr>
    </w:div>
    <w:div w:id="1682705081">
      <w:bodyDiv w:val="1"/>
      <w:marLeft w:val="0"/>
      <w:marRight w:val="0"/>
      <w:marTop w:val="0"/>
      <w:marBottom w:val="0"/>
      <w:divBdr>
        <w:top w:val="none" w:sz="0" w:space="0" w:color="auto"/>
        <w:left w:val="none" w:sz="0" w:space="0" w:color="auto"/>
        <w:bottom w:val="none" w:sz="0" w:space="0" w:color="auto"/>
        <w:right w:val="none" w:sz="0" w:space="0" w:color="auto"/>
      </w:divBdr>
      <w:divsChild>
        <w:div w:id="1197548375">
          <w:marLeft w:val="0"/>
          <w:marRight w:val="0"/>
          <w:marTop w:val="0"/>
          <w:marBottom w:val="0"/>
          <w:divBdr>
            <w:top w:val="none" w:sz="0" w:space="0" w:color="auto"/>
            <w:left w:val="none" w:sz="0" w:space="0" w:color="auto"/>
            <w:bottom w:val="none" w:sz="0" w:space="0" w:color="auto"/>
            <w:right w:val="none" w:sz="0" w:space="0" w:color="auto"/>
          </w:divBdr>
          <w:divsChild>
            <w:div w:id="2000038346">
              <w:marLeft w:val="0"/>
              <w:marRight w:val="0"/>
              <w:marTop w:val="0"/>
              <w:marBottom w:val="0"/>
              <w:divBdr>
                <w:top w:val="none" w:sz="0" w:space="0" w:color="auto"/>
                <w:left w:val="none" w:sz="0" w:space="0" w:color="auto"/>
                <w:bottom w:val="none" w:sz="0" w:space="0" w:color="auto"/>
                <w:right w:val="none" w:sz="0" w:space="0" w:color="auto"/>
              </w:divBdr>
              <w:divsChild>
                <w:div w:id="872376457">
                  <w:marLeft w:val="0"/>
                  <w:marRight w:val="0"/>
                  <w:marTop w:val="0"/>
                  <w:marBottom w:val="0"/>
                  <w:divBdr>
                    <w:top w:val="none" w:sz="0" w:space="0" w:color="auto"/>
                    <w:left w:val="none" w:sz="0" w:space="0" w:color="auto"/>
                    <w:bottom w:val="none" w:sz="0" w:space="0" w:color="auto"/>
                    <w:right w:val="none" w:sz="0" w:space="0" w:color="auto"/>
                  </w:divBdr>
                  <w:divsChild>
                    <w:div w:id="312104911">
                      <w:marLeft w:val="0"/>
                      <w:marRight w:val="0"/>
                      <w:marTop w:val="0"/>
                      <w:marBottom w:val="0"/>
                      <w:divBdr>
                        <w:top w:val="none" w:sz="0" w:space="0" w:color="auto"/>
                        <w:left w:val="none" w:sz="0" w:space="0" w:color="auto"/>
                        <w:bottom w:val="none" w:sz="0" w:space="0" w:color="auto"/>
                        <w:right w:val="none" w:sz="0" w:space="0" w:color="auto"/>
                      </w:divBdr>
                      <w:divsChild>
                        <w:div w:id="1816137916">
                          <w:marLeft w:val="0"/>
                          <w:marRight w:val="0"/>
                          <w:marTop w:val="0"/>
                          <w:marBottom w:val="0"/>
                          <w:divBdr>
                            <w:top w:val="none" w:sz="0" w:space="0" w:color="auto"/>
                            <w:left w:val="none" w:sz="0" w:space="0" w:color="auto"/>
                            <w:bottom w:val="none" w:sz="0" w:space="0" w:color="auto"/>
                            <w:right w:val="none" w:sz="0" w:space="0" w:color="auto"/>
                          </w:divBdr>
                          <w:divsChild>
                            <w:div w:id="1889489909">
                              <w:marLeft w:val="0"/>
                              <w:marRight w:val="0"/>
                              <w:marTop w:val="0"/>
                              <w:marBottom w:val="0"/>
                              <w:divBdr>
                                <w:top w:val="none" w:sz="0" w:space="0" w:color="auto"/>
                                <w:left w:val="none" w:sz="0" w:space="0" w:color="auto"/>
                                <w:bottom w:val="none" w:sz="0" w:space="0" w:color="auto"/>
                                <w:right w:val="none" w:sz="0" w:space="0" w:color="auto"/>
                              </w:divBdr>
                              <w:divsChild>
                                <w:div w:id="1606696790">
                                  <w:marLeft w:val="0"/>
                                  <w:marRight w:val="0"/>
                                  <w:marTop w:val="0"/>
                                  <w:marBottom w:val="0"/>
                                  <w:divBdr>
                                    <w:top w:val="none" w:sz="0" w:space="0" w:color="auto"/>
                                    <w:left w:val="none" w:sz="0" w:space="0" w:color="auto"/>
                                    <w:bottom w:val="none" w:sz="0" w:space="0" w:color="auto"/>
                                    <w:right w:val="none" w:sz="0" w:space="0" w:color="auto"/>
                                  </w:divBdr>
                                  <w:divsChild>
                                    <w:div w:id="1687902467">
                                      <w:marLeft w:val="0"/>
                                      <w:marRight w:val="0"/>
                                      <w:marTop w:val="0"/>
                                      <w:marBottom w:val="0"/>
                                      <w:divBdr>
                                        <w:top w:val="none" w:sz="0" w:space="0" w:color="auto"/>
                                        <w:left w:val="none" w:sz="0" w:space="0" w:color="auto"/>
                                        <w:bottom w:val="none" w:sz="0" w:space="0" w:color="auto"/>
                                        <w:right w:val="none" w:sz="0" w:space="0" w:color="auto"/>
                                      </w:divBdr>
                                      <w:divsChild>
                                        <w:div w:id="119380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7192615">
      <w:bodyDiv w:val="1"/>
      <w:marLeft w:val="0"/>
      <w:marRight w:val="0"/>
      <w:marTop w:val="0"/>
      <w:marBottom w:val="0"/>
      <w:divBdr>
        <w:top w:val="none" w:sz="0" w:space="0" w:color="auto"/>
        <w:left w:val="none" w:sz="0" w:space="0" w:color="auto"/>
        <w:bottom w:val="none" w:sz="0" w:space="0" w:color="auto"/>
        <w:right w:val="none" w:sz="0" w:space="0" w:color="auto"/>
      </w:divBdr>
    </w:div>
    <w:div w:id="1700855835">
      <w:bodyDiv w:val="1"/>
      <w:marLeft w:val="0"/>
      <w:marRight w:val="0"/>
      <w:marTop w:val="0"/>
      <w:marBottom w:val="0"/>
      <w:divBdr>
        <w:top w:val="none" w:sz="0" w:space="0" w:color="auto"/>
        <w:left w:val="none" w:sz="0" w:space="0" w:color="auto"/>
        <w:bottom w:val="none" w:sz="0" w:space="0" w:color="auto"/>
        <w:right w:val="none" w:sz="0" w:space="0" w:color="auto"/>
      </w:divBdr>
    </w:div>
    <w:div w:id="1700931039">
      <w:bodyDiv w:val="1"/>
      <w:marLeft w:val="0"/>
      <w:marRight w:val="0"/>
      <w:marTop w:val="0"/>
      <w:marBottom w:val="0"/>
      <w:divBdr>
        <w:top w:val="none" w:sz="0" w:space="0" w:color="auto"/>
        <w:left w:val="none" w:sz="0" w:space="0" w:color="auto"/>
        <w:bottom w:val="none" w:sz="0" w:space="0" w:color="auto"/>
        <w:right w:val="none" w:sz="0" w:space="0" w:color="auto"/>
      </w:divBdr>
    </w:div>
    <w:div w:id="1704359495">
      <w:bodyDiv w:val="1"/>
      <w:marLeft w:val="0"/>
      <w:marRight w:val="0"/>
      <w:marTop w:val="0"/>
      <w:marBottom w:val="0"/>
      <w:divBdr>
        <w:top w:val="none" w:sz="0" w:space="0" w:color="auto"/>
        <w:left w:val="none" w:sz="0" w:space="0" w:color="auto"/>
        <w:bottom w:val="none" w:sz="0" w:space="0" w:color="auto"/>
        <w:right w:val="none" w:sz="0" w:space="0" w:color="auto"/>
      </w:divBdr>
    </w:div>
    <w:div w:id="1705205853">
      <w:bodyDiv w:val="1"/>
      <w:marLeft w:val="0"/>
      <w:marRight w:val="0"/>
      <w:marTop w:val="0"/>
      <w:marBottom w:val="0"/>
      <w:divBdr>
        <w:top w:val="none" w:sz="0" w:space="0" w:color="auto"/>
        <w:left w:val="none" w:sz="0" w:space="0" w:color="auto"/>
        <w:bottom w:val="none" w:sz="0" w:space="0" w:color="auto"/>
        <w:right w:val="none" w:sz="0" w:space="0" w:color="auto"/>
      </w:divBdr>
    </w:div>
    <w:div w:id="1706129245">
      <w:bodyDiv w:val="1"/>
      <w:marLeft w:val="0"/>
      <w:marRight w:val="0"/>
      <w:marTop w:val="0"/>
      <w:marBottom w:val="0"/>
      <w:divBdr>
        <w:top w:val="none" w:sz="0" w:space="0" w:color="auto"/>
        <w:left w:val="none" w:sz="0" w:space="0" w:color="auto"/>
        <w:bottom w:val="none" w:sz="0" w:space="0" w:color="auto"/>
        <w:right w:val="none" w:sz="0" w:space="0" w:color="auto"/>
      </w:divBdr>
    </w:div>
    <w:div w:id="1714310451">
      <w:bodyDiv w:val="1"/>
      <w:marLeft w:val="0"/>
      <w:marRight w:val="0"/>
      <w:marTop w:val="0"/>
      <w:marBottom w:val="0"/>
      <w:divBdr>
        <w:top w:val="none" w:sz="0" w:space="0" w:color="auto"/>
        <w:left w:val="none" w:sz="0" w:space="0" w:color="auto"/>
        <w:bottom w:val="none" w:sz="0" w:space="0" w:color="auto"/>
        <w:right w:val="none" w:sz="0" w:space="0" w:color="auto"/>
      </w:divBdr>
    </w:div>
    <w:div w:id="1717922649">
      <w:bodyDiv w:val="1"/>
      <w:marLeft w:val="0"/>
      <w:marRight w:val="0"/>
      <w:marTop w:val="0"/>
      <w:marBottom w:val="0"/>
      <w:divBdr>
        <w:top w:val="none" w:sz="0" w:space="0" w:color="auto"/>
        <w:left w:val="none" w:sz="0" w:space="0" w:color="auto"/>
        <w:bottom w:val="none" w:sz="0" w:space="0" w:color="auto"/>
        <w:right w:val="none" w:sz="0" w:space="0" w:color="auto"/>
      </w:divBdr>
    </w:div>
    <w:div w:id="1718552533">
      <w:bodyDiv w:val="1"/>
      <w:marLeft w:val="0"/>
      <w:marRight w:val="0"/>
      <w:marTop w:val="0"/>
      <w:marBottom w:val="0"/>
      <w:divBdr>
        <w:top w:val="none" w:sz="0" w:space="0" w:color="auto"/>
        <w:left w:val="none" w:sz="0" w:space="0" w:color="auto"/>
        <w:bottom w:val="none" w:sz="0" w:space="0" w:color="auto"/>
        <w:right w:val="none" w:sz="0" w:space="0" w:color="auto"/>
      </w:divBdr>
    </w:div>
    <w:div w:id="1719359745">
      <w:bodyDiv w:val="1"/>
      <w:marLeft w:val="0"/>
      <w:marRight w:val="0"/>
      <w:marTop w:val="0"/>
      <w:marBottom w:val="0"/>
      <w:divBdr>
        <w:top w:val="none" w:sz="0" w:space="0" w:color="auto"/>
        <w:left w:val="none" w:sz="0" w:space="0" w:color="auto"/>
        <w:bottom w:val="none" w:sz="0" w:space="0" w:color="auto"/>
        <w:right w:val="none" w:sz="0" w:space="0" w:color="auto"/>
      </w:divBdr>
    </w:div>
    <w:div w:id="1720520501">
      <w:bodyDiv w:val="1"/>
      <w:marLeft w:val="0"/>
      <w:marRight w:val="0"/>
      <w:marTop w:val="0"/>
      <w:marBottom w:val="0"/>
      <w:divBdr>
        <w:top w:val="none" w:sz="0" w:space="0" w:color="auto"/>
        <w:left w:val="none" w:sz="0" w:space="0" w:color="auto"/>
        <w:bottom w:val="none" w:sz="0" w:space="0" w:color="auto"/>
        <w:right w:val="none" w:sz="0" w:space="0" w:color="auto"/>
      </w:divBdr>
    </w:div>
    <w:div w:id="1728604399">
      <w:bodyDiv w:val="1"/>
      <w:marLeft w:val="0"/>
      <w:marRight w:val="0"/>
      <w:marTop w:val="0"/>
      <w:marBottom w:val="0"/>
      <w:divBdr>
        <w:top w:val="none" w:sz="0" w:space="0" w:color="auto"/>
        <w:left w:val="none" w:sz="0" w:space="0" w:color="auto"/>
        <w:bottom w:val="none" w:sz="0" w:space="0" w:color="auto"/>
        <w:right w:val="none" w:sz="0" w:space="0" w:color="auto"/>
      </w:divBdr>
    </w:div>
    <w:div w:id="1734619689">
      <w:bodyDiv w:val="1"/>
      <w:marLeft w:val="0"/>
      <w:marRight w:val="0"/>
      <w:marTop w:val="0"/>
      <w:marBottom w:val="0"/>
      <w:divBdr>
        <w:top w:val="none" w:sz="0" w:space="0" w:color="auto"/>
        <w:left w:val="none" w:sz="0" w:space="0" w:color="auto"/>
        <w:bottom w:val="none" w:sz="0" w:space="0" w:color="auto"/>
        <w:right w:val="none" w:sz="0" w:space="0" w:color="auto"/>
      </w:divBdr>
    </w:div>
    <w:div w:id="1740059798">
      <w:bodyDiv w:val="1"/>
      <w:marLeft w:val="0"/>
      <w:marRight w:val="0"/>
      <w:marTop w:val="0"/>
      <w:marBottom w:val="0"/>
      <w:divBdr>
        <w:top w:val="none" w:sz="0" w:space="0" w:color="auto"/>
        <w:left w:val="none" w:sz="0" w:space="0" w:color="auto"/>
        <w:bottom w:val="none" w:sz="0" w:space="0" w:color="auto"/>
        <w:right w:val="none" w:sz="0" w:space="0" w:color="auto"/>
      </w:divBdr>
    </w:div>
    <w:div w:id="1741438070">
      <w:bodyDiv w:val="1"/>
      <w:marLeft w:val="0"/>
      <w:marRight w:val="0"/>
      <w:marTop w:val="0"/>
      <w:marBottom w:val="0"/>
      <w:divBdr>
        <w:top w:val="none" w:sz="0" w:space="0" w:color="auto"/>
        <w:left w:val="none" w:sz="0" w:space="0" w:color="auto"/>
        <w:bottom w:val="none" w:sz="0" w:space="0" w:color="auto"/>
        <w:right w:val="none" w:sz="0" w:space="0" w:color="auto"/>
      </w:divBdr>
    </w:div>
    <w:div w:id="1754010449">
      <w:bodyDiv w:val="1"/>
      <w:marLeft w:val="0"/>
      <w:marRight w:val="0"/>
      <w:marTop w:val="0"/>
      <w:marBottom w:val="0"/>
      <w:divBdr>
        <w:top w:val="none" w:sz="0" w:space="0" w:color="auto"/>
        <w:left w:val="none" w:sz="0" w:space="0" w:color="auto"/>
        <w:bottom w:val="none" w:sz="0" w:space="0" w:color="auto"/>
        <w:right w:val="none" w:sz="0" w:space="0" w:color="auto"/>
      </w:divBdr>
    </w:div>
    <w:div w:id="1754861653">
      <w:bodyDiv w:val="1"/>
      <w:marLeft w:val="0"/>
      <w:marRight w:val="0"/>
      <w:marTop w:val="0"/>
      <w:marBottom w:val="0"/>
      <w:divBdr>
        <w:top w:val="none" w:sz="0" w:space="0" w:color="auto"/>
        <w:left w:val="none" w:sz="0" w:space="0" w:color="auto"/>
        <w:bottom w:val="none" w:sz="0" w:space="0" w:color="auto"/>
        <w:right w:val="none" w:sz="0" w:space="0" w:color="auto"/>
      </w:divBdr>
    </w:div>
    <w:div w:id="1756442345">
      <w:bodyDiv w:val="1"/>
      <w:marLeft w:val="0"/>
      <w:marRight w:val="0"/>
      <w:marTop w:val="0"/>
      <w:marBottom w:val="0"/>
      <w:divBdr>
        <w:top w:val="none" w:sz="0" w:space="0" w:color="auto"/>
        <w:left w:val="none" w:sz="0" w:space="0" w:color="auto"/>
        <w:bottom w:val="none" w:sz="0" w:space="0" w:color="auto"/>
        <w:right w:val="none" w:sz="0" w:space="0" w:color="auto"/>
      </w:divBdr>
    </w:div>
    <w:div w:id="1757823977">
      <w:bodyDiv w:val="1"/>
      <w:marLeft w:val="0"/>
      <w:marRight w:val="0"/>
      <w:marTop w:val="0"/>
      <w:marBottom w:val="0"/>
      <w:divBdr>
        <w:top w:val="none" w:sz="0" w:space="0" w:color="auto"/>
        <w:left w:val="none" w:sz="0" w:space="0" w:color="auto"/>
        <w:bottom w:val="none" w:sz="0" w:space="0" w:color="auto"/>
        <w:right w:val="none" w:sz="0" w:space="0" w:color="auto"/>
      </w:divBdr>
    </w:div>
    <w:div w:id="1763525487">
      <w:bodyDiv w:val="1"/>
      <w:marLeft w:val="0"/>
      <w:marRight w:val="0"/>
      <w:marTop w:val="0"/>
      <w:marBottom w:val="0"/>
      <w:divBdr>
        <w:top w:val="none" w:sz="0" w:space="0" w:color="auto"/>
        <w:left w:val="none" w:sz="0" w:space="0" w:color="auto"/>
        <w:bottom w:val="none" w:sz="0" w:space="0" w:color="auto"/>
        <w:right w:val="none" w:sz="0" w:space="0" w:color="auto"/>
      </w:divBdr>
    </w:div>
    <w:div w:id="1763915695">
      <w:bodyDiv w:val="1"/>
      <w:marLeft w:val="0"/>
      <w:marRight w:val="0"/>
      <w:marTop w:val="0"/>
      <w:marBottom w:val="0"/>
      <w:divBdr>
        <w:top w:val="none" w:sz="0" w:space="0" w:color="auto"/>
        <w:left w:val="none" w:sz="0" w:space="0" w:color="auto"/>
        <w:bottom w:val="none" w:sz="0" w:space="0" w:color="auto"/>
        <w:right w:val="none" w:sz="0" w:space="0" w:color="auto"/>
      </w:divBdr>
    </w:div>
    <w:div w:id="1765419568">
      <w:bodyDiv w:val="1"/>
      <w:marLeft w:val="0"/>
      <w:marRight w:val="0"/>
      <w:marTop w:val="0"/>
      <w:marBottom w:val="0"/>
      <w:divBdr>
        <w:top w:val="none" w:sz="0" w:space="0" w:color="auto"/>
        <w:left w:val="none" w:sz="0" w:space="0" w:color="auto"/>
        <w:bottom w:val="none" w:sz="0" w:space="0" w:color="auto"/>
        <w:right w:val="none" w:sz="0" w:space="0" w:color="auto"/>
      </w:divBdr>
    </w:div>
    <w:div w:id="1766612487">
      <w:bodyDiv w:val="1"/>
      <w:marLeft w:val="0"/>
      <w:marRight w:val="0"/>
      <w:marTop w:val="0"/>
      <w:marBottom w:val="0"/>
      <w:divBdr>
        <w:top w:val="none" w:sz="0" w:space="0" w:color="auto"/>
        <w:left w:val="none" w:sz="0" w:space="0" w:color="auto"/>
        <w:bottom w:val="none" w:sz="0" w:space="0" w:color="auto"/>
        <w:right w:val="none" w:sz="0" w:space="0" w:color="auto"/>
      </w:divBdr>
    </w:div>
    <w:div w:id="1770419772">
      <w:bodyDiv w:val="1"/>
      <w:marLeft w:val="0"/>
      <w:marRight w:val="0"/>
      <w:marTop w:val="0"/>
      <w:marBottom w:val="0"/>
      <w:divBdr>
        <w:top w:val="none" w:sz="0" w:space="0" w:color="auto"/>
        <w:left w:val="none" w:sz="0" w:space="0" w:color="auto"/>
        <w:bottom w:val="none" w:sz="0" w:space="0" w:color="auto"/>
        <w:right w:val="none" w:sz="0" w:space="0" w:color="auto"/>
      </w:divBdr>
    </w:div>
    <w:div w:id="1771195815">
      <w:bodyDiv w:val="1"/>
      <w:marLeft w:val="0"/>
      <w:marRight w:val="0"/>
      <w:marTop w:val="0"/>
      <w:marBottom w:val="0"/>
      <w:divBdr>
        <w:top w:val="none" w:sz="0" w:space="0" w:color="auto"/>
        <w:left w:val="none" w:sz="0" w:space="0" w:color="auto"/>
        <w:bottom w:val="none" w:sz="0" w:space="0" w:color="auto"/>
        <w:right w:val="none" w:sz="0" w:space="0" w:color="auto"/>
      </w:divBdr>
    </w:div>
    <w:div w:id="1777678573">
      <w:bodyDiv w:val="1"/>
      <w:marLeft w:val="0"/>
      <w:marRight w:val="0"/>
      <w:marTop w:val="0"/>
      <w:marBottom w:val="0"/>
      <w:divBdr>
        <w:top w:val="none" w:sz="0" w:space="0" w:color="auto"/>
        <w:left w:val="none" w:sz="0" w:space="0" w:color="auto"/>
        <w:bottom w:val="none" w:sz="0" w:space="0" w:color="auto"/>
        <w:right w:val="none" w:sz="0" w:space="0" w:color="auto"/>
      </w:divBdr>
    </w:div>
    <w:div w:id="1779174739">
      <w:bodyDiv w:val="1"/>
      <w:marLeft w:val="0"/>
      <w:marRight w:val="0"/>
      <w:marTop w:val="0"/>
      <w:marBottom w:val="0"/>
      <w:divBdr>
        <w:top w:val="none" w:sz="0" w:space="0" w:color="auto"/>
        <w:left w:val="none" w:sz="0" w:space="0" w:color="auto"/>
        <w:bottom w:val="none" w:sz="0" w:space="0" w:color="auto"/>
        <w:right w:val="none" w:sz="0" w:space="0" w:color="auto"/>
      </w:divBdr>
    </w:div>
    <w:div w:id="1782529462">
      <w:bodyDiv w:val="1"/>
      <w:marLeft w:val="0"/>
      <w:marRight w:val="0"/>
      <w:marTop w:val="0"/>
      <w:marBottom w:val="0"/>
      <w:divBdr>
        <w:top w:val="none" w:sz="0" w:space="0" w:color="auto"/>
        <w:left w:val="none" w:sz="0" w:space="0" w:color="auto"/>
        <w:bottom w:val="none" w:sz="0" w:space="0" w:color="auto"/>
        <w:right w:val="none" w:sz="0" w:space="0" w:color="auto"/>
      </w:divBdr>
    </w:div>
    <w:div w:id="1783332390">
      <w:bodyDiv w:val="1"/>
      <w:marLeft w:val="0"/>
      <w:marRight w:val="0"/>
      <w:marTop w:val="0"/>
      <w:marBottom w:val="0"/>
      <w:divBdr>
        <w:top w:val="none" w:sz="0" w:space="0" w:color="auto"/>
        <w:left w:val="none" w:sz="0" w:space="0" w:color="auto"/>
        <w:bottom w:val="none" w:sz="0" w:space="0" w:color="auto"/>
        <w:right w:val="none" w:sz="0" w:space="0" w:color="auto"/>
      </w:divBdr>
    </w:div>
    <w:div w:id="1786801436">
      <w:bodyDiv w:val="1"/>
      <w:marLeft w:val="0"/>
      <w:marRight w:val="0"/>
      <w:marTop w:val="0"/>
      <w:marBottom w:val="0"/>
      <w:divBdr>
        <w:top w:val="none" w:sz="0" w:space="0" w:color="auto"/>
        <w:left w:val="none" w:sz="0" w:space="0" w:color="auto"/>
        <w:bottom w:val="none" w:sz="0" w:space="0" w:color="auto"/>
        <w:right w:val="none" w:sz="0" w:space="0" w:color="auto"/>
      </w:divBdr>
    </w:div>
    <w:div w:id="1794013055">
      <w:marLeft w:val="0"/>
      <w:marRight w:val="0"/>
      <w:marTop w:val="0"/>
      <w:marBottom w:val="0"/>
      <w:divBdr>
        <w:top w:val="none" w:sz="0" w:space="0" w:color="auto"/>
        <w:left w:val="none" w:sz="0" w:space="0" w:color="auto"/>
        <w:bottom w:val="none" w:sz="0" w:space="0" w:color="auto"/>
        <w:right w:val="none" w:sz="0" w:space="0" w:color="auto"/>
      </w:divBdr>
    </w:div>
    <w:div w:id="1794013056">
      <w:marLeft w:val="0"/>
      <w:marRight w:val="0"/>
      <w:marTop w:val="0"/>
      <w:marBottom w:val="0"/>
      <w:divBdr>
        <w:top w:val="none" w:sz="0" w:space="0" w:color="auto"/>
        <w:left w:val="none" w:sz="0" w:space="0" w:color="auto"/>
        <w:bottom w:val="none" w:sz="0" w:space="0" w:color="auto"/>
        <w:right w:val="none" w:sz="0" w:space="0" w:color="auto"/>
      </w:divBdr>
    </w:div>
    <w:div w:id="1794013057">
      <w:marLeft w:val="0"/>
      <w:marRight w:val="0"/>
      <w:marTop w:val="0"/>
      <w:marBottom w:val="0"/>
      <w:divBdr>
        <w:top w:val="none" w:sz="0" w:space="0" w:color="auto"/>
        <w:left w:val="none" w:sz="0" w:space="0" w:color="auto"/>
        <w:bottom w:val="none" w:sz="0" w:space="0" w:color="auto"/>
        <w:right w:val="none" w:sz="0" w:space="0" w:color="auto"/>
      </w:divBdr>
    </w:div>
    <w:div w:id="1794013058">
      <w:marLeft w:val="0"/>
      <w:marRight w:val="0"/>
      <w:marTop w:val="0"/>
      <w:marBottom w:val="0"/>
      <w:divBdr>
        <w:top w:val="none" w:sz="0" w:space="0" w:color="auto"/>
        <w:left w:val="none" w:sz="0" w:space="0" w:color="auto"/>
        <w:bottom w:val="none" w:sz="0" w:space="0" w:color="auto"/>
        <w:right w:val="none" w:sz="0" w:space="0" w:color="auto"/>
      </w:divBdr>
    </w:div>
    <w:div w:id="1794013059">
      <w:marLeft w:val="0"/>
      <w:marRight w:val="0"/>
      <w:marTop w:val="0"/>
      <w:marBottom w:val="0"/>
      <w:divBdr>
        <w:top w:val="none" w:sz="0" w:space="0" w:color="auto"/>
        <w:left w:val="none" w:sz="0" w:space="0" w:color="auto"/>
        <w:bottom w:val="none" w:sz="0" w:space="0" w:color="auto"/>
        <w:right w:val="none" w:sz="0" w:space="0" w:color="auto"/>
      </w:divBdr>
    </w:div>
    <w:div w:id="1794013060">
      <w:marLeft w:val="0"/>
      <w:marRight w:val="0"/>
      <w:marTop w:val="0"/>
      <w:marBottom w:val="0"/>
      <w:divBdr>
        <w:top w:val="none" w:sz="0" w:space="0" w:color="auto"/>
        <w:left w:val="none" w:sz="0" w:space="0" w:color="auto"/>
        <w:bottom w:val="none" w:sz="0" w:space="0" w:color="auto"/>
        <w:right w:val="none" w:sz="0" w:space="0" w:color="auto"/>
      </w:divBdr>
    </w:div>
    <w:div w:id="1794013061">
      <w:marLeft w:val="0"/>
      <w:marRight w:val="0"/>
      <w:marTop w:val="0"/>
      <w:marBottom w:val="0"/>
      <w:divBdr>
        <w:top w:val="none" w:sz="0" w:space="0" w:color="auto"/>
        <w:left w:val="none" w:sz="0" w:space="0" w:color="auto"/>
        <w:bottom w:val="none" w:sz="0" w:space="0" w:color="auto"/>
        <w:right w:val="none" w:sz="0" w:space="0" w:color="auto"/>
      </w:divBdr>
    </w:div>
    <w:div w:id="1794013062">
      <w:marLeft w:val="0"/>
      <w:marRight w:val="0"/>
      <w:marTop w:val="0"/>
      <w:marBottom w:val="0"/>
      <w:divBdr>
        <w:top w:val="none" w:sz="0" w:space="0" w:color="auto"/>
        <w:left w:val="none" w:sz="0" w:space="0" w:color="auto"/>
        <w:bottom w:val="none" w:sz="0" w:space="0" w:color="auto"/>
        <w:right w:val="none" w:sz="0" w:space="0" w:color="auto"/>
      </w:divBdr>
    </w:div>
    <w:div w:id="1794013063">
      <w:marLeft w:val="0"/>
      <w:marRight w:val="0"/>
      <w:marTop w:val="0"/>
      <w:marBottom w:val="0"/>
      <w:divBdr>
        <w:top w:val="none" w:sz="0" w:space="0" w:color="auto"/>
        <w:left w:val="none" w:sz="0" w:space="0" w:color="auto"/>
        <w:bottom w:val="none" w:sz="0" w:space="0" w:color="auto"/>
        <w:right w:val="none" w:sz="0" w:space="0" w:color="auto"/>
      </w:divBdr>
    </w:div>
    <w:div w:id="1794013064">
      <w:marLeft w:val="0"/>
      <w:marRight w:val="0"/>
      <w:marTop w:val="0"/>
      <w:marBottom w:val="0"/>
      <w:divBdr>
        <w:top w:val="none" w:sz="0" w:space="0" w:color="auto"/>
        <w:left w:val="none" w:sz="0" w:space="0" w:color="auto"/>
        <w:bottom w:val="none" w:sz="0" w:space="0" w:color="auto"/>
        <w:right w:val="none" w:sz="0" w:space="0" w:color="auto"/>
      </w:divBdr>
    </w:div>
    <w:div w:id="1794013065">
      <w:marLeft w:val="0"/>
      <w:marRight w:val="0"/>
      <w:marTop w:val="0"/>
      <w:marBottom w:val="0"/>
      <w:divBdr>
        <w:top w:val="none" w:sz="0" w:space="0" w:color="auto"/>
        <w:left w:val="none" w:sz="0" w:space="0" w:color="auto"/>
        <w:bottom w:val="none" w:sz="0" w:space="0" w:color="auto"/>
        <w:right w:val="none" w:sz="0" w:space="0" w:color="auto"/>
      </w:divBdr>
    </w:div>
    <w:div w:id="1794013066">
      <w:marLeft w:val="0"/>
      <w:marRight w:val="0"/>
      <w:marTop w:val="0"/>
      <w:marBottom w:val="0"/>
      <w:divBdr>
        <w:top w:val="none" w:sz="0" w:space="0" w:color="auto"/>
        <w:left w:val="none" w:sz="0" w:space="0" w:color="auto"/>
        <w:bottom w:val="none" w:sz="0" w:space="0" w:color="auto"/>
        <w:right w:val="none" w:sz="0" w:space="0" w:color="auto"/>
      </w:divBdr>
    </w:div>
    <w:div w:id="1794013067">
      <w:marLeft w:val="0"/>
      <w:marRight w:val="0"/>
      <w:marTop w:val="0"/>
      <w:marBottom w:val="0"/>
      <w:divBdr>
        <w:top w:val="none" w:sz="0" w:space="0" w:color="auto"/>
        <w:left w:val="none" w:sz="0" w:space="0" w:color="auto"/>
        <w:bottom w:val="none" w:sz="0" w:space="0" w:color="auto"/>
        <w:right w:val="none" w:sz="0" w:space="0" w:color="auto"/>
      </w:divBdr>
    </w:div>
    <w:div w:id="1794013068">
      <w:marLeft w:val="0"/>
      <w:marRight w:val="0"/>
      <w:marTop w:val="0"/>
      <w:marBottom w:val="0"/>
      <w:divBdr>
        <w:top w:val="none" w:sz="0" w:space="0" w:color="auto"/>
        <w:left w:val="none" w:sz="0" w:space="0" w:color="auto"/>
        <w:bottom w:val="none" w:sz="0" w:space="0" w:color="auto"/>
        <w:right w:val="none" w:sz="0" w:space="0" w:color="auto"/>
      </w:divBdr>
    </w:div>
    <w:div w:id="1794013069">
      <w:marLeft w:val="0"/>
      <w:marRight w:val="0"/>
      <w:marTop w:val="0"/>
      <w:marBottom w:val="0"/>
      <w:divBdr>
        <w:top w:val="none" w:sz="0" w:space="0" w:color="auto"/>
        <w:left w:val="none" w:sz="0" w:space="0" w:color="auto"/>
        <w:bottom w:val="none" w:sz="0" w:space="0" w:color="auto"/>
        <w:right w:val="none" w:sz="0" w:space="0" w:color="auto"/>
      </w:divBdr>
    </w:div>
    <w:div w:id="1794013070">
      <w:marLeft w:val="0"/>
      <w:marRight w:val="0"/>
      <w:marTop w:val="0"/>
      <w:marBottom w:val="0"/>
      <w:divBdr>
        <w:top w:val="none" w:sz="0" w:space="0" w:color="auto"/>
        <w:left w:val="none" w:sz="0" w:space="0" w:color="auto"/>
        <w:bottom w:val="none" w:sz="0" w:space="0" w:color="auto"/>
        <w:right w:val="none" w:sz="0" w:space="0" w:color="auto"/>
      </w:divBdr>
    </w:div>
    <w:div w:id="1794013071">
      <w:marLeft w:val="0"/>
      <w:marRight w:val="0"/>
      <w:marTop w:val="0"/>
      <w:marBottom w:val="0"/>
      <w:divBdr>
        <w:top w:val="none" w:sz="0" w:space="0" w:color="auto"/>
        <w:left w:val="none" w:sz="0" w:space="0" w:color="auto"/>
        <w:bottom w:val="none" w:sz="0" w:space="0" w:color="auto"/>
        <w:right w:val="none" w:sz="0" w:space="0" w:color="auto"/>
      </w:divBdr>
    </w:div>
    <w:div w:id="1794013072">
      <w:marLeft w:val="0"/>
      <w:marRight w:val="0"/>
      <w:marTop w:val="0"/>
      <w:marBottom w:val="0"/>
      <w:divBdr>
        <w:top w:val="none" w:sz="0" w:space="0" w:color="auto"/>
        <w:left w:val="none" w:sz="0" w:space="0" w:color="auto"/>
        <w:bottom w:val="none" w:sz="0" w:space="0" w:color="auto"/>
        <w:right w:val="none" w:sz="0" w:space="0" w:color="auto"/>
      </w:divBdr>
    </w:div>
    <w:div w:id="1794013073">
      <w:marLeft w:val="0"/>
      <w:marRight w:val="0"/>
      <w:marTop w:val="0"/>
      <w:marBottom w:val="0"/>
      <w:divBdr>
        <w:top w:val="none" w:sz="0" w:space="0" w:color="auto"/>
        <w:left w:val="none" w:sz="0" w:space="0" w:color="auto"/>
        <w:bottom w:val="none" w:sz="0" w:space="0" w:color="auto"/>
        <w:right w:val="none" w:sz="0" w:space="0" w:color="auto"/>
      </w:divBdr>
      <w:divsChild>
        <w:div w:id="1794013074">
          <w:marLeft w:val="0"/>
          <w:marRight w:val="0"/>
          <w:marTop w:val="0"/>
          <w:marBottom w:val="0"/>
          <w:divBdr>
            <w:top w:val="none" w:sz="0" w:space="0" w:color="auto"/>
            <w:left w:val="none" w:sz="0" w:space="0" w:color="auto"/>
            <w:bottom w:val="none" w:sz="0" w:space="0" w:color="auto"/>
            <w:right w:val="none" w:sz="0" w:space="0" w:color="auto"/>
          </w:divBdr>
        </w:div>
      </w:divsChild>
    </w:div>
    <w:div w:id="1794013075">
      <w:marLeft w:val="0"/>
      <w:marRight w:val="0"/>
      <w:marTop w:val="0"/>
      <w:marBottom w:val="0"/>
      <w:divBdr>
        <w:top w:val="none" w:sz="0" w:space="0" w:color="auto"/>
        <w:left w:val="none" w:sz="0" w:space="0" w:color="auto"/>
        <w:bottom w:val="none" w:sz="0" w:space="0" w:color="auto"/>
        <w:right w:val="none" w:sz="0" w:space="0" w:color="auto"/>
      </w:divBdr>
    </w:div>
    <w:div w:id="1794013076">
      <w:marLeft w:val="0"/>
      <w:marRight w:val="0"/>
      <w:marTop w:val="0"/>
      <w:marBottom w:val="0"/>
      <w:divBdr>
        <w:top w:val="none" w:sz="0" w:space="0" w:color="auto"/>
        <w:left w:val="none" w:sz="0" w:space="0" w:color="auto"/>
        <w:bottom w:val="none" w:sz="0" w:space="0" w:color="auto"/>
        <w:right w:val="none" w:sz="0" w:space="0" w:color="auto"/>
      </w:divBdr>
      <w:divsChild>
        <w:div w:id="1794013078">
          <w:marLeft w:val="0"/>
          <w:marRight w:val="0"/>
          <w:marTop w:val="0"/>
          <w:marBottom w:val="0"/>
          <w:divBdr>
            <w:top w:val="none" w:sz="0" w:space="0" w:color="auto"/>
            <w:left w:val="none" w:sz="0" w:space="0" w:color="auto"/>
            <w:bottom w:val="none" w:sz="0" w:space="0" w:color="auto"/>
            <w:right w:val="none" w:sz="0" w:space="0" w:color="auto"/>
          </w:divBdr>
          <w:divsChild>
            <w:div w:id="1794013077">
              <w:marLeft w:val="0"/>
              <w:marRight w:val="0"/>
              <w:marTop w:val="0"/>
              <w:marBottom w:val="0"/>
              <w:divBdr>
                <w:top w:val="none" w:sz="0" w:space="0" w:color="auto"/>
                <w:left w:val="none" w:sz="0" w:space="0" w:color="auto"/>
                <w:bottom w:val="none" w:sz="0" w:space="0" w:color="auto"/>
                <w:right w:val="none" w:sz="0" w:space="0" w:color="auto"/>
              </w:divBdr>
              <w:divsChild>
                <w:div w:id="179401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013080">
      <w:marLeft w:val="0"/>
      <w:marRight w:val="0"/>
      <w:marTop w:val="0"/>
      <w:marBottom w:val="0"/>
      <w:divBdr>
        <w:top w:val="none" w:sz="0" w:space="0" w:color="auto"/>
        <w:left w:val="none" w:sz="0" w:space="0" w:color="auto"/>
        <w:bottom w:val="none" w:sz="0" w:space="0" w:color="auto"/>
        <w:right w:val="none" w:sz="0" w:space="0" w:color="auto"/>
      </w:divBdr>
    </w:div>
    <w:div w:id="1794013081">
      <w:marLeft w:val="0"/>
      <w:marRight w:val="0"/>
      <w:marTop w:val="0"/>
      <w:marBottom w:val="0"/>
      <w:divBdr>
        <w:top w:val="none" w:sz="0" w:space="0" w:color="auto"/>
        <w:left w:val="none" w:sz="0" w:space="0" w:color="auto"/>
        <w:bottom w:val="none" w:sz="0" w:space="0" w:color="auto"/>
        <w:right w:val="none" w:sz="0" w:space="0" w:color="auto"/>
      </w:divBdr>
    </w:div>
    <w:div w:id="1801530036">
      <w:bodyDiv w:val="1"/>
      <w:marLeft w:val="0"/>
      <w:marRight w:val="0"/>
      <w:marTop w:val="0"/>
      <w:marBottom w:val="0"/>
      <w:divBdr>
        <w:top w:val="none" w:sz="0" w:space="0" w:color="auto"/>
        <w:left w:val="none" w:sz="0" w:space="0" w:color="auto"/>
        <w:bottom w:val="none" w:sz="0" w:space="0" w:color="auto"/>
        <w:right w:val="none" w:sz="0" w:space="0" w:color="auto"/>
      </w:divBdr>
    </w:div>
    <w:div w:id="1804158222">
      <w:bodyDiv w:val="1"/>
      <w:marLeft w:val="0"/>
      <w:marRight w:val="0"/>
      <w:marTop w:val="0"/>
      <w:marBottom w:val="0"/>
      <w:divBdr>
        <w:top w:val="none" w:sz="0" w:space="0" w:color="auto"/>
        <w:left w:val="none" w:sz="0" w:space="0" w:color="auto"/>
        <w:bottom w:val="none" w:sz="0" w:space="0" w:color="auto"/>
        <w:right w:val="none" w:sz="0" w:space="0" w:color="auto"/>
      </w:divBdr>
    </w:div>
    <w:div w:id="1822966433">
      <w:bodyDiv w:val="1"/>
      <w:marLeft w:val="0"/>
      <w:marRight w:val="0"/>
      <w:marTop w:val="0"/>
      <w:marBottom w:val="0"/>
      <w:divBdr>
        <w:top w:val="none" w:sz="0" w:space="0" w:color="auto"/>
        <w:left w:val="none" w:sz="0" w:space="0" w:color="auto"/>
        <w:bottom w:val="none" w:sz="0" w:space="0" w:color="auto"/>
        <w:right w:val="none" w:sz="0" w:space="0" w:color="auto"/>
      </w:divBdr>
    </w:div>
    <w:div w:id="1825773804">
      <w:bodyDiv w:val="1"/>
      <w:marLeft w:val="0"/>
      <w:marRight w:val="0"/>
      <w:marTop w:val="0"/>
      <w:marBottom w:val="0"/>
      <w:divBdr>
        <w:top w:val="none" w:sz="0" w:space="0" w:color="auto"/>
        <w:left w:val="none" w:sz="0" w:space="0" w:color="auto"/>
        <w:bottom w:val="none" w:sz="0" w:space="0" w:color="auto"/>
        <w:right w:val="none" w:sz="0" w:space="0" w:color="auto"/>
      </w:divBdr>
    </w:div>
    <w:div w:id="1829592189">
      <w:bodyDiv w:val="1"/>
      <w:marLeft w:val="0"/>
      <w:marRight w:val="0"/>
      <w:marTop w:val="0"/>
      <w:marBottom w:val="0"/>
      <w:divBdr>
        <w:top w:val="none" w:sz="0" w:space="0" w:color="auto"/>
        <w:left w:val="none" w:sz="0" w:space="0" w:color="auto"/>
        <w:bottom w:val="none" w:sz="0" w:space="0" w:color="auto"/>
        <w:right w:val="none" w:sz="0" w:space="0" w:color="auto"/>
      </w:divBdr>
    </w:div>
    <w:div w:id="1831670564">
      <w:bodyDiv w:val="1"/>
      <w:marLeft w:val="0"/>
      <w:marRight w:val="0"/>
      <w:marTop w:val="0"/>
      <w:marBottom w:val="0"/>
      <w:divBdr>
        <w:top w:val="none" w:sz="0" w:space="0" w:color="auto"/>
        <w:left w:val="none" w:sz="0" w:space="0" w:color="auto"/>
        <w:bottom w:val="none" w:sz="0" w:space="0" w:color="auto"/>
        <w:right w:val="none" w:sz="0" w:space="0" w:color="auto"/>
      </w:divBdr>
    </w:div>
    <w:div w:id="1833570280">
      <w:bodyDiv w:val="1"/>
      <w:marLeft w:val="0"/>
      <w:marRight w:val="0"/>
      <w:marTop w:val="0"/>
      <w:marBottom w:val="0"/>
      <w:divBdr>
        <w:top w:val="none" w:sz="0" w:space="0" w:color="auto"/>
        <w:left w:val="none" w:sz="0" w:space="0" w:color="auto"/>
        <w:bottom w:val="none" w:sz="0" w:space="0" w:color="auto"/>
        <w:right w:val="none" w:sz="0" w:space="0" w:color="auto"/>
      </w:divBdr>
    </w:div>
    <w:div w:id="1841651968">
      <w:bodyDiv w:val="1"/>
      <w:marLeft w:val="0"/>
      <w:marRight w:val="0"/>
      <w:marTop w:val="0"/>
      <w:marBottom w:val="0"/>
      <w:divBdr>
        <w:top w:val="none" w:sz="0" w:space="0" w:color="auto"/>
        <w:left w:val="none" w:sz="0" w:space="0" w:color="auto"/>
        <w:bottom w:val="none" w:sz="0" w:space="0" w:color="auto"/>
        <w:right w:val="none" w:sz="0" w:space="0" w:color="auto"/>
      </w:divBdr>
    </w:div>
    <w:div w:id="1863736840">
      <w:bodyDiv w:val="1"/>
      <w:marLeft w:val="0"/>
      <w:marRight w:val="0"/>
      <w:marTop w:val="0"/>
      <w:marBottom w:val="0"/>
      <w:divBdr>
        <w:top w:val="none" w:sz="0" w:space="0" w:color="auto"/>
        <w:left w:val="none" w:sz="0" w:space="0" w:color="auto"/>
        <w:bottom w:val="none" w:sz="0" w:space="0" w:color="auto"/>
        <w:right w:val="none" w:sz="0" w:space="0" w:color="auto"/>
      </w:divBdr>
    </w:div>
    <w:div w:id="1865705283">
      <w:bodyDiv w:val="1"/>
      <w:marLeft w:val="0"/>
      <w:marRight w:val="0"/>
      <w:marTop w:val="0"/>
      <w:marBottom w:val="0"/>
      <w:divBdr>
        <w:top w:val="none" w:sz="0" w:space="0" w:color="auto"/>
        <w:left w:val="none" w:sz="0" w:space="0" w:color="auto"/>
        <w:bottom w:val="none" w:sz="0" w:space="0" w:color="auto"/>
        <w:right w:val="none" w:sz="0" w:space="0" w:color="auto"/>
      </w:divBdr>
    </w:div>
    <w:div w:id="1875190799">
      <w:bodyDiv w:val="1"/>
      <w:marLeft w:val="0"/>
      <w:marRight w:val="0"/>
      <w:marTop w:val="0"/>
      <w:marBottom w:val="0"/>
      <w:divBdr>
        <w:top w:val="none" w:sz="0" w:space="0" w:color="auto"/>
        <w:left w:val="none" w:sz="0" w:space="0" w:color="auto"/>
        <w:bottom w:val="none" w:sz="0" w:space="0" w:color="auto"/>
        <w:right w:val="none" w:sz="0" w:space="0" w:color="auto"/>
      </w:divBdr>
    </w:div>
    <w:div w:id="1878271641">
      <w:bodyDiv w:val="1"/>
      <w:marLeft w:val="0"/>
      <w:marRight w:val="0"/>
      <w:marTop w:val="0"/>
      <w:marBottom w:val="0"/>
      <w:divBdr>
        <w:top w:val="none" w:sz="0" w:space="0" w:color="auto"/>
        <w:left w:val="none" w:sz="0" w:space="0" w:color="auto"/>
        <w:bottom w:val="none" w:sz="0" w:space="0" w:color="auto"/>
        <w:right w:val="none" w:sz="0" w:space="0" w:color="auto"/>
      </w:divBdr>
    </w:div>
    <w:div w:id="1882279620">
      <w:bodyDiv w:val="1"/>
      <w:marLeft w:val="0"/>
      <w:marRight w:val="0"/>
      <w:marTop w:val="0"/>
      <w:marBottom w:val="0"/>
      <w:divBdr>
        <w:top w:val="none" w:sz="0" w:space="0" w:color="auto"/>
        <w:left w:val="none" w:sz="0" w:space="0" w:color="auto"/>
        <w:bottom w:val="none" w:sz="0" w:space="0" w:color="auto"/>
        <w:right w:val="none" w:sz="0" w:space="0" w:color="auto"/>
      </w:divBdr>
    </w:div>
    <w:div w:id="1888830206">
      <w:bodyDiv w:val="1"/>
      <w:marLeft w:val="0"/>
      <w:marRight w:val="0"/>
      <w:marTop w:val="0"/>
      <w:marBottom w:val="0"/>
      <w:divBdr>
        <w:top w:val="none" w:sz="0" w:space="0" w:color="auto"/>
        <w:left w:val="none" w:sz="0" w:space="0" w:color="auto"/>
        <w:bottom w:val="none" w:sz="0" w:space="0" w:color="auto"/>
        <w:right w:val="none" w:sz="0" w:space="0" w:color="auto"/>
      </w:divBdr>
    </w:div>
    <w:div w:id="1896433764">
      <w:bodyDiv w:val="1"/>
      <w:marLeft w:val="0"/>
      <w:marRight w:val="0"/>
      <w:marTop w:val="0"/>
      <w:marBottom w:val="0"/>
      <w:divBdr>
        <w:top w:val="none" w:sz="0" w:space="0" w:color="auto"/>
        <w:left w:val="none" w:sz="0" w:space="0" w:color="auto"/>
        <w:bottom w:val="none" w:sz="0" w:space="0" w:color="auto"/>
        <w:right w:val="none" w:sz="0" w:space="0" w:color="auto"/>
      </w:divBdr>
    </w:div>
    <w:div w:id="1900365179">
      <w:bodyDiv w:val="1"/>
      <w:marLeft w:val="0"/>
      <w:marRight w:val="0"/>
      <w:marTop w:val="0"/>
      <w:marBottom w:val="0"/>
      <w:divBdr>
        <w:top w:val="none" w:sz="0" w:space="0" w:color="auto"/>
        <w:left w:val="none" w:sz="0" w:space="0" w:color="auto"/>
        <w:bottom w:val="none" w:sz="0" w:space="0" w:color="auto"/>
        <w:right w:val="none" w:sz="0" w:space="0" w:color="auto"/>
      </w:divBdr>
    </w:div>
    <w:div w:id="1903178714">
      <w:bodyDiv w:val="1"/>
      <w:marLeft w:val="0"/>
      <w:marRight w:val="0"/>
      <w:marTop w:val="0"/>
      <w:marBottom w:val="0"/>
      <w:divBdr>
        <w:top w:val="none" w:sz="0" w:space="0" w:color="auto"/>
        <w:left w:val="none" w:sz="0" w:space="0" w:color="auto"/>
        <w:bottom w:val="none" w:sz="0" w:space="0" w:color="auto"/>
        <w:right w:val="none" w:sz="0" w:space="0" w:color="auto"/>
      </w:divBdr>
    </w:div>
    <w:div w:id="1909027563">
      <w:bodyDiv w:val="1"/>
      <w:marLeft w:val="0"/>
      <w:marRight w:val="0"/>
      <w:marTop w:val="0"/>
      <w:marBottom w:val="0"/>
      <w:divBdr>
        <w:top w:val="none" w:sz="0" w:space="0" w:color="auto"/>
        <w:left w:val="none" w:sz="0" w:space="0" w:color="auto"/>
        <w:bottom w:val="none" w:sz="0" w:space="0" w:color="auto"/>
        <w:right w:val="none" w:sz="0" w:space="0" w:color="auto"/>
      </w:divBdr>
    </w:div>
    <w:div w:id="1909420474">
      <w:bodyDiv w:val="1"/>
      <w:marLeft w:val="0"/>
      <w:marRight w:val="0"/>
      <w:marTop w:val="0"/>
      <w:marBottom w:val="0"/>
      <w:divBdr>
        <w:top w:val="none" w:sz="0" w:space="0" w:color="auto"/>
        <w:left w:val="none" w:sz="0" w:space="0" w:color="auto"/>
        <w:bottom w:val="none" w:sz="0" w:space="0" w:color="auto"/>
        <w:right w:val="none" w:sz="0" w:space="0" w:color="auto"/>
      </w:divBdr>
    </w:div>
    <w:div w:id="1910117461">
      <w:bodyDiv w:val="1"/>
      <w:marLeft w:val="0"/>
      <w:marRight w:val="0"/>
      <w:marTop w:val="0"/>
      <w:marBottom w:val="0"/>
      <w:divBdr>
        <w:top w:val="none" w:sz="0" w:space="0" w:color="auto"/>
        <w:left w:val="none" w:sz="0" w:space="0" w:color="auto"/>
        <w:bottom w:val="none" w:sz="0" w:space="0" w:color="auto"/>
        <w:right w:val="none" w:sz="0" w:space="0" w:color="auto"/>
      </w:divBdr>
    </w:div>
    <w:div w:id="1911891171">
      <w:bodyDiv w:val="1"/>
      <w:marLeft w:val="0"/>
      <w:marRight w:val="0"/>
      <w:marTop w:val="0"/>
      <w:marBottom w:val="0"/>
      <w:divBdr>
        <w:top w:val="none" w:sz="0" w:space="0" w:color="auto"/>
        <w:left w:val="none" w:sz="0" w:space="0" w:color="auto"/>
        <w:bottom w:val="none" w:sz="0" w:space="0" w:color="auto"/>
        <w:right w:val="none" w:sz="0" w:space="0" w:color="auto"/>
      </w:divBdr>
    </w:div>
    <w:div w:id="1926524779">
      <w:bodyDiv w:val="1"/>
      <w:marLeft w:val="0"/>
      <w:marRight w:val="0"/>
      <w:marTop w:val="0"/>
      <w:marBottom w:val="0"/>
      <w:divBdr>
        <w:top w:val="none" w:sz="0" w:space="0" w:color="auto"/>
        <w:left w:val="none" w:sz="0" w:space="0" w:color="auto"/>
        <w:bottom w:val="none" w:sz="0" w:space="0" w:color="auto"/>
        <w:right w:val="none" w:sz="0" w:space="0" w:color="auto"/>
      </w:divBdr>
    </w:div>
    <w:div w:id="1935432313">
      <w:bodyDiv w:val="1"/>
      <w:marLeft w:val="0"/>
      <w:marRight w:val="0"/>
      <w:marTop w:val="0"/>
      <w:marBottom w:val="0"/>
      <w:divBdr>
        <w:top w:val="none" w:sz="0" w:space="0" w:color="auto"/>
        <w:left w:val="none" w:sz="0" w:space="0" w:color="auto"/>
        <w:bottom w:val="none" w:sz="0" w:space="0" w:color="auto"/>
        <w:right w:val="none" w:sz="0" w:space="0" w:color="auto"/>
      </w:divBdr>
    </w:div>
    <w:div w:id="1935554647">
      <w:bodyDiv w:val="1"/>
      <w:marLeft w:val="0"/>
      <w:marRight w:val="0"/>
      <w:marTop w:val="0"/>
      <w:marBottom w:val="0"/>
      <w:divBdr>
        <w:top w:val="none" w:sz="0" w:space="0" w:color="auto"/>
        <w:left w:val="none" w:sz="0" w:space="0" w:color="auto"/>
        <w:bottom w:val="none" w:sz="0" w:space="0" w:color="auto"/>
        <w:right w:val="none" w:sz="0" w:space="0" w:color="auto"/>
      </w:divBdr>
    </w:div>
    <w:div w:id="1937055137">
      <w:bodyDiv w:val="1"/>
      <w:marLeft w:val="0"/>
      <w:marRight w:val="0"/>
      <w:marTop w:val="0"/>
      <w:marBottom w:val="0"/>
      <w:divBdr>
        <w:top w:val="none" w:sz="0" w:space="0" w:color="auto"/>
        <w:left w:val="none" w:sz="0" w:space="0" w:color="auto"/>
        <w:bottom w:val="none" w:sz="0" w:space="0" w:color="auto"/>
        <w:right w:val="none" w:sz="0" w:space="0" w:color="auto"/>
      </w:divBdr>
    </w:div>
    <w:div w:id="1938369453">
      <w:bodyDiv w:val="1"/>
      <w:marLeft w:val="0"/>
      <w:marRight w:val="0"/>
      <w:marTop w:val="0"/>
      <w:marBottom w:val="0"/>
      <w:divBdr>
        <w:top w:val="none" w:sz="0" w:space="0" w:color="auto"/>
        <w:left w:val="none" w:sz="0" w:space="0" w:color="auto"/>
        <w:bottom w:val="none" w:sz="0" w:space="0" w:color="auto"/>
        <w:right w:val="none" w:sz="0" w:space="0" w:color="auto"/>
      </w:divBdr>
    </w:div>
    <w:div w:id="1941180149">
      <w:bodyDiv w:val="1"/>
      <w:marLeft w:val="0"/>
      <w:marRight w:val="0"/>
      <w:marTop w:val="0"/>
      <w:marBottom w:val="0"/>
      <w:divBdr>
        <w:top w:val="none" w:sz="0" w:space="0" w:color="auto"/>
        <w:left w:val="none" w:sz="0" w:space="0" w:color="auto"/>
        <w:bottom w:val="none" w:sz="0" w:space="0" w:color="auto"/>
        <w:right w:val="none" w:sz="0" w:space="0" w:color="auto"/>
      </w:divBdr>
    </w:div>
    <w:div w:id="1943221946">
      <w:bodyDiv w:val="1"/>
      <w:marLeft w:val="0"/>
      <w:marRight w:val="0"/>
      <w:marTop w:val="0"/>
      <w:marBottom w:val="0"/>
      <w:divBdr>
        <w:top w:val="none" w:sz="0" w:space="0" w:color="auto"/>
        <w:left w:val="none" w:sz="0" w:space="0" w:color="auto"/>
        <w:bottom w:val="none" w:sz="0" w:space="0" w:color="auto"/>
        <w:right w:val="none" w:sz="0" w:space="0" w:color="auto"/>
      </w:divBdr>
    </w:div>
    <w:div w:id="1946158233">
      <w:bodyDiv w:val="1"/>
      <w:marLeft w:val="0"/>
      <w:marRight w:val="0"/>
      <w:marTop w:val="0"/>
      <w:marBottom w:val="0"/>
      <w:divBdr>
        <w:top w:val="none" w:sz="0" w:space="0" w:color="auto"/>
        <w:left w:val="none" w:sz="0" w:space="0" w:color="auto"/>
        <w:bottom w:val="none" w:sz="0" w:space="0" w:color="auto"/>
        <w:right w:val="none" w:sz="0" w:space="0" w:color="auto"/>
      </w:divBdr>
    </w:div>
    <w:div w:id="1947611378">
      <w:bodyDiv w:val="1"/>
      <w:marLeft w:val="0"/>
      <w:marRight w:val="0"/>
      <w:marTop w:val="0"/>
      <w:marBottom w:val="0"/>
      <w:divBdr>
        <w:top w:val="none" w:sz="0" w:space="0" w:color="auto"/>
        <w:left w:val="none" w:sz="0" w:space="0" w:color="auto"/>
        <w:bottom w:val="none" w:sz="0" w:space="0" w:color="auto"/>
        <w:right w:val="none" w:sz="0" w:space="0" w:color="auto"/>
      </w:divBdr>
    </w:div>
    <w:div w:id="1957442263">
      <w:bodyDiv w:val="1"/>
      <w:marLeft w:val="0"/>
      <w:marRight w:val="0"/>
      <w:marTop w:val="0"/>
      <w:marBottom w:val="0"/>
      <w:divBdr>
        <w:top w:val="none" w:sz="0" w:space="0" w:color="auto"/>
        <w:left w:val="none" w:sz="0" w:space="0" w:color="auto"/>
        <w:bottom w:val="none" w:sz="0" w:space="0" w:color="auto"/>
        <w:right w:val="none" w:sz="0" w:space="0" w:color="auto"/>
      </w:divBdr>
    </w:div>
    <w:div w:id="1961377629">
      <w:bodyDiv w:val="1"/>
      <w:marLeft w:val="0"/>
      <w:marRight w:val="0"/>
      <w:marTop w:val="0"/>
      <w:marBottom w:val="0"/>
      <w:divBdr>
        <w:top w:val="none" w:sz="0" w:space="0" w:color="auto"/>
        <w:left w:val="none" w:sz="0" w:space="0" w:color="auto"/>
        <w:bottom w:val="none" w:sz="0" w:space="0" w:color="auto"/>
        <w:right w:val="none" w:sz="0" w:space="0" w:color="auto"/>
      </w:divBdr>
    </w:div>
    <w:div w:id="1984046568">
      <w:bodyDiv w:val="1"/>
      <w:marLeft w:val="0"/>
      <w:marRight w:val="0"/>
      <w:marTop w:val="0"/>
      <w:marBottom w:val="0"/>
      <w:divBdr>
        <w:top w:val="none" w:sz="0" w:space="0" w:color="auto"/>
        <w:left w:val="none" w:sz="0" w:space="0" w:color="auto"/>
        <w:bottom w:val="none" w:sz="0" w:space="0" w:color="auto"/>
        <w:right w:val="none" w:sz="0" w:space="0" w:color="auto"/>
      </w:divBdr>
    </w:div>
    <w:div w:id="1985356587">
      <w:bodyDiv w:val="1"/>
      <w:marLeft w:val="0"/>
      <w:marRight w:val="0"/>
      <w:marTop w:val="0"/>
      <w:marBottom w:val="0"/>
      <w:divBdr>
        <w:top w:val="none" w:sz="0" w:space="0" w:color="auto"/>
        <w:left w:val="none" w:sz="0" w:space="0" w:color="auto"/>
        <w:bottom w:val="none" w:sz="0" w:space="0" w:color="auto"/>
        <w:right w:val="none" w:sz="0" w:space="0" w:color="auto"/>
      </w:divBdr>
    </w:div>
    <w:div w:id="1985893029">
      <w:bodyDiv w:val="1"/>
      <w:marLeft w:val="0"/>
      <w:marRight w:val="0"/>
      <w:marTop w:val="0"/>
      <w:marBottom w:val="0"/>
      <w:divBdr>
        <w:top w:val="none" w:sz="0" w:space="0" w:color="auto"/>
        <w:left w:val="none" w:sz="0" w:space="0" w:color="auto"/>
        <w:bottom w:val="none" w:sz="0" w:space="0" w:color="auto"/>
        <w:right w:val="none" w:sz="0" w:space="0" w:color="auto"/>
      </w:divBdr>
    </w:div>
    <w:div w:id="2016298290">
      <w:bodyDiv w:val="1"/>
      <w:marLeft w:val="0"/>
      <w:marRight w:val="0"/>
      <w:marTop w:val="0"/>
      <w:marBottom w:val="0"/>
      <w:divBdr>
        <w:top w:val="none" w:sz="0" w:space="0" w:color="auto"/>
        <w:left w:val="none" w:sz="0" w:space="0" w:color="auto"/>
        <w:bottom w:val="none" w:sz="0" w:space="0" w:color="auto"/>
        <w:right w:val="none" w:sz="0" w:space="0" w:color="auto"/>
      </w:divBdr>
    </w:div>
    <w:div w:id="2020543874">
      <w:bodyDiv w:val="1"/>
      <w:marLeft w:val="0"/>
      <w:marRight w:val="0"/>
      <w:marTop w:val="0"/>
      <w:marBottom w:val="0"/>
      <w:divBdr>
        <w:top w:val="none" w:sz="0" w:space="0" w:color="auto"/>
        <w:left w:val="none" w:sz="0" w:space="0" w:color="auto"/>
        <w:bottom w:val="none" w:sz="0" w:space="0" w:color="auto"/>
        <w:right w:val="none" w:sz="0" w:space="0" w:color="auto"/>
      </w:divBdr>
    </w:div>
    <w:div w:id="2021811971">
      <w:bodyDiv w:val="1"/>
      <w:marLeft w:val="0"/>
      <w:marRight w:val="0"/>
      <w:marTop w:val="0"/>
      <w:marBottom w:val="0"/>
      <w:divBdr>
        <w:top w:val="none" w:sz="0" w:space="0" w:color="auto"/>
        <w:left w:val="none" w:sz="0" w:space="0" w:color="auto"/>
        <w:bottom w:val="none" w:sz="0" w:space="0" w:color="auto"/>
        <w:right w:val="none" w:sz="0" w:space="0" w:color="auto"/>
      </w:divBdr>
    </w:div>
    <w:div w:id="2022386967">
      <w:bodyDiv w:val="1"/>
      <w:marLeft w:val="0"/>
      <w:marRight w:val="0"/>
      <w:marTop w:val="0"/>
      <w:marBottom w:val="0"/>
      <w:divBdr>
        <w:top w:val="none" w:sz="0" w:space="0" w:color="auto"/>
        <w:left w:val="none" w:sz="0" w:space="0" w:color="auto"/>
        <w:bottom w:val="none" w:sz="0" w:space="0" w:color="auto"/>
        <w:right w:val="none" w:sz="0" w:space="0" w:color="auto"/>
      </w:divBdr>
    </w:div>
    <w:div w:id="2031373037">
      <w:bodyDiv w:val="1"/>
      <w:marLeft w:val="0"/>
      <w:marRight w:val="0"/>
      <w:marTop w:val="0"/>
      <w:marBottom w:val="0"/>
      <w:divBdr>
        <w:top w:val="none" w:sz="0" w:space="0" w:color="auto"/>
        <w:left w:val="none" w:sz="0" w:space="0" w:color="auto"/>
        <w:bottom w:val="none" w:sz="0" w:space="0" w:color="auto"/>
        <w:right w:val="none" w:sz="0" w:space="0" w:color="auto"/>
      </w:divBdr>
    </w:div>
    <w:div w:id="2051565067">
      <w:bodyDiv w:val="1"/>
      <w:marLeft w:val="0"/>
      <w:marRight w:val="0"/>
      <w:marTop w:val="0"/>
      <w:marBottom w:val="0"/>
      <w:divBdr>
        <w:top w:val="none" w:sz="0" w:space="0" w:color="auto"/>
        <w:left w:val="none" w:sz="0" w:space="0" w:color="auto"/>
        <w:bottom w:val="none" w:sz="0" w:space="0" w:color="auto"/>
        <w:right w:val="none" w:sz="0" w:space="0" w:color="auto"/>
      </w:divBdr>
    </w:div>
    <w:div w:id="2057199266">
      <w:bodyDiv w:val="1"/>
      <w:marLeft w:val="0"/>
      <w:marRight w:val="0"/>
      <w:marTop w:val="0"/>
      <w:marBottom w:val="0"/>
      <w:divBdr>
        <w:top w:val="none" w:sz="0" w:space="0" w:color="auto"/>
        <w:left w:val="none" w:sz="0" w:space="0" w:color="auto"/>
        <w:bottom w:val="none" w:sz="0" w:space="0" w:color="auto"/>
        <w:right w:val="none" w:sz="0" w:space="0" w:color="auto"/>
      </w:divBdr>
    </w:div>
    <w:div w:id="2059351405">
      <w:bodyDiv w:val="1"/>
      <w:marLeft w:val="0"/>
      <w:marRight w:val="0"/>
      <w:marTop w:val="0"/>
      <w:marBottom w:val="0"/>
      <w:divBdr>
        <w:top w:val="none" w:sz="0" w:space="0" w:color="auto"/>
        <w:left w:val="none" w:sz="0" w:space="0" w:color="auto"/>
        <w:bottom w:val="none" w:sz="0" w:space="0" w:color="auto"/>
        <w:right w:val="none" w:sz="0" w:space="0" w:color="auto"/>
      </w:divBdr>
    </w:div>
    <w:div w:id="2061973911">
      <w:bodyDiv w:val="1"/>
      <w:marLeft w:val="0"/>
      <w:marRight w:val="0"/>
      <w:marTop w:val="0"/>
      <w:marBottom w:val="0"/>
      <w:divBdr>
        <w:top w:val="none" w:sz="0" w:space="0" w:color="auto"/>
        <w:left w:val="none" w:sz="0" w:space="0" w:color="auto"/>
        <w:bottom w:val="none" w:sz="0" w:space="0" w:color="auto"/>
        <w:right w:val="none" w:sz="0" w:space="0" w:color="auto"/>
      </w:divBdr>
    </w:div>
    <w:div w:id="2066103984">
      <w:bodyDiv w:val="1"/>
      <w:marLeft w:val="0"/>
      <w:marRight w:val="0"/>
      <w:marTop w:val="0"/>
      <w:marBottom w:val="0"/>
      <w:divBdr>
        <w:top w:val="none" w:sz="0" w:space="0" w:color="auto"/>
        <w:left w:val="none" w:sz="0" w:space="0" w:color="auto"/>
        <w:bottom w:val="none" w:sz="0" w:space="0" w:color="auto"/>
        <w:right w:val="none" w:sz="0" w:space="0" w:color="auto"/>
      </w:divBdr>
    </w:div>
    <w:div w:id="2069571828">
      <w:bodyDiv w:val="1"/>
      <w:marLeft w:val="0"/>
      <w:marRight w:val="0"/>
      <w:marTop w:val="0"/>
      <w:marBottom w:val="0"/>
      <w:divBdr>
        <w:top w:val="none" w:sz="0" w:space="0" w:color="auto"/>
        <w:left w:val="none" w:sz="0" w:space="0" w:color="auto"/>
        <w:bottom w:val="none" w:sz="0" w:space="0" w:color="auto"/>
        <w:right w:val="none" w:sz="0" w:space="0" w:color="auto"/>
      </w:divBdr>
    </w:div>
    <w:div w:id="2092775907">
      <w:bodyDiv w:val="1"/>
      <w:marLeft w:val="0"/>
      <w:marRight w:val="0"/>
      <w:marTop w:val="0"/>
      <w:marBottom w:val="0"/>
      <w:divBdr>
        <w:top w:val="none" w:sz="0" w:space="0" w:color="auto"/>
        <w:left w:val="none" w:sz="0" w:space="0" w:color="auto"/>
        <w:bottom w:val="none" w:sz="0" w:space="0" w:color="auto"/>
        <w:right w:val="none" w:sz="0" w:space="0" w:color="auto"/>
      </w:divBdr>
    </w:div>
    <w:div w:id="2096779364">
      <w:bodyDiv w:val="1"/>
      <w:marLeft w:val="0"/>
      <w:marRight w:val="0"/>
      <w:marTop w:val="0"/>
      <w:marBottom w:val="0"/>
      <w:divBdr>
        <w:top w:val="none" w:sz="0" w:space="0" w:color="auto"/>
        <w:left w:val="none" w:sz="0" w:space="0" w:color="auto"/>
        <w:bottom w:val="none" w:sz="0" w:space="0" w:color="auto"/>
        <w:right w:val="none" w:sz="0" w:space="0" w:color="auto"/>
      </w:divBdr>
    </w:div>
    <w:div w:id="2099792395">
      <w:bodyDiv w:val="1"/>
      <w:marLeft w:val="0"/>
      <w:marRight w:val="0"/>
      <w:marTop w:val="0"/>
      <w:marBottom w:val="0"/>
      <w:divBdr>
        <w:top w:val="none" w:sz="0" w:space="0" w:color="auto"/>
        <w:left w:val="none" w:sz="0" w:space="0" w:color="auto"/>
        <w:bottom w:val="none" w:sz="0" w:space="0" w:color="auto"/>
        <w:right w:val="none" w:sz="0" w:space="0" w:color="auto"/>
      </w:divBdr>
    </w:div>
    <w:div w:id="2100635382">
      <w:bodyDiv w:val="1"/>
      <w:marLeft w:val="0"/>
      <w:marRight w:val="0"/>
      <w:marTop w:val="0"/>
      <w:marBottom w:val="0"/>
      <w:divBdr>
        <w:top w:val="none" w:sz="0" w:space="0" w:color="auto"/>
        <w:left w:val="none" w:sz="0" w:space="0" w:color="auto"/>
        <w:bottom w:val="none" w:sz="0" w:space="0" w:color="auto"/>
        <w:right w:val="none" w:sz="0" w:space="0" w:color="auto"/>
      </w:divBdr>
    </w:div>
    <w:div w:id="2101637398">
      <w:bodyDiv w:val="1"/>
      <w:marLeft w:val="0"/>
      <w:marRight w:val="0"/>
      <w:marTop w:val="0"/>
      <w:marBottom w:val="0"/>
      <w:divBdr>
        <w:top w:val="none" w:sz="0" w:space="0" w:color="auto"/>
        <w:left w:val="none" w:sz="0" w:space="0" w:color="auto"/>
        <w:bottom w:val="none" w:sz="0" w:space="0" w:color="auto"/>
        <w:right w:val="none" w:sz="0" w:space="0" w:color="auto"/>
      </w:divBdr>
    </w:div>
    <w:div w:id="2104252777">
      <w:bodyDiv w:val="1"/>
      <w:marLeft w:val="0"/>
      <w:marRight w:val="0"/>
      <w:marTop w:val="0"/>
      <w:marBottom w:val="0"/>
      <w:divBdr>
        <w:top w:val="none" w:sz="0" w:space="0" w:color="auto"/>
        <w:left w:val="none" w:sz="0" w:space="0" w:color="auto"/>
        <w:bottom w:val="none" w:sz="0" w:space="0" w:color="auto"/>
        <w:right w:val="none" w:sz="0" w:space="0" w:color="auto"/>
      </w:divBdr>
    </w:div>
    <w:div w:id="2105802879">
      <w:bodyDiv w:val="1"/>
      <w:marLeft w:val="0"/>
      <w:marRight w:val="0"/>
      <w:marTop w:val="0"/>
      <w:marBottom w:val="0"/>
      <w:divBdr>
        <w:top w:val="none" w:sz="0" w:space="0" w:color="auto"/>
        <w:left w:val="none" w:sz="0" w:space="0" w:color="auto"/>
        <w:bottom w:val="none" w:sz="0" w:space="0" w:color="auto"/>
        <w:right w:val="none" w:sz="0" w:space="0" w:color="auto"/>
      </w:divBdr>
    </w:div>
    <w:div w:id="2114935742">
      <w:bodyDiv w:val="1"/>
      <w:marLeft w:val="0"/>
      <w:marRight w:val="0"/>
      <w:marTop w:val="0"/>
      <w:marBottom w:val="0"/>
      <w:divBdr>
        <w:top w:val="none" w:sz="0" w:space="0" w:color="auto"/>
        <w:left w:val="none" w:sz="0" w:space="0" w:color="auto"/>
        <w:bottom w:val="none" w:sz="0" w:space="0" w:color="auto"/>
        <w:right w:val="none" w:sz="0" w:space="0" w:color="auto"/>
      </w:divBdr>
    </w:div>
    <w:div w:id="2131849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ks.ru" TargetMode="External"/><Relationship Id="rId18" Type="http://schemas.openxmlformats.org/officeDocument/2006/relationships/image" Target="media/image2.jpeg"/><Relationship Id="rId26" Type="http://schemas.openxmlformats.org/officeDocument/2006/relationships/hyperlink" Target="http://www.bankgorodov.ru/place/inform.php?id=147491" TargetMode="External"/><Relationship Id="rId21" Type="http://schemas.openxmlformats.org/officeDocument/2006/relationships/chart" Target="charts/chart2.xml"/><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tat.gibdd.ru/" TargetMode="External"/><Relationship Id="rId17" Type="http://schemas.openxmlformats.org/officeDocument/2006/relationships/hyperlink" Target="https://2gis.ru/" TargetMode="External"/><Relationship Id="rId25" Type="http://schemas.openxmlformats.org/officeDocument/2006/relationships/chart" Target="charts/chart4.xml"/><Relationship Id="rId33"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hyperlink" Target="http://www.gks.ru" TargetMode="External"/><Relationship Id="rId20" Type="http://schemas.openxmlformats.org/officeDocument/2006/relationships/image" Target="media/image3.jpe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hart" Target="charts/chart3.xml"/><Relationship Id="rId32" Type="http://schemas.openxmlformats.org/officeDocument/2006/relationships/hyperlink" Target="http://economy.gov.ru/"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tat.gibdd.ru/" TargetMode="External"/><Relationship Id="rId23" Type="http://schemas.openxmlformats.org/officeDocument/2006/relationships/image" Target="media/image5.png"/><Relationship Id="rId28"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2gis.ru/" TargetMode="External"/><Relationship Id="rId22" Type="http://schemas.openxmlformats.org/officeDocument/2006/relationships/image" Target="media/image4.png"/><Relationship Id="rId27" Type="http://schemas.openxmlformats.org/officeDocument/2006/relationships/image" Target="media/image6.jpeg"/><Relationship Id="rId30" Type="http://schemas.openxmlformats.org/officeDocument/2006/relationships/image" Target="media/image8.png"/><Relationship Id="rId35" Type="http://schemas.openxmlformats.org/officeDocument/2006/relationships/footer" Target="footer4.xml"/><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Лист1!$H$4</c:f>
              <c:strCache>
                <c:ptCount val="1"/>
                <c:pt idx="0">
                  <c:v>цементобетонные, асфальтобетонные</c:v>
                </c:pt>
              </c:strCache>
            </c:strRef>
          </c:tx>
          <c:invertIfNegative val="0"/>
          <c:cat>
            <c:strRef>
              <c:f>Лист1!$I$3:$J$3</c:f>
              <c:strCache>
                <c:ptCount val="2"/>
                <c:pt idx="0">
                  <c:v>ОП местного значения</c:v>
                </c:pt>
                <c:pt idx="1">
                  <c:v>ОП регионального значения</c:v>
                </c:pt>
              </c:strCache>
            </c:strRef>
          </c:cat>
          <c:val>
            <c:numRef>
              <c:f>Лист1!$I$4:$J$4</c:f>
              <c:numCache>
                <c:formatCode>General</c:formatCode>
                <c:ptCount val="2"/>
                <c:pt idx="0">
                  <c:v>67.319999999999993</c:v>
                </c:pt>
                <c:pt idx="1">
                  <c:v>231.2</c:v>
                </c:pt>
              </c:numCache>
            </c:numRef>
          </c:val>
          <c:extLst>
            <c:ext xmlns:c16="http://schemas.microsoft.com/office/drawing/2014/chart" uri="{C3380CC4-5D6E-409C-BE32-E72D297353CC}">
              <c16:uniqueId val="{00000000-7693-4DB8-A999-5AC17BF3B48C}"/>
            </c:ext>
          </c:extLst>
        </c:ser>
        <c:ser>
          <c:idx val="1"/>
          <c:order val="1"/>
          <c:tx>
            <c:strRef>
              <c:f>Лист1!$H$5</c:f>
              <c:strCache>
                <c:ptCount val="1"/>
                <c:pt idx="0">
                  <c:v>грунтовые</c:v>
                </c:pt>
              </c:strCache>
            </c:strRef>
          </c:tx>
          <c:invertIfNegative val="0"/>
          <c:cat>
            <c:strRef>
              <c:f>Лист1!$I$3:$J$3</c:f>
              <c:strCache>
                <c:ptCount val="2"/>
                <c:pt idx="0">
                  <c:v>ОП местного значения</c:v>
                </c:pt>
                <c:pt idx="1">
                  <c:v>ОП регионального значения</c:v>
                </c:pt>
              </c:strCache>
            </c:strRef>
          </c:cat>
          <c:val>
            <c:numRef>
              <c:f>Лист1!$I$5:$J$5</c:f>
              <c:numCache>
                <c:formatCode>General</c:formatCode>
                <c:ptCount val="2"/>
                <c:pt idx="0">
                  <c:v>231.76</c:v>
                </c:pt>
                <c:pt idx="1">
                  <c:v>0</c:v>
                </c:pt>
              </c:numCache>
            </c:numRef>
          </c:val>
          <c:extLst>
            <c:ext xmlns:c16="http://schemas.microsoft.com/office/drawing/2014/chart" uri="{C3380CC4-5D6E-409C-BE32-E72D297353CC}">
              <c16:uniqueId val="{00000001-7693-4DB8-A999-5AC17BF3B48C}"/>
            </c:ext>
          </c:extLst>
        </c:ser>
        <c:dLbls>
          <c:showLegendKey val="0"/>
          <c:showVal val="0"/>
          <c:showCatName val="0"/>
          <c:showSerName val="0"/>
          <c:showPercent val="0"/>
          <c:showBubbleSize val="0"/>
        </c:dLbls>
        <c:gapWidth val="150"/>
        <c:overlap val="100"/>
        <c:axId val="140184192"/>
        <c:axId val="140210560"/>
      </c:barChart>
      <c:catAx>
        <c:axId val="140184192"/>
        <c:scaling>
          <c:orientation val="minMax"/>
        </c:scaling>
        <c:delete val="0"/>
        <c:axPos val="b"/>
        <c:numFmt formatCode="General" sourceLinked="0"/>
        <c:majorTickMark val="out"/>
        <c:minorTickMark val="none"/>
        <c:tickLblPos val="nextTo"/>
        <c:txPr>
          <a:bodyPr/>
          <a:lstStyle/>
          <a:p>
            <a:pPr>
              <a:defRPr sz="800"/>
            </a:pPr>
            <a:endParaRPr lang="ru-RU"/>
          </a:p>
        </c:txPr>
        <c:crossAx val="140210560"/>
        <c:crosses val="autoZero"/>
        <c:auto val="1"/>
        <c:lblAlgn val="ctr"/>
        <c:lblOffset val="100"/>
        <c:noMultiLvlLbl val="0"/>
      </c:catAx>
      <c:valAx>
        <c:axId val="140210560"/>
        <c:scaling>
          <c:orientation val="minMax"/>
        </c:scaling>
        <c:delete val="0"/>
        <c:axPos val="l"/>
        <c:majorGridlines/>
        <c:numFmt formatCode="General" sourceLinked="1"/>
        <c:majorTickMark val="out"/>
        <c:minorTickMark val="none"/>
        <c:tickLblPos val="nextTo"/>
        <c:crossAx val="140184192"/>
        <c:crosses val="autoZero"/>
        <c:crossBetween val="between"/>
      </c:valAx>
    </c:plotArea>
    <c:legend>
      <c:legendPos val="r"/>
      <c:layout/>
      <c:overlay val="0"/>
      <c:txPr>
        <a:bodyPr/>
        <a:lstStyle/>
        <a:p>
          <a:pPr>
            <a:defRPr sz="800"/>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автобусы!$E$24:$E$26</c:f>
              <c:strCache>
                <c:ptCount val="3"/>
                <c:pt idx="0">
                  <c:v>до 5 лет</c:v>
                </c:pt>
                <c:pt idx="1">
                  <c:v>с 6 до 10 лет</c:v>
                </c:pt>
                <c:pt idx="2">
                  <c:v>старше 10 лет</c:v>
                </c:pt>
              </c:strCache>
            </c:strRef>
          </c:cat>
          <c:val>
            <c:numRef>
              <c:f>автобусы!$F$24:$F$26</c:f>
              <c:numCache>
                <c:formatCode>General</c:formatCode>
                <c:ptCount val="3"/>
                <c:pt idx="0">
                  <c:v>9</c:v>
                </c:pt>
                <c:pt idx="1">
                  <c:v>5</c:v>
                </c:pt>
                <c:pt idx="2">
                  <c:v>5</c:v>
                </c:pt>
              </c:numCache>
            </c:numRef>
          </c:val>
          <c:extLst>
            <c:ext xmlns:c16="http://schemas.microsoft.com/office/drawing/2014/chart" uri="{C3380CC4-5D6E-409C-BE32-E72D297353CC}">
              <c16:uniqueId val="{00000000-8695-4A39-A29A-3528ED5A27EA}"/>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фин!$A$11</c:f>
              <c:strCache>
                <c:ptCount val="1"/>
                <c:pt idx="0">
                  <c:v>на содержание дрог</c:v>
                </c:pt>
              </c:strCache>
            </c:strRef>
          </c:tx>
          <c:invertIfNegative val="0"/>
          <c:cat>
            <c:numRef>
              <c:f>фин!$C$1:$E$1</c:f>
              <c:numCache>
                <c:formatCode>General</c:formatCode>
                <c:ptCount val="3"/>
                <c:pt idx="0">
                  <c:v>2015</c:v>
                </c:pt>
                <c:pt idx="1">
                  <c:v>2016</c:v>
                </c:pt>
                <c:pt idx="2">
                  <c:v>2017</c:v>
                </c:pt>
              </c:numCache>
            </c:numRef>
          </c:cat>
          <c:val>
            <c:numRef>
              <c:f>фин!$C$11:$E$11</c:f>
              <c:numCache>
                <c:formatCode>0.00</c:formatCode>
                <c:ptCount val="3"/>
                <c:pt idx="0">
                  <c:v>12.202500000000001</c:v>
                </c:pt>
                <c:pt idx="1">
                  <c:v>13.19281</c:v>
                </c:pt>
                <c:pt idx="2">
                  <c:v>12.291799999999999</c:v>
                </c:pt>
              </c:numCache>
            </c:numRef>
          </c:val>
          <c:extLst>
            <c:ext xmlns:c16="http://schemas.microsoft.com/office/drawing/2014/chart" uri="{C3380CC4-5D6E-409C-BE32-E72D297353CC}">
              <c16:uniqueId val="{00000000-0D62-4A6F-9939-585B7D4AE9F4}"/>
            </c:ext>
          </c:extLst>
        </c:ser>
        <c:ser>
          <c:idx val="1"/>
          <c:order val="1"/>
          <c:tx>
            <c:strRef>
              <c:f>фин!$A$12</c:f>
              <c:strCache>
                <c:ptCount val="1"/>
                <c:pt idx="0">
                  <c:v>на капитальный ремонт</c:v>
                </c:pt>
              </c:strCache>
            </c:strRef>
          </c:tx>
          <c:invertIfNegative val="0"/>
          <c:cat>
            <c:numRef>
              <c:f>фин!$C$1:$E$1</c:f>
              <c:numCache>
                <c:formatCode>General</c:formatCode>
                <c:ptCount val="3"/>
                <c:pt idx="0">
                  <c:v>2015</c:v>
                </c:pt>
                <c:pt idx="1">
                  <c:v>2016</c:v>
                </c:pt>
                <c:pt idx="2">
                  <c:v>2017</c:v>
                </c:pt>
              </c:numCache>
            </c:numRef>
          </c:cat>
          <c:val>
            <c:numRef>
              <c:f>фин!$C$12:$E$12</c:f>
              <c:numCache>
                <c:formatCode>0.00</c:formatCode>
                <c:ptCount val="3"/>
                <c:pt idx="0">
                  <c:v>15.000789000000001</c:v>
                </c:pt>
                <c:pt idx="1">
                  <c:v>75.119470000000007</c:v>
                </c:pt>
                <c:pt idx="2">
                  <c:v>75.099199999999996</c:v>
                </c:pt>
              </c:numCache>
            </c:numRef>
          </c:val>
          <c:extLst>
            <c:ext xmlns:c16="http://schemas.microsoft.com/office/drawing/2014/chart" uri="{C3380CC4-5D6E-409C-BE32-E72D297353CC}">
              <c16:uniqueId val="{00000001-0D62-4A6F-9939-585B7D4AE9F4}"/>
            </c:ext>
          </c:extLst>
        </c:ser>
        <c:ser>
          <c:idx val="2"/>
          <c:order val="2"/>
          <c:tx>
            <c:strRef>
              <c:f>фин!$A$13</c:f>
              <c:strCache>
                <c:ptCount val="1"/>
                <c:pt idx="0">
                  <c:v>на текущий ремонт</c:v>
                </c:pt>
              </c:strCache>
            </c:strRef>
          </c:tx>
          <c:invertIfNegative val="0"/>
          <c:cat>
            <c:numRef>
              <c:f>фин!$C$1:$E$1</c:f>
              <c:numCache>
                <c:formatCode>General</c:formatCode>
                <c:ptCount val="3"/>
                <c:pt idx="0">
                  <c:v>2015</c:v>
                </c:pt>
                <c:pt idx="1">
                  <c:v>2016</c:v>
                </c:pt>
                <c:pt idx="2">
                  <c:v>2017</c:v>
                </c:pt>
              </c:numCache>
            </c:numRef>
          </c:cat>
          <c:val>
            <c:numRef>
              <c:f>фин!$C$13:$E$13</c:f>
              <c:numCache>
                <c:formatCode>0.00</c:formatCode>
                <c:ptCount val="3"/>
                <c:pt idx="0">
                  <c:v>8.7291299999999996</c:v>
                </c:pt>
                <c:pt idx="1">
                  <c:v>4.8315069999999993</c:v>
                </c:pt>
                <c:pt idx="2">
                  <c:v>11.50226</c:v>
                </c:pt>
              </c:numCache>
            </c:numRef>
          </c:val>
          <c:extLst>
            <c:ext xmlns:c16="http://schemas.microsoft.com/office/drawing/2014/chart" uri="{C3380CC4-5D6E-409C-BE32-E72D297353CC}">
              <c16:uniqueId val="{00000002-0D62-4A6F-9939-585B7D4AE9F4}"/>
            </c:ext>
          </c:extLst>
        </c:ser>
        <c:dLbls>
          <c:showLegendKey val="0"/>
          <c:showVal val="0"/>
          <c:showCatName val="0"/>
          <c:showSerName val="0"/>
          <c:showPercent val="0"/>
          <c:showBubbleSize val="0"/>
        </c:dLbls>
        <c:gapWidth val="150"/>
        <c:overlap val="100"/>
        <c:axId val="143711616"/>
        <c:axId val="143713408"/>
      </c:barChart>
      <c:catAx>
        <c:axId val="143711616"/>
        <c:scaling>
          <c:orientation val="minMax"/>
        </c:scaling>
        <c:delete val="0"/>
        <c:axPos val="b"/>
        <c:numFmt formatCode="General" sourceLinked="1"/>
        <c:majorTickMark val="out"/>
        <c:minorTickMark val="none"/>
        <c:tickLblPos val="nextTo"/>
        <c:crossAx val="143713408"/>
        <c:crosses val="autoZero"/>
        <c:auto val="1"/>
        <c:lblAlgn val="ctr"/>
        <c:lblOffset val="100"/>
        <c:noMultiLvlLbl val="0"/>
      </c:catAx>
      <c:valAx>
        <c:axId val="143713408"/>
        <c:scaling>
          <c:orientation val="minMax"/>
        </c:scaling>
        <c:delete val="0"/>
        <c:axPos val="l"/>
        <c:majorGridlines/>
        <c:numFmt formatCode="0" sourceLinked="0"/>
        <c:majorTickMark val="out"/>
        <c:minorTickMark val="none"/>
        <c:tickLblPos val="nextTo"/>
        <c:crossAx val="143711616"/>
        <c:crosses val="autoZero"/>
        <c:crossBetween val="between"/>
      </c:valAx>
    </c:plotArea>
    <c:legend>
      <c:legendPos val="r"/>
      <c:layout/>
      <c:overlay val="0"/>
      <c:txPr>
        <a:bodyPr/>
        <a:lstStyle/>
        <a:p>
          <a:pPr>
            <a:defRPr sz="800">
              <a:latin typeface="Arial" panose="020B0604020202020204" pitchFamily="34" charset="0"/>
              <a:cs typeface="Arial" panose="020B0604020202020204" pitchFamily="34" charset="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'движ населен.'!$C$1:$H$1</c:f>
              <c:numCache>
                <c:formatCode>General</c:formatCode>
                <c:ptCount val="6"/>
                <c:pt idx="0">
                  <c:v>2012</c:v>
                </c:pt>
                <c:pt idx="1">
                  <c:v>2013</c:v>
                </c:pt>
                <c:pt idx="2">
                  <c:v>2014</c:v>
                </c:pt>
                <c:pt idx="3">
                  <c:v>2015</c:v>
                </c:pt>
                <c:pt idx="4">
                  <c:v>2016</c:v>
                </c:pt>
                <c:pt idx="5">
                  <c:v>2017</c:v>
                </c:pt>
              </c:numCache>
            </c:numRef>
          </c:cat>
          <c:val>
            <c:numRef>
              <c:f>'движ населен.'!$C$2:$H$2</c:f>
              <c:numCache>
                <c:formatCode>General</c:formatCode>
                <c:ptCount val="6"/>
                <c:pt idx="0">
                  <c:v>42689</c:v>
                </c:pt>
                <c:pt idx="1">
                  <c:v>42406</c:v>
                </c:pt>
                <c:pt idx="2">
                  <c:v>42273</c:v>
                </c:pt>
                <c:pt idx="3">
                  <c:v>42276</c:v>
                </c:pt>
                <c:pt idx="4">
                  <c:v>41830</c:v>
                </c:pt>
                <c:pt idx="5">
                  <c:v>41451</c:v>
                </c:pt>
              </c:numCache>
            </c:numRef>
          </c:val>
          <c:smooth val="1"/>
          <c:extLst>
            <c:ext xmlns:c16="http://schemas.microsoft.com/office/drawing/2014/chart" uri="{C3380CC4-5D6E-409C-BE32-E72D297353CC}">
              <c16:uniqueId val="{00000000-DE42-4CB7-9C2E-CC6BFCE6D4CD}"/>
            </c:ext>
          </c:extLst>
        </c:ser>
        <c:dLbls>
          <c:showLegendKey val="0"/>
          <c:showVal val="0"/>
          <c:showCatName val="0"/>
          <c:showSerName val="0"/>
          <c:showPercent val="0"/>
          <c:showBubbleSize val="0"/>
        </c:dLbls>
        <c:smooth val="0"/>
        <c:axId val="142836480"/>
        <c:axId val="142838016"/>
      </c:lineChart>
      <c:catAx>
        <c:axId val="142836480"/>
        <c:scaling>
          <c:orientation val="minMax"/>
        </c:scaling>
        <c:delete val="0"/>
        <c:axPos val="b"/>
        <c:numFmt formatCode="General" sourceLinked="1"/>
        <c:majorTickMark val="out"/>
        <c:minorTickMark val="none"/>
        <c:tickLblPos val="nextTo"/>
        <c:crossAx val="142838016"/>
        <c:crosses val="autoZero"/>
        <c:auto val="1"/>
        <c:lblAlgn val="ctr"/>
        <c:lblOffset val="100"/>
        <c:noMultiLvlLbl val="0"/>
      </c:catAx>
      <c:valAx>
        <c:axId val="142838016"/>
        <c:scaling>
          <c:orientation val="minMax"/>
        </c:scaling>
        <c:delete val="0"/>
        <c:axPos val="l"/>
        <c:majorGridlines/>
        <c:numFmt formatCode="General" sourceLinked="1"/>
        <c:majorTickMark val="out"/>
        <c:minorTickMark val="none"/>
        <c:tickLblPos val="nextTo"/>
        <c:crossAx val="14283648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0"/>
          <c:tx>
            <c:strRef>
              <c:f>Гр.фин.!$C$45</c:f>
              <c:strCache>
                <c:ptCount val="1"/>
                <c:pt idx="0">
                  <c:v>бюджетные средства</c:v>
                </c:pt>
              </c:strCache>
            </c:strRef>
          </c:tx>
          <c:invertIfNegative val="0"/>
          <c:cat>
            <c:strRef>
              <c:f>Гр.фин.!$F$1:$R$1</c:f>
              <c:strCache>
                <c:ptCount val="13"/>
                <c:pt idx="0">
                  <c:v>2019 г.</c:v>
                </c:pt>
                <c:pt idx="1">
                  <c:v>2020 г.</c:v>
                </c:pt>
                <c:pt idx="2">
                  <c:v>2021 г.</c:v>
                </c:pt>
                <c:pt idx="3">
                  <c:v>2022 г.</c:v>
                </c:pt>
                <c:pt idx="4">
                  <c:v>2023 г.</c:v>
                </c:pt>
                <c:pt idx="5">
                  <c:v>2024 г.</c:v>
                </c:pt>
                <c:pt idx="6">
                  <c:v>2025 г.</c:v>
                </c:pt>
                <c:pt idx="7">
                  <c:v>2026 г.</c:v>
                </c:pt>
                <c:pt idx="8">
                  <c:v>2027 г.</c:v>
                </c:pt>
                <c:pt idx="9">
                  <c:v>2028 г.</c:v>
                </c:pt>
                <c:pt idx="10">
                  <c:v>2029 г.</c:v>
                </c:pt>
                <c:pt idx="11">
                  <c:v>2030 г.</c:v>
                </c:pt>
                <c:pt idx="12">
                  <c:v>2031 г.</c:v>
                </c:pt>
              </c:strCache>
            </c:strRef>
          </c:cat>
          <c:val>
            <c:numRef>
              <c:f>Гр.фин.!$F$45:$R$45</c:f>
              <c:numCache>
                <c:formatCode>0.00</c:formatCode>
                <c:ptCount val="13"/>
                <c:pt idx="0">
                  <c:v>220.81692076923076</c:v>
                </c:pt>
                <c:pt idx="1">
                  <c:v>230.31204836230768</c:v>
                </c:pt>
                <c:pt idx="2">
                  <c:v>246.40640020524228</c:v>
                </c:pt>
                <c:pt idx="3">
                  <c:v>370.32864094934888</c:v>
                </c:pt>
                <c:pt idx="4">
                  <c:v>371.64580041892765</c:v>
                </c:pt>
                <c:pt idx="5">
                  <c:v>384.2817576331712</c:v>
                </c:pt>
                <c:pt idx="6">
                  <c:v>396.5787738774327</c:v>
                </c:pt>
                <c:pt idx="7">
                  <c:v>371.9627169160043</c:v>
                </c:pt>
                <c:pt idx="8">
                  <c:v>382.74963570656843</c:v>
                </c:pt>
                <c:pt idx="9">
                  <c:v>393.08387587064573</c:v>
                </c:pt>
                <c:pt idx="10">
                  <c:v>403.30405664328254</c:v>
                </c:pt>
                <c:pt idx="11">
                  <c:v>412.98335400272128</c:v>
                </c:pt>
                <c:pt idx="12">
                  <c:v>422.89495449878666</c:v>
                </c:pt>
              </c:numCache>
            </c:numRef>
          </c:val>
          <c:extLst>
            <c:ext xmlns:c16="http://schemas.microsoft.com/office/drawing/2014/chart" uri="{C3380CC4-5D6E-409C-BE32-E72D297353CC}">
              <c16:uniqueId val="{00000000-4B5E-43F4-8F66-56CF22287861}"/>
            </c:ext>
          </c:extLst>
        </c:ser>
        <c:ser>
          <c:idx val="0"/>
          <c:order val="1"/>
          <c:tx>
            <c:strRef>
              <c:f>Гр.фин.!$C$46</c:f>
              <c:strCache>
                <c:ptCount val="1"/>
                <c:pt idx="0">
                  <c:v>внебюджетные средства</c:v>
                </c:pt>
              </c:strCache>
            </c:strRef>
          </c:tx>
          <c:invertIfNegative val="0"/>
          <c:cat>
            <c:strRef>
              <c:f>Гр.фин.!$F$1:$R$1</c:f>
              <c:strCache>
                <c:ptCount val="13"/>
                <c:pt idx="0">
                  <c:v>2019 г.</c:v>
                </c:pt>
                <c:pt idx="1">
                  <c:v>2020 г.</c:v>
                </c:pt>
                <c:pt idx="2">
                  <c:v>2021 г.</c:v>
                </c:pt>
                <c:pt idx="3">
                  <c:v>2022 г.</c:v>
                </c:pt>
                <c:pt idx="4">
                  <c:v>2023 г.</c:v>
                </c:pt>
                <c:pt idx="5">
                  <c:v>2024 г.</c:v>
                </c:pt>
                <c:pt idx="6">
                  <c:v>2025 г.</c:v>
                </c:pt>
                <c:pt idx="7">
                  <c:v>2026 г.</c:v>
                </c:pt>
                <c:pt idx="8">
                  <c:v>2027 г.</c:v>
                </c:pt>
                <c:pt idx="9">
                  <c:v>2028 г.</c:v>
                </c:pt>
                <c:pt idx="10">
                  <c:v>2029 г.</c:v>
                </c:pt>
                <c:pt idx="11">
                  <c:v>2030 г.</c:v>
                </c:pt>
                <c:pt idx="12">
                  <c:v>2031 г.</c:v>
                </c:pt>
              </c:strCache>
            </c:strRef>
          </c:cat>
          <c:val>
            <c:numRef>
              <c:f>Гр.фин.!$F$46:$R$46</c:f>
              <c:numCache>
                <c:formatCode>0.00</c:formatCode>
                <c:ptCount val="13"/>
                <c:pt idx="0">
                  <c:v>0</c:v>
                </c:pt>
                <c:pt idx="1">
                  <c:v>0</c:v>
                </c:pt>
                <c:pt idx="2">
                  <c:v>0</c:v>
                </c:pt>
                <c:pt idx="3">
                  <c:v>33.239747291394131</c:v>
                </c:pt>
                <c:pt idx="4">
                  <c:v>32.827815246791538</c:v>
                </c:pt>
                <c:pt idx="5">
                  <c:v>32.544545508324504</c:v>
                </c:pt>
                <c:pt idx="6">
                  <c:v>32.263180561566656</c:v>
                </c:pt>
                <c:pt idx="7">
                  <c:v>31.983711240051651</c:v>
                </c:pt>
                <c:pt idx="8">
                  <c:v>31.767605083024264</c:v>
                </c:pt>
                <c:pt idx="9">
                  <c:v>31.552543926756204</c:v>
                </c:pt>
                <c:pt idx="10">
                  <c:v>31.369098903926226</c:v>
                </c:pt>
                <c:pt idx="11">
                  <c:v>31.186366288951902</c:v>
                </c:pt>
                <c:pt idx="12">
                  <c:v>31.034829037790818</c:v>
                </c:pt>
              </c:numCache>
            </c:numRef>
          </c:val>
          <c:extLst>
            <c:ext xmlns:c16="http://schemas.microsoft.com/office/drawing/2014/chart" uri="{C3380CC4-5D6E-409C-BE32-E72D297353CC}">
              <c16:uniqueId val="{00000001-4B5E-43F4-8F66-56CF22287861}"/>
            </c:ext>
          </c:extLst>
        </c:ser>
        <c:dLbls>
          <c:showLegendKey val="0"/>
          <c:showVal val="0"/>
          <c:showCatName val="0"/>
          <c:showSerName val="0"/>
          <c:showPercent val="0"/>
          <c:showBubbleSize val="0"/>
        </c:dLbls>
        <c:gapWidth val="75"/>
        <c:overlap val="100"/>
        <c:axId val="144219136"/>
        <c:axId val="144241408"/>
      </c:barChart>
      <c:catAx>
        <c:axId val="144219136"/>
        <c:scaling>
          <c:orientation val="minMax"/>
        </c:scaling>
        <c:delete val="0"/>
        <c:axPos val="b"/>
        <c:numFmt formatCode="General" sourceLinked="0"/>
        <c:majorTickMark val="none"/>
        <c:minorTickMark val="none"/>
        <c:tickLblPos val="nextTo"/>
        <c:txPr>
          <a:bodyPr/>
          <a:lstStyle/>
          <a:p>
            <a:pPr>
              <a:defRPr sz="800"/>
            </a:pPr>
            <a:endParaRPr lang="ru-RU"/>
          </a:p>
        </c:txPr>
        <c:crossAx val="144241408"/>
        <c:crosses val="autoZero"/>
        <c:auto val="1"/>
        <c:lblAlgn val="ctr"/>
        <c:lblOffset val="100"/>
        <c:noMultiLvlLbl val="0"/>
      </c:catAx>
      <c:valAx>
        <c:axId val="144241408"/>
        <c:scaling>
          <c:orientation val="minMax"/>
        </c:scaling>
        <c:delete val="0"/>
        <c:axPos val="l"/>
        <c:majorGridlines/>
        <c:numFmt formatCode="0" sourceLinked="0"/>
        <c:majorTickMark val="none"/>
        <c:minorTickMark val="none"/>
        <c:tickLblPos val="nextTo"/>
        <c:spPr>
          <a:ln w="9525">
            <a:noFill/>
          </a:ln>
        </c:spPr>
        <c:crossAx val="144219136"/>
        <c:crosses val="autoZero"/>
        <c:crossBetween val="between"/>
      </c:valAx>
    </c:plotArea>
    <c:legend>
      <c:legendPos val="b"/>
      <c:layout/>
      <c:overlay val="0"/>
      <c:txPr>
        <a:bodyPr/>
        <a:lstStyle/>
        <a:p>
          <a:pPr>
            <a:defRPr sz="800">
              <a:latin typeface="Arial" panose="020B0604020202020204" pitchFamily="34" charset="0"/>
              <a:cs typeface="Arial" panose="020B0604020202020204" pitchFamily="34"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ECCBC3-CAE7-404F-9E2D-1E4F76C4F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103</Pages>
  <Words>32752</Words>
  <Characters>206961</Characters>
  <Application>Microsoft Office Word</Application>
  <DocSecurity>0</DocSecurity>
  <Lines>1724</Lines>
  <Paragraphs>478</Paragraphs>
  <ScaleCrop>false</ScaleCrop>
  <HeadingPairs>
    <vt:vector size="2" baseType="variant">
      <vt:variant>
        <vt:lpstr>Название</vt:lpstr>
      </vt:variant>
      <vt:variant>
        <vt:i4>1</vt:i4>
      </vt:variant>
    </vt:vector>
  </HeadingPairs>
  <TitlesOfParts>
    <vt:vector size="1" baseType="lpstr">
      <vt:lpstr>ПРОГРАММА КОМПЛЕКСНОГО РАЗВИТИЯ СИСТЕМ КОММУНАЛЬНОЙ ИНФРАСТРУКТУРЫ</vt:lpstr>
    </vt:vector>
  </TitlesOfParts>
  <Company>11</Company>
  <LinksUpToDate>false</LinksUpToDate>
  <CharactersWithSpaces>239235</CharactersWithSpaces>
  <SharedDoc>false</SharedDoc>
  <HLinks>
    <vt:vector size="372" baseType="variant">
      <vt:variant>
        <vt:i4>5898339</vt:i4>
      </vt:variant>
      <vt:variant>
        <vt:i4>372</vt:i4>
      </vt:variant>
      <vt:variant>
        <vt:i4>0</vt:i4>
      </vt:variant>
      <vt:variant>
        <vt:i4>5</vt:i4>
      </vt:variant>
      <vt:variant>
        <vt:lpwstr>http://www.olenegorsk.murman.ru/images/interface/big_map.jpg</vt:lpwstr>
      </vt:variant>
      <vt:variant>
        <vt:lpwstr/>
      </vt:variant>
      <vt:variant>
        <vt:i4>1179708</vt:i4>
      </vt:variant>
      <vt:variant>
        <vt:i4>359</vt:i4>
      </vt:variant>
      <vt:variant>
        <vt:i4>0</vt:i4>
      </vt:variant>
      <vt:variant>
        <vt:i4>5</vt:i4>
      </vt:variant>
      <vt:variant>
        <vt:lpwstr/>
      </vt:variant>
      <vt:variant>
        <vt:lpwstr>_Toc436668881</vt:lpwstr>
      </vt:variant>
      <vt:variant>
        <vt:i4>1179708</vt:i4>
      </vt:variant>
      <vt:variant>
        <vt:i4>353</vt:i4>
      </vt:variant>
      <vt:variant>
        <vt:i4>0</vt:i4>
      </vt:variant>
      <vt:variant>
        <vt:i4>5</vt:i4>
      </vt:variant>
      <vt:variant>
        <vt:lpwstr/>
      </vt:variant>
      <vt:variant>
        <vt:lpwstr>_Toc436668880</vt:lpwstr>
      </vt:variant>
      <vt:variant>
        <vt:i4>1900604</vt:i4>
      </vt:variant>
      <vt:variant>
        <vt:i4>347</vt:i4>
      </vt:variant>
      <vt:variant>
        <vt:i4>0</vt:i4>
      </vt:variant>
      <vt:variant>
        <vt:i4>5</vt:i4>
      </vt:variant>
      <vt:variant>
        <vt:lpwstr/>
      </vt:variant>
      <vt:variant>
        <vt:lpwstr>_Toc436668879</vt:lpwstr>
      </vt:variant>
      <vt:variant>
        <vt:i4>1900604</vt:i4>
      </vt:variant>
      <vt:variant>
        <vt:i4>341</vt:i4>
      </vt:variant>
      <vt:variant>
        <vt:i4>0</vt:i4>
      </vt:variant>
      <vt:variant>
        <vt:i4>5</vt:i4>
      </vt:variant>
      <vt:variant>
        <vt:lpwstr/>
      </vt:variant>
      <vt:variant>
        <vt:lpwstr>_Toc436668878</vt:lpwstr>
      </vt:variant>
      <vt:variant>
        <vt:i4>1900604</vt:i4>
      </vt:variant>
      <vt:variant>
        <vt:i4>335</vt:i4>
      </vt:variant>
      <vt:variant>
        <vt:i4>0</vt:i4>
      </vt:variant>
      <vt:variant>
        <vt:i4>5</vt:i4>
      </vt:variant>
      <vt:variant>
        <vt:lpwstr/>
      </vt:variant>
      <vt:variant>
        <vt:lpwstr>_Toc436668877</vt:lpwstr>
      </vt:variant>
      <vt:variant>
        <vt:i4>1900604</vt:i4>
      </vt:variant>
      <vt:variant>
        <vt:i4>329</vt:i4>
      </vt:variant>
      <vt:variant>
        <vt:i4>0</vt:i4>
      </vt:variant>
      <vt:variant>
        <vt:i4>5</vt:i4>
      </vt:variant>
      <vt:variant>
        <vt:lpwstr/>
      </vt:variant>
      <vt:variant>
        <vt:lpwstr>_Toc436668876</vt:lpwstr>
      </vt:variant>
      <vt:variant>
        <vt:i4>1900604</vt:i4>
      </vt:variant>
      <vt:variant>
        <vt:i4>323</vt:i4>
      </vt:variant>
      <vt:variant>
        <vt:i4>0</vt:i4>
      </vt:variant>
      <vt:variant>
        <vt:i4>5</vt:i4>
      </vt:variant>
      <vt:variant>
        <vt:lpwstr/>
      </vt:variant>
      <vt:variant>
        <vt:lpwstr>_Toc436668875</vt:lpwstr>
      </vt:variant>
      <vt:variant>
        <vt:i4>1900604</vt:i4>
      </vt:variant>
      <vt:variant>
        <vt:i4>317</vt:i4>
      </vt:variant>
      <vt:variant>
        <vt:i4>0</vt:i4>
      </vt:variant>
      <vt:variant>
        <vt:i4>5</vt:i4>
      </vt:variant>
      <vt:variant>
        <vt:lpwstr/>
      </vt:variant>
      <vt:variant>
        <vt:lpwstr>_Toc436668874</vt:lpwstr>
      </vt:variant>
      <vt:variant>
        <vt:i4>1900604</vt:i4>
      </vt:variant>
      <vt:variant>
        <vt:i4>311</vt:i4>
      </vt:variant>
      <vt:variant>
        <vt:i4>0</vt:i4>
      </vt:variant>
      <vt:variant>
        <vt:i4>5</vt:i4>
      </vt:variant>
      <vt:variant>
        <vt:lpwstr/>
      </vt:variant>
      <vt:variant>
        <vt:lpwstr>_Toc436668873</vt:lpwstr>
      </vt:variant>
      <vt:variant>
        <vt:i4>1900604</vt:i4>
      </vt:variant>
      <vt:variant>
        <vt:i4>305</vt:i4>
      </vt:variant>
      <vt:variant>
        <vt:i4>0</vt:i4>
      </vt:variant>
      <vt:variant>
        <vt:i4>5</vt:i4>
      </vt:variant>
      <vt:variant>
        <vt:lpwstr/>
      </vt:variant>
      <vt:variant>
        <vt:lpwstr>_Toc436668872</vt:lpwstr>
      </vt:variant>
      <vt:variant>
        <vt:i4>1900604</vt:i4>
      </vt:variant>
      <vt:variant>
        <vt:i4>299</vt:i4>
      </vt:variant>
      <vt:variant>
        <vt:i4>0</vt:i4>
      </vt:variant>
      <vt:variant>
        <vt:i4>5</vt:i4>
      </vt:variant>
      <vt:variant>
        <vt:lpwstr/>
      </vt:variant>
      <vt:variant>
        <vt:lpwstr>_Toc436668871</vt:lpwstr>
      </vt:variant>
      <vt:variant>
        <vt:i4>1900604</vt:i4>
      </vt:variant>
      <vt:variant>
        <vt:i4>293</vt:i4>
      </vt:variant>
      <vt:variant>
        <vt:i4>0</vt:i4>
      </vt:variant>
      <vt:variant>
        <vt:i4>5</vt:i4>
      </vt:variant>
      <vt:variant>
        <vt:lpwstr/>
      </vt:variant>
      <vt:variant>
        <vt:lpwstr>_Toc436668870</vt:lpwstr>
      </vt:variant>
      <vt:variant>
        <vt:i4>1835068</vt:i4>
      </vt:variant>
      <vt:variant>
        <vt:i4>287</vt:i4>
      </vt:variant>
      <vt:variant>
        <vt:i4>0</vt:i4>
      </vt:variant>
      <vt:variant>
        <vt:i4>5</vt:i4>
      </vt:variant>
      <vt:variant>
        <vt:lpwstr/>
      </vt:variant>
      <vt:variant>
        <vt:lpwstr>_Toc436668869</vt:lpwstr>
      </vt:variant>
      <vt:variant>
        <vt:i4>1835068</vt:i4>
      </vt:variant>
      <vt:variant>
        <vt:i4>281</vt:i4>
      </vt:variant>
      <vt:variant>
        <vt:i4>0</vt:i4>
      </vt:variant>
      <vt:variant>
        <vt:i4>5</vt:i4>
      </vt:variant>
      <vt:variant>
        <vt:lpwstr/>
      </vt:variant>
      <vt:variant>
        <vt:lpwstr>_Toc436668868</vt:lpwstr>
      </vt:variant>
      <vt:variant>
        <vt:i4>1835068</vt:i4>
      </vt:variant>
      <vt:variant>
        <vt:i4>275</vt:i4>
      </vt:variant>
      <vt:variant>
        <vt:i4>0</vt:i4>
      </vt:variant>
      <vt:variant>
        <vt:i4>5</vt:i4>
      </vt:variant>
      <vt:variant>
        <vt:lpwstr/>
      </vt:variant>
      <vt:variant>
        <vt:lpwstr>_Toc436668867</vt:lpwstr>
      </vt:variant>
      <vt:variant>
        <vt:i4>1835068</vt:i4>
      </vt:variant>
      <vt:variant>
        <vt:i4>269</vt:i4>
      </vt:variant>
      <vt:variant>
        <vt:i4>0</vt:i4>
      </vt:variant>
      <vt:variant>
        <vt:i4>5</vt:i4>
      </vt:variant>
      <vt:variant>
        <vt:lpwstr/>
      </vt:variant>
      <vt:variant>
        <vt:lpwstr>_Toc436668866</vt:lpwstr>
      </vt:variant>
      <vt:variant>
        <vt:i4>1835068</vt:i4>
      </vt:variant>
      <vt:variant>
        <vt:i4>263</vt:i4>
      </vt:variant>
      <vt:variant>
        <vt:i4>0</vt:i4>
      </vt:variant>
      <vt:variant>
        <vt:i4>5</vt:i4>
      </vt:variant>
      <vt:variant>
        <vt:lpwstr/>
      </vt:variant>
      <vt:variant>
        <vt:lpwstr>_Toc436668865</vt:lpwstr>
      </vt:variant>
      <vt:variant>
        <vt:i4>1835068</vt:i4>
      </vt:variant>
      <vt:variant>
        <vt:i4>257</vt:i4>
      </vt:variant>
      <vt:variant>
        <vt:i4>0</vt:i4>
      </vt:variant>
      <vt:variant>
        <vt:i4>5</vt:i4>
      </vt:variant>
      <vt:variant>
        <vt:lpwstr/>
      </vt:variant>
      <vt:variant>
        <vt:lpwstr>_Toc436668864</vt:lpwstr>
      </vt:variant>
      <vt:variant>
        <vt:i4>1835068</vt:i4>
      </vt:variant>
      <vt:variant>
        <vt:i4>251</vt:i4>
      </vt:variant>
      <vt:variant>
        <vt:i4>0</vt:i4>
      </vt:variant>
      <vt:variant>
        <vt:i4>5</vt:i4>
      </vt:variant>
      <vt:variant>
        <vt:lpwstr/>
      </vt:variant>
      <vt:variant>
        <vt:lpwstr>_Toc436668863</vt:lpwstr>
      </vt:variant>
      <vt:variant>
        <vt:i4>1835068</vt:i4>
      </vt:variant>
      <vt:variant>
        <vt:i4>245</vt:i4>
      </vt:variant>
      <vt:variant>
        <vt:i4>0</vt:i4>
      </vt:variant>
      <vt:variant>
        <vt:i4>5</vt:i4>
      </vt:variant>
      <vt:variant>
        <vt:lpwstr/>
      </vt:variant>
      <vt:variant>
        <vt:lpwstr>_Toc436668862</vt:lpwstr>
      </vt:variant>
      <vt:variant>
        <vt:i4>1835068</vt:i4>
      </vt:variant>
      <vt:variant>
        <vt:i4>239</vt:i4>
      </vt:variant>
      <vt:variant>
        <vt:i4>0</vt:i4>
      </vt:variant>
      <vt:variant>
        <vt:i4>5</vt:i4>
      </vt:variant>
      <vt:variant>
        <vt:lpwstr/>
      </vt:variant>
      <vt:variant>
        <vt:lpwstr>_Toc436668861</vt:lpwstr>
      </vt:variant>
      <vt:variant>
        <vt:i4>1835068</vt:i4>
      </vt:variant>
      <vt:variant>
        <vt:i4>233</vt:i4>
      </vt:variant>
      <vt:variant>
        <vt:i4>0</vt:i4>
      </vt:variant>
      <vt:variant>
        <vt:i4>5</vt:i4>
      </vt:variant>
      <vt:variant>
        <vt:lpwstr/>
      </vt:variant>
      <vt:variant>
        <vt:lpwstr>_Toc436668860</vt:lpwstr>
      </vt:variant>
      <vt:variant>
        <vt:i4>2031676</vt:i4>
      </vt:variant>
      <vt:variant>
        <vt:i4>227</vt:i4>
      </vt:variant>
      <vt:variant>
        <vt:i4>0</vt:i4>
      </vt:variant>
      <vt:variant>
        <vt:i4>5</vt:i4>
      </vt:variant>
      <vt:variant>
        <vt:lpwstr/>
      </vt:variant>
      <vt:variant>
        <vt:lpwstr>_Toc436668859</vt:lpwstr>
      </vt:variant>
      <vt:variant>
        <vt:i4>2031676</vt:i4>
      </vt:variant>
      <vt:variant>
        <vt:i4>221</vt:i4>
      </vt:variant>
      <vt:variant>
        <vt:i4>0</vt:i4>
      </vt:variant>
      <vt:variant>
        <vt:i4>5</vt:i4>
      </vt:variant>
      <vt:variant>
        <vt:lpwstr/>
      </vt:variant>
      <vt:variant>
        <vt:lpwstr>_Toc436668858</vt:lpwstr>
      </vt:variant>
      <vt:variant>
        <vt:i4>2031676</vt:i4>
      </vt:variant>
      <vt:variant>
        <vt:i4>215</vt:i4>
      </vt:variant>
      <vt:variant>
        <vt:i4>0</vt:i4>
      </vt:variant>
      <vt:variant>
        <vt:i4>5</vt:i4>
      </vt:variant>
      <vt:variant>
        <vt:lpwstr/>
      </vt:variant>
      <vt:variant>
        <vt:lpwstr>_Toc436668857</vt:lpwstr>
      </vt:variant>
      <vt:variant>
        <vt:i4>2031676</vt:i4>
      </vt:variant>
      <vt:variant>
        <vt:i4>209</vt:i4>
      </vt:variant>
      <vt:variant>
        <vt:i4>0</vt:i4>
      </vt:variant>
      <vt:variant>
        <vt:i4>5</vt:i4>
      </vt:variant>
      <vt:variant>
        <vt:lpwstr/>
      </vt:variant>
      <vt:variant>
        <vt:lpwstr>_Toc436668856</vt:lpwstr>
      </vt:variant>
      <vt:variant>
        <vt:i4>2031676</vt:i4>
      </vt:variant>
      <vt:variant>
        <vt:i4>203</vt:i4>
      </vt:variant>
      <vt:variant>
        <vt:i4>0</vt:i4>
      </vt:variant>
      <vt:variant>
        <vt:i4>5</vt:i4>
      </vt:variant>
      <vt:variant>
        <vt:lpwstr/>
      </vt:variant>
      <vt:variant>
        <vt:lpwstr>_Toc436668855</vt:lpwstr>
      </vt:variant>
      <vt:variant>
        <vt:i4>2031676</vt:i4>
      </vt:variant>
      <vt:variant>
        <vt:i4>197</vt:i4>
      </vt:variant>
      <vt:variant>
        <vt:i4>0</vt:i4>
      </vt:variant>
      <vt:variant>
        <vt:i4>5</vt:i4>
      </vt:variant>
      <vt:variant>
        <vt:lpwstr/>
      </vt:variant>
      <vt:variant>
        <vt:lpwstr>_Toc436668854</vt:lpwstr>
      </vt:variant>
      <vt:variant>
        <vt:i4>2031676</vt:i4>
      </vt:variant>
      <vt:variant>
        <vt:i4>191</vt:i4>
      </vt:variant>
      <vt:variant>
        <vt:i4>0</vt:i4>
      </vt:variant>
      <vt:variant>
        <vt:i4>5</vt:i4>
      </vt:variant>
      <vt:variant>
        <vt:lpwstr/>
      </vt:variant>
      <vt:variant>
        <vt:lpwstr>_Toc436668853</vt:lpwstr>
      </vt:variant>
      <vt:variant>
        <vt:i4>2031676</vt:i4>
      </vt:variant>
      <vt:variant>
        <vt:i4>185</vt:i4>
      </vt:variant>
      <vt:variant>
        <vt:i4>0</vt:i4>
      </vt:variant>
      <vt:variant>
        <vt:i4>5</vt:i4>
      </vt:variant>
      <vt:variant>
        <vt:lpwstr/>
      </vt:variant>
      <vt:variant>
        <vt:lpwstr>_Toc436668852</vt:lpwstr>
      </vt:variant>
      <vt:variant>
        <vt:i4>2031676</vt:i4>
      </vt:variant>
      <vt:variant>
        <vt:i4>179</vt:i4>
      </vt:variant>
      <vt:variant>
        <vt:i4>0</vt:i4>
      </vt:variant>
      <vt:variant>
        <vt:i4>5</vt:i4>
      </vt:variant>
      <vt:variant>
        <vt:lpwstr/>
      </vt:variant>
      <vt:variant>
        <vt:lpwstr>_Toc436668851</vt:lpwstr>
      </vt:variant>
      <vt:variant>
        <vt:i4>2031676</vt:i4>
      </vt:variant>
      <vt:variant>
        <vt:i4>173</vt:i4>
      </vt:variant>
      <vt:variant>
        <vt:i4>0</vt:i4>
      </vt:variant>
      <vt:variant>
        <vt:i4>5</vt:i4>
      </vt:variant>
      <vt:variant>
        <vt:lpwstr/>
      </vt:variant>
      <vt:variant>
        <vt:lpwstr>_Toc436668850</vt:lpwstr>
      </vt:variant>
      <vt:variant>
        <vt:i4>1966140</vt:i4>
      </vt:variant>
      <vt:variant>
        <vt:i4>167</vt:i4>
      </vt:variant>
      <vt:variant>
        <vt:i4>0</vt:i4>
      </vt:variant>
      <vt:variant>
        <vt:i4>5</vt:i4>
      </vt:variant>
      <vt:variant>
        <vt:lpwstr/>
      </vt:variant>
      <vt:variant>
        <vt:lpwstr>_Toc436668849</vt:lpwstr>
      </vt:variant>
      <vt:variant>
        <vt:i4>1966140</vt:i4>
      </vt:variant>
      <vt:variant>
        <vt:i4>161</vt:i4>
      </vt:variant>
      <vt:variant>
        <vt:i4>0</vt:i4>
      </vt:variant>
      <vt:variant>
        <vt:i4>5</vt:i4>
      </vt:variant>
      <vt:variant>
        <vt:lpwstr/>
      </vt:variant>
      <vt:variant>
        <vt:lpwstr>_Toc436668848</vt:lpwstr>
      </vt:variant>
      <vt:variant>
        <vt:i4>1966140</vt:i4>
      </vt:variant>
      <vt:variant>
        <vt:i4>155</vt:i4>
      </vt:variant>
      <vt:variant>
        <vt:i4>0</vt:i4>
      </vt:variant>
      <vt:variant>
        <vt:i4>5</vt:i4>
      </vt:variant>
      <vt:variant>
        <vt:lpwstr/>
      </vt:variant>
      <vt:variant>
        <vt:lpwstr>_Toc436668847</vt:lpwstr>
      </vt:variant>
      <vt:variant>
        <vt:i4>1966140</vt:i4>
      </vt:variant>
      <vt:variant>
        <vt:i4>149</vt:i4>
      </vt:variant>
      <vt:variant>
        <vt:i4>0</vt:i4>
      </vt:variant>
      <vt:variant>
        <vt:i4>5</vt:i4>
      </vt:variant>
      <vt:variant>
        <vt:lpwstr/>
      </vt:variant>
      <vt:variant>
        <vt:lpwstr>_Toc436668846</vt:lpwstr>
      </vt:variant>
      <vt:variant>
        <vt:i4>1966140</vt:i4>
      </vt:variant>
      <vt:variant>
        <vt:i4>143</vt:i4>
      </vt:variant>
      <vt:variant>
        <vt:i4>0</vt:i4>
      </vt:variant>
      <vt:variant>
        <vt:i4>5</vt:i4>
      </vt:variant>
      <vt:variant>
        <vt:lpwstr/>
      </vt:variant>
      <vt:variant>
        <vt:lpwstr>_Toc436668845</vt:lpwstr>
      </vt:variant>
      <vt:variant>
        <vt:i4>1966140</vt:i4>
      </vt:variant>
      <vt:variant>
        <vt:i4>137</vt:i4>
      </vt:variant>
      <vt:variant>
        <vt:i4>0</vt:i4>
      </vt:variant>
      <vt:variant>
        <vt:i4>5</vt:i4>
      </vt:variant>
      <vt:variant>
        <vt:lpwstr/>
      </vt:variant>
      <vt:variant>
        <vt:lpwstr>_Toc436668844</vt:lpwstr>
      </vt:variant>
      <vt:variant>
        <vt:i4>1966140</vt:i4>
      </vt:variant>
      <vt:variant>
        <vt:i4>131</vt:i4>
      </vt:variant>
      <vt:variant>
        <vt:i4>0</vt:i4>
      </vt:variant>
      <vt:variant>
        <vt:i4>5</vt:i4>
      </vt:variant>
      <vt:variant>
        <vt:lpwstr/>
      </vt:variant>
      <vt:variant>
        <vt:lpwstr>_Toc436668843</vt:lpwstr>
      </vt:variant>
      <vt:variant>
        <vt:i4>1966140</vt:i4>
      </vt:variant>
      <vt:variant>
        <vt:i4>125</vt:i4>
      </vt:variant>
      <vt:variant>
        <vt:i4>0</vt:i4>
      </vt:variant>
      <vt:variant>
        <vt:i4>5</vt:i4>
      </vt:variant>
      <vt:variant>
        <vt:lpwstr/>
      </vt:variant>
      <vt:variant>
        <vt:lpwstr>_Toc436668842</vt:lpwstr>
      </vt:variant>
      <vt:variant>
        <vt:i4>1966140</vt:i4>
      </vt:variant>
      <vt:variant>
        <vt:i4>119</vt:i4>
      </vt:variant>
      <vt:variant>
        <vt:i4>0</vt:i4>
      </vt:variant>
      <vt:variant>
        <vt:i4>5</vt:i4>
      </vt:variant>
      <vt:variant>
        <vt:lpwstr/>
      </vt:variant>
      <vt:variant>
        <vt:lpwstr>_Toc436668841</vt:lpwstr>
      </vt:variant>
      <vt:variant>
        <vt:i4>1966140</vt:i4>
      </vt:variant>
      <vt:variant>
        <vt:i4>113</vt:i4>
      </vt:variant>
      <vt:variant>
        <vt:i4>0</vt:i4>
      </vt:variant>
      <vt:variant>
        <vt:i4>5</vt:i4>
      </vt:variant>
      <vt:variant>
        <vt:lpwstr/>
      </vt:variant>
      <vt:variant>
        <vt:lpwstr>_Toc436668840</vt:lpwstr>
      </vt:variant>
      <vt:variant>
        <vt:i4>1638460</vt:i4>
      </vt:variant>
      <vt:variant>
        <vt:i4>107</vt:i4>
      </vt:variant>
      <vt:variant>
        <vt:i4>0</vt:i4>
      </vt:variant>
      <vt:variant>
        <vt:i4>5</vt:i4>
      </vt:variant>
      <vt:variant>
        <vt:lpwstr/>
      </vt:variant>
      <vt:variant>
        <vt:lpwstr>_Toc436668839</vt:lpwstr>
      </vt:variant>
      <vt:variant>
        <vt:i4>1638460</vt:i4>
      </vt:variant>
      <vt:variant>
        <vt:i4>101</vt:i4>
      </vt:variant>
      <vt:variant>
        <vt:i4>0</vt:i4>
      </vt:variant>
      <vt:variant>
        <vt:i4>5</vt:i4>
      </vt:variant>
      <vt:variant>
        <vt:lpwstr/>
      </vt:variant>
      <vt:variant>
        <vt:lpwstr>_Toc436668838</vt:lpwstr>
      </vt:variant>
      <vt:variant>
        <vt:i4>1638460</vt:i4>
      </vt:variant>
      <vt:variant>
        <vt:i4>95</vt:i4>
      </vt:variant>
      <vt:variant>
        <vt:i4>0</vt:i4>
      </vt:variant>
      <vt:variant>
        <vt:i4>5</vt:i4>
      </vt:variant>
      <vt:variant>
        <vt:lpwstr/>
      </vt:variant>
      <vt:variant>
        <vt:lpwstr>_Toc436668837</vt:lpwstr>
      </vt:variant>
      <vt:variant>
        <vt:i4>1638460</vt:i4>
      </vt:variant>
      <vt:variant>
        <vt:i4>89</vt:i4>
      </vt:variant>
      <vt:variant>
        <vt:i4>0</vt:i4>
      </vt:variant>
      <vt:variant>
        <vt:i4>5</vt:i4>
      </vt:variant>
      <vt:variant>
        <vt:lpwstr/>
      </vt:variant>
      <vt:variant>
        <vt:lpwstr>_Toc436668836</vt:lpwstr>
      </vt:variant>
      <vt:variant>
        <vt:i4>1638460</vt:i4>
      </vt:variant>
      <vt:variant>
        <vt:i4>83</vt:i4>
      </vt:variant>
      <vt:variant>
        <vt:i4>0</vt:i4>
      </vt:variant>
      <vt:variant>
        <vt:i4>5</vt:i4>
      </vt:variant>
      <vt:variant>
        <vt:lpwstr/>
      </vt:variant>
      <vt:variant>
        <vt:lpwstr>_Toc436668835</vt:lpwstr>
      </vt:variant>
      <vt:variant>
        <vt:i4>1638460</vt:i4>
      </vt:variant>
      <vt:variant>
        <vt:i4>77</vt:i4>
      </vt:variant>
      <vt:variant>
        <vt:i4>0</vt:i4>
      </vt:variant>
      <vt:variant>
        <vt:i4>5</vt:i4>
      </vt:variant>
      <vt:variant>
        <vt:lpwstr/>
      </vt:variant>
      <vt:variant>
        <vt:lpwstr>_Toc436668834</vt:lpwstr>
      </vt:variant>
      <vt:variant>
        <vt:i4>1638460</vt:i4>
      </vt:variant>
      <vt:variant>
        <vt:i4>71</vt:i4>
      </vt:variant>
      <vt:variant>
        <vt:i4>0</vt:i4>
      </vt:variant>
      <vt:variant>
        <vt:i4>5</vt:i4>
      </vt:variant>
      <vt:variant>
        <vt:lpwstr/>
      </vt:variant>
      <vt:variant>
        <vt:lpwstr>_Toc436668833</vt:lpwstr>
      </vt:variant>
      <vt:variant>
        <vt:i4>1638460</vt:i4>
      </vt:variant>
      <vt:variant>
        <vt:i4>65</vt:i4>
      </vt:variant>
      <vt:variant>
        <vt:i4>0</vt:i4>
      </vt:variant>
      <vt:variant>
        <vt:i4>5</vt:i4>
      </vt:variant>
      <vt:variant>
        <vt:lpwstr/>
      </vt:variant>
      <vt:variant>
        <vt:lpwstr>_Toc436668832</vt:lpwstr>
      </vt:variant>
      <vt:variant>
        <vt:i4>1638460</vt:i4>
      </vt:variant>
      <vt:variant>
        <vt:i4>59</vt:i4>
      </vt:variant>
      <vt:variant>
        <vt:i4>0</vt:i4>
      </vt:variant>
      <vt:variant>
        <vt:i4>5</vt:i4>
      </vt:variant>
      <vt:variant>
        <vt:lpwstr/>
      </vt:variant>
      <vt:variant>
        <vt:lpwstr>_Toc436668831</vt:lpwstr>
      </vt:variant>
      <vt:variant>
        <vt:i4>1638460</vt:i4>
      </vt:variant>
      <vt:variant>
        <vt:i4>53</vt:i4>
      </vt:variant>
      <vt:variant>
        <vt:i4>0</vt:i4>
      </vt:variant>
      <vt:variant>
        <vt:i4>5</vt:i4>
      </vt:variant>
      <vt:variant>
        <vt:lpwstr/>
      </vt:variant>
      <vt:variant>
        <vt:lpwstr>_Toc436668830</vt:lpwstr>
      </vt:variant>
      <vt:variant>
        <vt:i4>1572924</vt:i4>
      </vt:variant>
      <vt:variant>
        <vt:i4>47</vt:i4>
      </vt:variant>
      <vt:variant>
        <vt:i4>0</vt:i4>
      </vt:variant>
      <vt:variant>
        <vt:i4>5</vt:i4>
      </vt:variant>
      <vt:variant>
        <vt:lpwstr/>
      </vt:variant>
      <vt:variant>
        <vt:lpwstr>_Toc436668829</vt:lpwstr>
      </vt:variant>
      <vt:variant>
        <vt:i4>1572924</vt:i4>
      </vt:variant>
      <vt:variant>
        <vt:i4>41</vt:i4>
      </vt:variant>
      <vt:variant>
        <vt:i4>0</vt:i4>
      </vt:variant>
      <vt:variant>
        <vt:i4>5</vt:i4>
      </vt:variant>
      <vt:variant>
        <vt:lpwstr/>
      </vt:variant>
      <vt:variant>
        <vt:lpwstr>_Toc436668828</vt:lpwstr>
      </vt:variant>
      <vt:variant>
        <vt:i4>1572924</vt:i4>
      </vt:variant>
      <vt:variant>
        <vt:i4>35</vt:i4>
      </vt:variant>
      <vt:variant>
        <vt:i4>0</vt:i4>
      </vt:variant>
      <vt:variant>
        <vt:i4>5</vt:i4>
      </vt:variant>
      <vt:variant>
        <vt:lpwstr/>
      </vt:variant>
      <vt:variant>
        <vt:lpwstr>_Toc436668827</vt:lpwstr>
      </vt:variant>
      <vt:variant>
        <vt:i4>1572924</vt:i4>
      </vt:variant>
      <vt:variant>
        <vt:i4>29</vt:i4>
      </vt:variant>
      <vt:variant>
        <vt:i4>0</vt:i4>
      </vt:variant>
      <vt:variant>
        <vt:i4>5</vt:i4>
      </vt:variant>
      <vt:variant>
        <vt:lpwstr/>
      </vt:variant>
      <vt:variant>
        <vt:lpwstr>_Toc436668826</vt:lpwstr>
      </vt:variant>
      <vt:variant>
        <vt:i4>1572924</vt:i4>
      </vt:variant>
      <vt:variant>
        <vt:i4>23</vt:i4>
      </vt:variant>
      <vt:variant>
        <vt:i4>0</vt:i4>
      </vt:variant>
      <vt:variant>
        <vt:i4>5</vt:i4>
      </vt:variant>
      <vt:variant>
        <vt:lpwstr/>
      </vt:variant>
      <vt:variant>
        <vt:lpwstr>_Toc436668825</vt:lpwstr>
      </vt:variant>
      <vt:variant>
        <vt:i4>1572924</vt:i4>
      </vt:variant>
      <vt:variant>
        <vt:i4>17</vt:i4>
      </vt:variant>
      <vt:variant>
        <vt:i4>0</vt:i4>
      </vt:variant>
      <vt:variant>
        <vt:i4>5</vt:i4>
      </vt:variant>
      <vt:variant>
        <vt:lpwstr/>
      </vt:variant>
      <vt:variant>
        <vt:lpwstr>_Toc436668824</vt:lpwstr>
      </vt:variant>
      <vt:variant>
        <vt:i4>1572924</vt:i4>
      </vt:variant>
      <vt:variant>
        <vt:i4>11</vt:i4>
      </vt:variant>
      <vt:variant>
        <vt:i4>0</vt:i4>
      </vt:variant>
      <vt:variant>
        <vt:i4>5</vt:i4>
      </vt:variant>
      <vt:variant>
        <vt:lpwstr/>
      </vt:variant>
      <vt:variant>
        <vt:lpwstr>_Toc436668823</vt:lpwstr>
      </vt:variant>
      <vt:variant>
        <vt:i4>1572924</vt:i4>
      </vt:variant>
      <vt:variant>
        <vt:i4>5</vt:i4>
      </vt:variant>
      <vt:variant>
        <vt:i4>0</vt:i4>
      </vt:variant>
      <vt:variant>
        <vt:i4>5</vt:i4>
      </vt:variant>
      <vt:variant>
        <vt:lpwstr/>
      </vt:variant>
      <vt:variant>
        <vt:lpwstr>_Toc436668822</vt:lpwstr>
      </vt:variant>
      <vt:variant>
        <vt:i4>851998</vt:i4>
      </vt:variant>
      <vt:variant>
        <vt:i4>0</vt:i4>
      </vt:variant>
      <vt:variant>
        <vt:i4>0</vt:i4>
      </vt:variant>
      <vt:variant>
        <vt:i4>5</vt:i4>
      </vt:variant>
      <vt:variant>
        <vt:lpwstr>consultantplus://offline/main?base=RLAW087;n=29448;fld=134;dst=100005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ПРОГРАММА КОМПЛЕКСНОГО РАЗВИТИЯ СИСТЕМ КОММУНАЛЬНОЙ ИНФРАСТРУКТУРЫ</dc:title>
  <dc:creator>11</dc:creator>
  <cp:lastModifiedBy>Oksana V. Konkova</cp:lastModifiedBy>
  <cp:revision>5</cp:revision>
  <cp:lastPrinted>2018-12-17T06:46:00Z</cp:lastPrinted>
  <dcterms:created xsi:type="dcterms:W3CDTF">2018-11-20T11:55:00Z</dcterms:created>
  <dcterms:modified xsi:type="dcterms:W3CDTF">2018-12-17T11:46:00Z</dcterms:modified>
</cp:coreProperties>
</file>