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/>
  <w:body>
    <w:p w:rsidR="0091466F" w:rsidRDefault="002C23A4" w:rsidP="00205A46">
      <w:pPr>
        <w:jc w:val="both"/>
      </w:pPr>
      <w:bookmarkStart w:id="0" w:name="_GoBack"/>
      <w:r>
        <w:rPr>
          <w:noProof/>
        </w:rPr>
        <w:drawing>
          <wp:inline distT="0" distB="0" distL="0" distR="0">
            <wp:extent cx="10197548" cy="6808304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91466F" w:rsidSect="00FC6568">
      <w:pgSz w:w="16838" w:h="11906" w:orient="landscape"/>
      <w:pgMar w:top="567" w:right="962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A4"/>
    <w:rsid w:val="000171AF"/>
    <w:rsid w:val="000313A4"/>
    <w:rsid w:val="00066B4D"/>
    <w:rsid w:val="0007555B"/>
    <w:rsid w:val="00082A37"/>
    <w:rsid w:val="000C24B3"/>
    <w:rsid w:val="000D0508"/>
    <w:rsid w:val="000E40BE"/>
    <w:rsid w:val="001C675F"/>
    <w:rsid w:val="00200E8F"/>
    <w:rsid w:val="00205A46"/>
    <w:rsid w:val="00236FB7"/>
    <w:rsid w:val="002561FC"/>
    <w:rsid w:val="00267613"/>
    <w:rsid w:val="002878A3"/>
    <w:rsid w:val="00292411"/>
    <w:rsid w:val="002B6C83"/>
    <w:rsid w:val="002C23A4"/>
    <w:rsid w:val="002C50FE"/>
    <w:rsid w:val="00311E39"/>
    <w:rsid w:val="0032288C"/>
    <w:rsid w:val="00356594"/>
    <w:rsid w:val="003835E6"/>
    <w:rsid w:val="003A1CE8"/>
    <w:rsid w:val="003B4F43"/>
    <w:rsid w:val="003D07C6"/>
    <w:rsid w:val="003F73C4"/>
    <w:rsid w:val="00424600"/>
    <w:rsid w:val="0045728D"/>
    <w:rsid w:val="004A5688"/>
    <w:rsid w:val="004F5877"/>
    <w:rsid w:val="005573BE"/>
    <w:rsid w:val="005A429A"/>
    <w:rsid w:val="005F427D"/>
    <w:rsid w:val="005F68D4"/>
    <w:rsid w:val="0060098A"/>
    <w:rsid w:val="0061700F"/>
    <w:rsid w:val="00621C10"/>
    <w:rsid w:val="006467CA"/>
    <w:rsid w:val="00667FBC"/>
    <w:rsid w:val="00693416"/>
    <w:rsid w:val="006C708D"/>
    <w:rsid w:val="006E1B65"/>
    <w:rsid w:val="00702E0B"/>
    <w:rsid w:val="00785F4A"/>
    <w:rsid w:val="0079021B"/>
    <w:rsid w:val="0079145F"/>
    <w:rsid w:val="008154D6"/>
    <w:rsid w:val="00822877"/>
    <w:rsid w:val="00844F3B"/>
    <w:rsid w:val="008458B2"/>
    <w:rsid w:val="008A2277"/>
    <w:rsid w:val="008A24B5"/>
    <w:rsid w:val="008B3157"/>
    <w:rsid w:val="008C34B9"/>
    <w:rsid w:val="008D29D6"/>
    <w:rsid w:val="008F6E5B"/>
    <w:rsid w:val="00901D51"/>
    <w:rsid w:val="00912299"/>
    <w:rsid w:val="0091466F"/>
    <w:rsid w:val="00941309"/>
    <w:rsid w:val="00965989"/>
    <w:rsid w:val="00983380"/>
    <w:rsid w:val="009939F9"/>
    <w:rsid w:val="009B2590"/>
    <w:rsid w:val="009B6C07"/>
    <w:rsid w:val="009C2282"/>
    <w:rsid w:val="009D691A"/>
    <w:rsid w:val="009E6FDA"/>
    <w:rsid w:val="00A04711"/>
    <w:rsid w:val="00A707C0"/>
    <w:rsid w:val="00AE17B5"/>
    <w:rsid w:val="00AE1DD1"/>
    <w:rsid w:val="00B71DE3"/>
    <w:rsid w:val="00BC2C44"/>
    <w:rsid w:val="00C07F73"/>
    <w:rsid w:val="00C2233C"/>
    <w:rsid w:val="00C40846"/>
    <w:rsid w:val="00C435D4"/>
    <w:rsid w:val="00C52A87"/>
    <w:rsid w:val="00CC5A39"/>
    <w:rsid w:val="00D01971"/>
    <w:rsid w:val="00D430DC"/>
    <w:rsid w:val="00D81793"/>
    <w:rsid w:val="00D9579A"/>
    <w:rsid w:val="00DB706E"/>
    <w:rsid w:val="00E23E9A"/>
    <w:rsid w:val="00E84E35"/>
    <w:rsid w:val="00E85D3B"/>
    <w:rsid w:val="00EA3098"/>
    <w:rsid w:val="00EA75B5"/>
    <w:rsid w:val="00EB40F9"/>
    <w:rsid w:val="00EE467F"/>
    <w:rsid w:val="00F01BA0"/>
    <w:rsid w:val="00F02F9C"/>
    <w:rsid w:val="00F10574"/>
    <w:rsid w:val="00F27CF8"/>
    <w:rsid w:val="00F359F9"/>
    <w:rsid w:val="00F4519D"/>
    <w:rsid w:val="00F50B7D"/>
    <w:rsid w:val="00F6319C"/>
    <w:rsid w:val="00F81322"/>
    <w:rsid w:val="00FC6568"/>
    <w:rsid w:val="00FF2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b="1" cap="none" spc="0">
                <a:ln w="12700">
                  <a:solidFill>
                    <a:schemeClr val="tx2">
                      <a:satMod val="155000"/>
                    </a:schemeClr>
                  </a:solidFill>
                  <a:prstDash val="solid"/>
                </a:ln>
                <a:solidFill>
                  <a:schemeClr val="bg2">
                    <a:tint val="85000"/>
                    <a:satMod val="155000"/>
                  </a:schemeClr>
                </a:solidFill>
                <a:effectLst>
                  <a:outerShdw blurRad="41275" dist="20320" dir="1800000" algn="tl" rotWithShape="0">
                    <a:srgbClr val="000000">
                      <a:alpha val="40000"/>
                    </a:srgbClr>
                  </a:outerShdw>
                </a:effectLst>
              </a:defRPr>
            </a:pPr>
            <a:r>
              <a:rPr lang="ru-RU" b="1" cap="none" spc="0">
                <a:ln w="12700">
                  <a:solidFill>
                    <a:schemeClr val="tx2">
                      <a:satMod val="155000"/>
                    </a:schemeClr>
                  </a:solidFill>
                  <a:prstDash val="solid"/>
                </a:ln>
                <a:solidFill>
                  <a:sysClr val="windowText" lastClr="000000"/>
                </a:solidFill>
                <a:effectLst>
                  <a:outerShdw blurRad="41275" dist="20320" dir="1800000" algn="tl" rotWithShape="0">
                    <a:srgbClr val="000000">
                      <a:alpha val="40000"/>
                    </a:srgbClr>
                  </a:outerShdw>
                </a:effectLst>
              </a:rPr>
              <a:t>Сравнение  налоговых и</a:t>
            </a:r>
            <a:r>
              <a:rPr lang="ru-RU" b="1" cap="none" spc="0" baseline="0">
                <a:ln w="12700">
                  <a:solidFill>
                    <a:schemeClr val="tx2">
                      <a:satMod val="155000"/>
                    </a:schemeClr>
                  </a:solidFill>
                  <a:prstDash val="solid"/>
                </a:ln>
                <a:solidFill>
                  <a:sysClr val="windowText" lastClr="000000"/>
                </a:solidFill>
                <a:effectLst>
                  <a:outerShdw blurRad="41275" dist="20320" dir="1800000" algn="tl" rotWithShape="0">
                    <a:srgbClr val="000000">
                      <a:alpha val="40000"/>
                    </a:srgbClr>
                  </a:outerShdw>
                </a:effectLst>
              </a:rPr>
              <a:t> неналоговых </a:t>
            </a:r>
            <a:r>
              <a:rPr lang="ru-RU" b="1" cap="none" spc="0">
                <a:ln w="12700">
                  <a:solidFill>
                    <a:schemeClr val="tx2">
                      <a:satMod val="155000"/>
                    </a:schemeClr>
                  </a:solidFill>
                  <a:prstDash val="solid"/>
                </a:ln>
                <a:solidFill>
                  <a:sysClr val="windowText" lastClr="000000"/>
                </a:solidFill>
                <a:effectLst>
                  <a:outerShdw blurRad="41275" dist="20320" dir="1800000" algn="tl" rotWithShape="0">
                    <a:srgbClr val="000000">
                      <a:alpha val="40000"/>
                    </a:srgbClr>
                  </a:outerShdw>
                </a:effectLst>
              </a:rPr>
              <a:t>доходов бюджета Невьянского городского округа с другими территриями </a:t>
            </a:r>
          </a:p>
        </c:rich>
      </c:tx>
      <c:layout>
        <c:manualLayout>
          <c:xMode val="edge"/>
          <c:yMode val="edge"/>
          <c:x val="7.9407515005506718E-2"/>
          <c:y val="8.6440173999229267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517498127981354E-2"/>
          <c:y val="0.11896337088075724"/>
          <c:w val="0.78743628253846354"/>
          <c:h val="0.75841532774367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Невьянский городской округ, количество жителей 34 664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-2.1825834994842947E-3"/>
                  <c:y val="8.245856824254622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 на 01.04.2021 г.  млн.руб.</c:v>
                </c:pt>
                <c:pt idx="1">
                  <c:v> на 01.07.2021 г.  млн.руб.</c:v>
                </c:pt>
                <c:pt idx="2">
                  <c:v> на 01.10.2021 г.  млн.руб.</c:v>
                </c:pt>
                <c:pt idx="3">
                  <c:v> на 01.01.2022 г.  млн.руб.</c:v>
                </c:pt>
                <c:pt idx="4">
                  <c:v> на 01.04.2022 г.  млн.руб.</c:v>
                </c:pt>
                <c:pt idx="5">
                  <c:v> на 01.07.2022 г.  млн.руб.</c:v>
                </c:pt>
                <c:pt idx="6">
                  <c:v> на 01.10.2022 г.  млн.руб.</c:v>
                </c:pt>
                <c:pt idx="7">
                  <c:v> на 01.01.2023 г.  млн.руб.</c:v>
                </c:pt>
                <c:pt idx="8">
                  <c:v> на 01.04.2023 г.  млн.руб.</c:v>
                </c:pt>
                <c:pt idx="9">
                  <c:v> на 01.07.2023 г.  млн.руб.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130.19999999999999</c:v>
                </c:pt>
                <c:pt idx="1">
                  <c:v>345.65</c:v>
                </c:pt>
                <c:pt idx="2">
                  <c:v>441.19</c:v>
                </c:pt>
                <c:pt idx="3">
                  <c:v>646.26</c:v>
                </c:pt>
                <c:pt idx="4">
                  <c:v>142.91</c:v>
                </c:pt>
                <c:pt idx="5">
                  <c:v>309.08</c:v>
                </c:pt>
                <c:pt idx="6">
                  <c:v>490.69</c:v>
                </c:pt>
                <c:pt idx="7">
                  <c:v>692.7</c:v>
                </c:pt>
                <c:pt idx="8">
                  <c:v>129.5</c:v>
                </c:pt>
                <c:pt idx="9">
                  <c:v>324.51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Верхнесалдинский городской округ,  количество жителей 43 272 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-7.4037405854819217E-5"/>
                  <c:y val="7.313495402085452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 на 01.04.2021 г.  млн.руб.</c:v>
                </c:pt>
                <c:pt idx="1">
                  <c:v> на 01.07.2021 г.  млн.руб.</c:v>
                </c:pt>
                <c:pt idx="2">
                  <c:v> на 01.10.2021 г.  млн.руб.</c:v>
                </c:pt>
                <c:pt idx="3">
                  <c:v> на 01.01.2022 г.  млн.руб.</c:v>
                </c:pt>
                <c:pt idx="4">
                  <c:v> на 01.04.2022 г.  млн.руб.</c:v>
                </c:pt>
                <c:pt idx="5">
                  <c:v> на 01.07.2022 г.  млн.руб.</c:v>
                </c:pt>
                <c:pt idx="6">
                  <c:v> на 01.10.2022 г.  млн.руб.</c:v>
                </c:pt>
                <c:pt idx="7">
                  <c:v> на 01.01.2023 г.  млн.руб.</c:v>
                </c:pt>
                <c:pt idx="8">
                  <c:v> на 01.04.2023 г.  млн.руб.</c:v>
                </c:pt>
                <c:pt idx="9">
                  <c:v> на 01.07.2023 г.  млн.руб.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124.5</c:v>
                </c:pt>
                <c:pt idx="1">
                  <c:v>246.03</c:v>
                </c:pt>
                <c:pt idx="2">
                  <c:v>368.94</c:v>
                </c:pt>
                <c:pt idx="3">
                  <c:v>529.32000000000005</c:v>
                </c:pt>
                <c:pt idx="4">
                  <c:v>126.05</c:v>
                </c:pt>
                <c:pt idx="5">
                  <c:v>275.38</c:v>
                </c:pt>
                <c:pt idx="6">
                  <c:v>424.1</c:v>
                </c:pt>
                <c:pt idx="7">
                  <c:v>622.5</c:v>
                </c:pt>
                <c:pt idx="8">
                  <c:v>380.04</c:v>
                </c:pt>
                <c:pt idx="9">
                  <c:v>307.55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Североуральский городской округ, количество жителей 39 657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-9.8062789211681089E-8"/>
                  <c:y val="7.499723866619352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4986936075222133E-3"/>
                  <c:y val="7.872797689409873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 на 01.04.2021 г.  млн.руб.</c:v>
                </c:pt>
                <c:pt idx="1">
                  <c:v> на 01.07.2021 г.  млн.руб.</c:v>
                </c:pt>
                <c:pt idx="2">
                  <c:v> на 01.10.2021 г.  млн.руб.</c:v>
                </c:pt>
                <c:pt idx="3">
                  <c:v> на 01.01.2022 г.  млн.руб.</c:v>
                </c:pt>
                <c:pt idx="4">
                  <c:v> на 01.04.2022 г.  млн.руб.</c:v>
                </c:pt>
                <c:pt idx="5">
                  <c:v> на 01.07.2022 г.  млн.руб.</c:v>
                </c:pt>
                <c:pt idx="6">
                  <c:v> на 01.10.2022 г.  млн.руб.</c:v>
                </c:pt>
                <c:pt idx="7">
                  <c:v> на 01.01.2023 г.  млн.руб.</c:v>
                </c:pt>
                <c:pt idx="8">
                  <c:v> на 01.04.2023 г.  млн.руб.</c:v>
                </c:pt>
                <c:pt idx="9">
                  <c:v> на 01.07.2023 г.  млн.руб.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112.8</c:v>
                </c:pt>
                <c:pt idx="1">
                  <c:v>240.38</c:v>
                </c:pt>
                <c:pt idx="2">
                  <c:v>356.83</c:v>
                </c:pt>
                <c:pt idx="3">
                  <c:v>513.30999999999995</c:v>
                </c:pt>
                <c:pt idx="4">
                  <c:v>122.88</c:v>
                </c:pt>
                <c:pt idx="5">
                  <c:v>261.33999999999997</c:v>
                </c:pt>
                <c:pt idx="6">
                  <c:v>405.3</c:v>
                </c:pt>
                <c:pt idx="7">
                  <c:v>576.20000000000005</c:v>
                </c:pt>
                <c:pt idx="8">
                  <c:v>195.98</c:v>
                </c:pt>
                <c:pt idx="9">
                  <c:v>385.08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Качканарский городской округ, количество жителей 40 210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 на 01.04.2021 г.  млн.руб.</c:v>
                </c:pt>
                <c:pt idx="1">
                  <c:v> на 01.07.2021 г.  млн.руб.</c:v>
                </c:pt>
                <c:pt idx="2">
                  <c:v> на 01.10.2021 г.  млн.руб.</c:v>
                </c:pt>
                <c:pt idx="3">
                  <c:v> на 01.01.2022 г.  млн.руб.</c:v>
                </c:pt>
                <c:pt idx="4">
                  <c:v> на 01.04.2022 г.  млн.руб.</c:v>
                </c:pt>
                <c:pt idx="5">
                  <c:v> на 01.07.2022 г.  млн.руб.</c:v>
                </c:pt>
                <c:pt idx="6">
                  <c:v> на 01.10.2022 г.  млн.руб.</c:v>
                </c:pt>
                <c:pt idx="7">
                  <c:v> на 01.01.2023 г.  млн.руб.</c:v>
                </c:pt>
                <c:pt idx="8">
                  <c:v> на 01.04.2023 г.  млн.руб.</c:v>
                </c:pt>
                <c:pt idx="9">
                  <c:v> на 01.07.2023 г.  млн.руб.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114.1</c:v>
                </c:pt>
                <c:pt idx="1">
                  <c:v>411.83</c:v>
                </c:pt>
                <c:pt idx="2">
                  <c:v>533.47</c:v>
                </c:pt>
                <c:pt idx="3">
                  <c:v>727.13</c:v>
                </c:pt>
                <c:pt idx="4">
                  <c:v>105.34</c:v>
                </c:pt>
                <c:pt idx="5">
                  <c:v>365.42</c:v>
                </c:pt>
                <c:pt idx="6">
                  <c:v>465.1</c:v>
                </c:pt>
                <c:pt idx="7">
                  <c:v>595.79999999999995</c:v>
                </c:pt>
                <c:pt idx="8">
                  <c:v>134.30000000000001</c:v>
                </c:pt>
                <c:pt idx="9">
                  <c:v>271.52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Нижнесергинский муниципальный район, количество жителей 39 316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 на 01.04.2021 г.  млн.руб.</c:v>
                </c:pt>
                <c:pt idx="1">
                  <c:v> на 01.07.2021 г.  млн.руб.</c:v>
                </c:pt>
                <c:pt idx="2">
                  <c:v> на 01.10.2021 г.  млн.руб.</c:v>
                </c:pt>
                <c:pt idx="3">
                  <c:v> на 01.01.2022 г.  млн.руб.</c:v>
                </c:pt>
                <c:pt idx="4">
                  <c:v> на 01.04.2022 г.  млн.руб.</c:v>
                </c:pt>
                <c:pt idx="5">
                  <c:v> на 01.07.2022 г.  млн.руб.</c:v>
                </c:pt>
                <c:pt idx="6">
                  <c:v> на 01.10.2022 г.  млн.руб.</c:v>
                </c:pt>
                <c:pt idx="7">
                  <c:v> на 01.01.2023 г.  млн.руб.</c:v>
                </c:pt>
                <c:pt idx="8">
                  <c:v> на 01.04.2023 г.  млн.руб.</c:v>
                </c:pt>
                <c:pt idx="9">
                  <c:v> на 01.07.2023 г.  млн.руб.</c:v>
                </c:pt>
              </c:strCache>
            </c:strRef>
          </c:cat>
          <c:val>
            <c:numRef>
              <c:f>Лист1!$F$2:$F$11</c:f>
              <c:numCache>
                <c:formatCode>General</c:formatCode>
                <c:ptCount val="10"/>
                <c:pt idx="0">
                  <c:v>148.5</c:v>
                </c:pt>
                <c:pt idx="1">
                  <c:v>330.34</c:v>
                </c:pt>
                <c:pt idx="2">
                  <c:v>503.53</c:v>
                </c:pt>
                <c:pt idx="3">
                  <c:v>735.51</c:v>
                </c:pt>
                <c:pt idx="4">
                  <c:v>148.93</c:v>
                </c:pt>
                <c:pt idx="5">
                  <c:v>323.35000000000002</c:v>
                </c:pt>
                <c:pt idx="6">
                  <c:v>363.2</c:v>
                </c:pt>
                <c:pt idx="7">
                  <c:v>531.29999999999995</c:v>
                </c:pt>
                <c:pt idx="8">
                  <c:v>141.51</c:v>
                </c:pt>
                <c:pt idx="9">
                  <c:v>352.1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0725504"/>
        <c:axId val="102466112"/>
      </c:barChart>
      <c:catAx>
        <c:axId val="12072550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2466112"/>
        <c:crosses val="autoZero"/>
        <c:auto val="1"/>
        <c:lblAlgn val="ctr"/>
        <c:lblOffset val="100"/>
        <c:noMultiLvlLbl val="0"/>
      </c:catAx>
      <c:valAx>
        <c:axId val="1024661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0725504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  <a:ln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0.8522623024447743"/>
          <c:y val="0.12991561481390962"/>
          <c:w val="0.14692855576654307"/>
          <c:h val="0.75267467557600898"/>
        </c:manualLayout>
      </c:layout>
      <c:overlay val="0"/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1">
        <a:lumMod val="40000"/>
        <a:lumOff val="60000"/>
      </a:schemeClr>
    </a:solidFill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KuznetsovaTV</dc:creator>
  <cp:lastModifiedBy>Шмакова Елена Павловна</cp:lastModifiedBy>
  <cp:revision>29</cp:revision>
  <cp:lastPrinted>2022-07-15T06:30:00Z</cp:lastPrinted>
  <dcterms:created xsi:type="dcterms:W3CDTF">2021-05-20T08:07:00Z</dcterms:created>
  <dcterms:modified xsi:type="dcterms:W3CDTF">2023-07-28T05:20:00Z</dcterms:modified>
</cp:coreProperties>
</file>